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199—44.2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(17A,476,477A)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words and terms, when used in this chapter, shall have the meanings shown below: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“Cable operator”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same as defined in 47 U.S.C. Section 522.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“Cable service”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same as defined in 47 U.S.C. Section 522.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“Cable system”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same as defined in 47 U.S.C. Section 522.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“Certificate of franchise authority”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certificate issued by the commission authorizing the construction and operation of a cable system or video service provider’s network in a public right-of-way.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“Commission”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utilities commission within the utilities division of the department of commerce.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“Competitive cable service provider”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who provides cable service over a cable system in an area other than the incumbent cable provider providing service in the same area.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“Competitive video service provider”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who provides video service other than a cable operator.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“Franchise”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initial authorization, or renewal of an authorization, issued by the commission or a municipality, regardless of whether the authorization is designated as a franchise, permit, license, resolution, contract, certificate, agreement, or otherwise, that authorizes the construction and operation of a cable system or video service provider’s network in a public right-of-way.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“Franchise fee”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fee imposed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2007 Iowa Acts, Senate File 554, section 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“Incumbent cable provider”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cable operator serving the largest number of cable subscribers in a particular franchise service area on January 1, 2007.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“Municipality”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city.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“Public right-of-way”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area on, below, or above a public roadway, highway, street, bridge, cartway, bicycle lane, or public sidewalk in which the municipality has an interest, including other dedicated rights-of-way for travel purposes and utility easements. “Public right-of-way” does not include the airwaves above a public right-of-way with regard to cellular or other nonwire telecommunications or broadcast services or utility poles owned by a municipality or a municipal utility.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“Video programming”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same as defined in 47 U.S.C. Section 522.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“Video service”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video programming services provided through wireline facilities located at least in part in the public right-of-way without regard to delivery technology, including Internet protocol technology. “Video service” does not include any video programming provided by a provider of commercial mobile service as defined in 47 U.S.C. Section 332 or cable service provided by an incumbent cable provider or a competitive cable service provider or any video programming provided solely as part of, and via, a service that enables users to access content, information, electronic mail, or other services offered over the public Internet.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9494B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5/4/11, effective 6/8/11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7/24/24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