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199—13.10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(479B)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Fees and expenses.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pipeline company shall pay the actual unrecovered cost incurred by the commission attributable to the informational meeting, processing, investigation, hearing, inspection related to a petition requesting a pipeline permit, and any other activity of the commission related to a pipeline permit, pursuant to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199—Chapter 17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5894C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9/8/21, effective 10/13/21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7/24/24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199.17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