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4">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shall file with the agency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2.1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