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10.20(1)</w:t>
      </w:r>
      <w:r>
        <w:rPr>
          <w:rFonts w:ascii="Times New Roman" w:hAnsi="Times New Roman"/>
          <w:b w:val="false"/>
          <w:i w:val="false"/>
          <w:color w:val="000000"/>
          <w:sz w:val="22"/>
        </w:rPr>
        <w:t> </w:t>
      </w:r>
      <w:r>
        <w:rPr>
          <w:rFonts w:ascii="Times New Roman" w:hAnsi="Times New Roman"/>
          <w:b w:val="false"/>
          <w:i/>
          <w:color w:val="000000"/>
          <w:sz w:val="22"/>
        </w:rPr>
        <w:t xml:space="preserve">Role of presiding officer.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10.20(2)</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10.20(3)</w:t>
      </w:r>
      <w:r>
        <w:rPr>
          <w:rFonts w:ascii="Times New Roman" w:hAnsi="Times New Roman"/>
          <w:b w:val="false"/>
          <w:i w:val="false"/>
          <w:color w:val="000000"/>
          <w:sz w:val="22"/>
        </w:rPr>
        <w:t> </w:t>
      </w:r>
      <w:r>
        <w:rPr>
          <w:rFonts w:ascii="Times New Roman" w:hAnsi="Times New Roman"/>
          <w:b w:val="false"/>
          <w:i/>
          <w:color w:val="000000"/>
          <w:sz w:val="22"/>
        </w:rPr>
        <w:t xml:space="preserve">Representative of parties. </w:t>
      </w:r>
      <w:r>
        <w:rPr>
          <w:rFonts w:ascii="Times New Roman" w:hAnsi="Times New Roman"/>
          <w:b w:val="false"/>
          <w:i w:val="false"/>
          <w:color w:val="000000"/>
          <w:sz w:val="22"/>
        </w:rPr>
        <w:t>Parties have the right to participate or to be represented in all hearings related to their case. Partnerships, corporations, or associations may be represented by any member, officer, director, or duly authorized agent. Any party may be represented by an attorney or another person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10.20(4)</w:t>
      </w:r>
      <w:r>
        <w:rPr>
          <w:rFonts w:ascii="Times New Roman" w:hAnsi="Times New Roman"/>
          <w:b w:val="false"/>
          <w:i w:val="false"/>
          <w:color w:val="000000"/>
          <w:sz w:val="22"/>
        </w:rPr>
        <w:t> </w:t>
      </w:r>
      <w:r>
        <w:rPr>
          <w:rFonts w:ascii="Times New Roman" w:hAnsi="Times New Roman"/>
          <w:b w:val="false"/>
          <w:i/>
          <w:color w:val="000000"/>
          <w:sz w:val="22"/>
        </w:rPr>
        <w:t xml:space="preserve">Role of parties.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10.20(5)</w:t>
      </w:r>
      <w:r>
        <w:rPr>
          <w:rFonts w:ascii="Times New Roman" w:hAnsi="Times New Roman"/>
          <w:b w:val="false"/>
          <w:i w:val="false"/>
          <w:color w:val="000000"/>
          <w:sz w:val="22"/>
        </w:rPr>
        <w:t> </w:t>
      </w:r>
      <w:r>
        <w:rPr>
          <w:rFonts w:ascii="Times New Roman" w:hAnsi="Times New Roman"/>
          <w:b w:val="false"/>
          <w:i/>
          <w:color w:val="000000"/>
          <w:sz w:val="22"/>
        </w:rPr>
        <w:t xml:space="preserve">Decorum of hearing.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10.20(6)</w:t>
      </w:r>
      <w:r>
        <w:rPr>
          <w:rFonts w:ascii="Times New Roman" w:hAnsi="Times New Roman"/>
          <w:b w:val="false"/>
          <w:i w:val="false"/>
          <w:color w:val="000000"/>
          <w:sz w:val="22"/>
        </w:rPr>
        <w:t> </w:t>
      </w:r>
      <w:r>
        <w:rPr>
          <w:rFonts w:ascii="Times New Roman" w:hAnsi="Times New Roman"/>
          <w:b w:val="false"/>
          <w:i/>
          <w:color w:val="000000"/>
          <w:sz w:val="22"/>
        </w:rPr>
        <w:t xml:space="preserve">Sequestering of witnesses.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10.20(7)</w:t>
      </w:r>
      <w:r>
        <w:rPr>
          <w:rFonts w:ascii="Times New Roman" w:hAnsi="Times New Roman"/>
          <w:b w:val="false"/>
          <w:i w:val="false"/>
          <w:color w:val="000000"/>
          <w:sz w:val="22"/>
        </w:rPr>
        <w:t> </w:t>
      </w:r>
      <w:r>
        <w:rPr>
          <w:rFonts w:ascii="Times New Roman" w:hAnsi="Times New Roman"/>
          <w:b w:val="false"/>
          <w:i/>
          <w:color w:val="000000"/>
          <w:sz w:val="22"/>
        </w:rPr>
        <w:t xml:space="preserve">Conduct of hearing.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