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Operations—requirements.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Operations conform to ANSI B77.1 and ANSI B77.1A-2012 and ASTM F770-15, F1957-99(2011), F2007-12, F2137-15, F2374-10, F2375-09, F2376-13, F2460-11, and F2959-14, as applicable. ASTM F2374-10 applies to all air-supported structures, notwithstanding the definition and use of the phrase “inflatable amusement device” in ASTM F2374-10. The director will enforce the minimum age requirements set forth below, rather than any minimum age requirement set forth in a code adopted by reference in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Attendants.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operator will provide a sufficient number of attendants in accordance with manufacturer specifications who will be recognizable by their uniforms. Covered equipment shall have continuous, direct supervision while in use by a patron.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attendant of a concession booth, except a shooting gallery or dart game, will be at least 14 years of age. All other attendants will be at least 16 years of 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attendant will be trained according to ANSI B77.1 and ANSI B77.1A-2012 and ASTM F770-15, F2007-12, F2460-11, and F2959-14, as applicable. Training documentation will be available to the director.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covered equipment is shut down, provision will be made to prevent unauthorized operation.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Signal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an attendant does not have a clear view of the point where passengers are loaded or unloaded, signal systems will be provided and utilized for controlling, starting and stopping covered equipment.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Overspeeding and overloading.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attendant will not load covered equipment beyond its rated capacity nor operate the covered equipment at a speed other than that prescribed by the design engineer or manufacturer.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Refueling.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Fuel tanks for internal combustion engines should be large enough to run without interruption during normal operating hours. Where it is impossible to provide tanks of proper capacity for a complete day’s operation, the covered equipment will be shut down and evacuated during refueling.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Safety stop device.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actuation of a safety stop device, the cause of the actuation will be determined and corrected before operation of covered equipment is resumed. No person will operate covered equipment if a safety stop device has been bypassed.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