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Chief second.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starting each bout the referee shall ascertain the name of the chief second in each corner and will hold the chief second responsible for all conduct in the corner.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