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875—173.13</w:t>
      </w:r>
      <w:r>
        <w:rPr>
          <w:rFonts w:ascii="Times New Roman" w:hAnsi="Times New Roman"/>
          <w:b/>
          <w:i w:val="false"/>
          <w:color w:val="000000"/>
          <w:sz w:val="22"/>
        </w:rPr>
        <w:t xml:space="preserve">(90A) </w:t>
      </w:r>
      <w:r>
        <w:rPr>
          <w:rFonts w:ascii="Times New Roman" w:hAnsi="Times New Roman"/>
          <w:b/>
          <w:i w:val="false"/>
          <w:color w:val="000000"/>
          <w:sz w:val="22"/>
        </w:rPr>
        <w:t xml:space="preserve">“Down.” </w:t>
      </w:r>
      <w:r>
        <w:rPr>
          <w:rFonts w:ascii="Times New Roman" w:hAnsi="Times New Roman"/>
          <w:b w:val="false"/>
          <w:i w:val="false"/>
          <w:color w:val="000000"/>
          <w:sz w:val="22"/>
        </w:rPr>
        <w:t>A boxer will be deemed down when:</w:t>
      </w:r>
    </w:p>
    <w:p>
      <w:pPr>
        <w:spacing w:before="0" w:after="0"/>
        <w:ind w:left="120"/>
        <w:jc w:val="left"/>
      </w:pPr>
      <w:r>
        <w:rPr>
          <w:rFonts w:ascii="Times New Roman" w:hAnsi="Times New Roman"/>
          <w:b w:val="false"/>
          <w:i w:val="false"/>
          <w:color w:val="000000"/>
          <w:sz w:val="22"/>
        </w:rPr>
        <w:t>     1.   </w:t>
      </w:r>
      <w:r>
        <w:rPr>
          <w:rFonts w:ascii="Times New Roman" w:hAnsi="Times New Roman"/>
          <w:b w:val="false"/>
          <w:i w:val="false"/>
          <w:color w:val="000000"/>
          <w:sz w:val="22"/>
        </w:rPr>
        <w:t>Any part of the boxer’s body other than the boxer’s feet is on the ring floor or while rising from a down position.</w:t>
      </w:r>
    </w:p>
    <w:p>
      <w:pPr>
        <w:spacing w:before="0" w:after="0"/>
        <w:ind w:left="120"/>
        <w:jc w:val="left"/>
      </w:pPr>
      <w:r>
        <w:rPr>
          <w:rFonts w:ascii="Times New Roman" w:hAnsi="Times New Roman"/>
          <w:b w:val="false"/>
          <w:i w:val="false"/>
          <w:color w:val="000000"/>
          <w:sz w:val="22"/>
        </w:rPr>
        <w:t>     2.   </w:t>
      </w:r>
      <w:r>
        <w:rPr>
          <w:rFonts w:ascii="Times New Roman" w:hAnsi="Times New Roman"/>
          <w:b w:val="false"/>
          <w:i w:val="false"/>
          <w:color w:val="000000"/>
          <w:sz w:val="22"/>
        </w:rPr>
        <w:t>The boxer is hanging helplessly over the ring ropes, but then is not officially down until so pronounced by the referee, who may count the boxer out either on the ropes or on the floor.</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