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875—169.1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 and application.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Unless otherwise noted, this chapter applies to each event covered by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0A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