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(91C)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number issuance.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of receipt of a completed application, the director will issue to the contractor a registration number. The registration number will consist of the letter “C” followed by six unique digits.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