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875—150.3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(91C)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Registration required.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Before performing any construction work in this state, a contractor shall be registered with the department. A joint venture is an independent entity and is registered independently.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