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199—21.16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(476)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Incident reports regarding sanitary sewage disposal service.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21.16(1)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Notification.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sanitary sewage utility shall notify the commission about any incident involving: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unlawful or uncontained release of sewage into the environment;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flood event affecting the utility’s plant or collection system;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cyberattack affecting the well-being of the utility, its customers, or the environment; or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Any event that causes serious adverse impact on the health of people or the environment or interrupts service to the customer.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21.16(2)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Information required.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utility shall notify the commission immediately, or as soon as practical, of any reportable incident by emailing the duty officer at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  <w:u w:val="single"/>
          </w:rPr>
          <w:t>dutyofficer@iuc.iowa.gov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or, when email is not available, by calling the commission duty officer at 515.745.2332. The person sending the email will leave the telephone number of a person who can provide the following information: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name of the utility, the name and telephone number of the person making the report, and the name and telephone number of a contact person knowledgeable about the incident.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location of the incident.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time of the incident.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number of deaths or personal injuries and the extent of those injuries, if any.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number of services interrupted.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f.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summary of the significant information available to the utility regarding the likely cause of the incident and the estimated extent of damage.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21.16(3)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Normal service restored.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utility will notify the commission when the incident has ended and normal sanitary sewage service has been restored. 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8846C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mailto:dutyofficer@iuc.iowa.gov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