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AGENCY PROCEDURE FOR RULE MAKING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1/1/28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The Iowa higher education loan authority hereby adopts the agency procedure for rule-making segments of the Uniform Administrative Rules which are printed in the first Volume of the Iowa Administrative Code, with the following amendments: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284—4.3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(261A)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Public rule-making docket.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 Anticipated rule making.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“(commission, board, council, director)”, insert “authority”.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284—4.4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(261A)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Notice of proposed rule making.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4.4(3)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 Notices mailed.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“(specify time period)”, insert “three years”.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284—4.5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(261A)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Public participation.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 Written comments.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“(identify office and address)”, insert “Iowa Higher Education Loan Authority, 309 Equitable Building, Des Moines, Iowa 50309”.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284—4.6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(261A)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Regulatory flexibility analysis.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4.6(3)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 Mailing list.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“(designate office)”, insert “Iowa Higher Education Loan Authority, 309 Equitable Building, Des Moines, Iowa 50309”.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284—4.10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(261A)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Exemptions from public rule-making procedures.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4.10(2)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284—4.11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(261A)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Concise statement of reasons.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4.11(1)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 General.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“(specify the office and address)”, insert “Iowa Higher Education Loan Authority, 309 Equitable Building, Des Moines, Iowa 50309”.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284—4.13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(261A)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Agency rule-making record.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4.13(2)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 Contents.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“(agency head)”, insert “executive director”.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4/28/88, Notice 3/23/88—published 5/18/88, effective 6/22/88]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