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95</w:t>
      </w:r>
    </w:p>
    <w:p>
      <w:pPr>
        <w:spacing w:before="0" w:after="0"/>
        <w:ind w:left="120"/>
        <w:jc w:val="center"/>
      </w:pPr>
      <w:r>
        <w:rPr>
          <w:rFonts w:ascii="Times New Roman" w:hAnsi="Times New Roman"/>
          <w:b w:val="false"/>
          <w:i w:val="false"/>
          <w:color w:val="000000"/>
          <w:sz w:val="21"/>
        </w:rPr>
        <w:t>VITAL RECORDS: GENERAL ADMINISTRATION</w:t>
      </w:r>
    </w:p>
    <w:p>
      <w:pPr>
        <w:spacing w:before="0" w:after="0"/>
        <w:ind w:left="120"/>
        <w:jc w:val="center"/>
      </w:pPr>
      <w:r>
        <w:rPr>
          <w:rFonts w:ascii="Times New Roman" w:hAnsi="Times New Roman"/>
          <w:b w:val="false"/>
          <w:i w:val="false"/>
          <w:color w:val="000000"/>
          <w:sz w:val="14"/>
        </w:rPr>
        <w:t>[Prior to 12/12/12, see [641] Ch 96, 98.1, Chs 103, 104]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641—95.1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w:t>
      </w:r>
      <w:hyperlink r:id="rId5">
        <w:r>
          <w:rPr>
            <w:rStyle w:val="Hyperlink"/>
            <w:rFonts w:ascii="Times New Roman" w:hAnsi="Times New Roman"/>
            <w:b w:val="false"/>
            <w:i w:val="false"/>
            <w:color w:val="000000"/>
            <w:sz w:val="22"/>
          </w:rPr>
          <w:t>641—Chapters 95</w:t>
        </w:r>
      </w:hyperlink>
      <w:r>
        <w:rPr>
          <w:rFonts w:ascii="Times New Roman" w:hAnsi="Times New Roman"/>
          <w:b w:val="false"/>
          <w:i w:val="false"/>
          <w:color w:val="000000"/>
          <w:sz w:val="22"/>
        </w:rPr>
        <w:t xml:space="preserve"> to </w:t>
      </w:r>
      <w:hyperlink r:id="rId6">
        <w:r>
          <w:rPr>
            <w:rStyle w:val="Hyperlink"/>
            <w:rFonts w:ascii="Times New Roman" w:hAnsi="Times New Roman"/>
            <w:b w:val="false"/>
            <w:i w:val="false"/>
            <w:color w:val="000000"/>
            <w:sz w:val="22"/>
          </w:rPr>
          <w:t>100</w:t>
        </w:r>
      </w:hyperlink>
      <w:r>
        <w:rPr>
          <w:rFonts w:ascii="Times New Roman" w:hAnsi="Times New Roman"/>
          <w:b w:val="false"/>
          <w:i w:val="false"/>
          <w:color w:val="000000"/>
          <w:sz w:val="22"/>
        </w:rPr>
        <w:t>,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costs” </w:t>
      </w:r>
      <w:r>
        <w:rPr>
          <w:rFonts w:ascii="Times New Roman" w:hAnsi="Times New Roman"/>
          <w:b w:val="false"/>
          <w:i w:val="false"/>
          <w:color w:val="000000"/>
          <w:sz w:val="22"/>
        </w:rPr>
        <w:t>means costs for the registration, collection, preservation, modification and certification of records, including but not limited to costs related to copying, regular mailing, searching, staffing, and maintenance of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“Advanced registered nurse practitioner”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“ARNP” </w:t>
      </w:r>
      <w:r>
        <w:rPr>
          <w:rFonts w:ascii="Times New Roman" w:hAnsi="Times New Roman"/>
          <w:b w:val="false"/>
          <w:i w:val="false"/>
          <w:color w:val="000000"/>
          <w:sz w:val="22"/>
        </w:rPr>
        <w:t xml:space="preserve">means an individual licensed pursuant to Iowa Code chapter </w:t>
      </w:r>
      <w:hyperlink r:id="rId7">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 of majority” </w:t>
      </w:r>
      <w:r>
        <w:rPr>
          <w:rFonts w:ascii="Times New Roman" w:hAnsi="Times New Roman"/>
          <w:b w:val="false"/>
          <w:i w:val="false"/>
          <w:color w:val="000000"/>
          <w:sz w:val="22"/>
        </w:rPr>
        <w:t>means the chronological moment when a child legally assumes majority control over the child’s own person and actions and decisions, thereby terminating the legal control and legal responsibilities of the child’s parents over and for the child. The period of minority extends to the age of 18 years, but every minor attains majority by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 xml:space="preserve">means a change made by the state registrar upon request from an entitled person as described in </w:t>
      </w:r>
      <w:hyperlink r:id="rId8">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to an obvious error, omission, or transposition of letters in a word of common knowledge one year or more after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“Birth center” </w:t>
      </w:r>
      <w:r>
        <w:rPr>
          <w:rFonts w:ascii="Times New Roman" w:hAnsi="Times New Roman"/>
          <w:b w:val="false"/>
          <w:i w:val="false"/>
          <w:color w:val="000000"/>
          <w:sz w:val="22"/>
        </w:rPr>
        <w:t>means a facility or institution, which is not an ambulatory surgical center or a hospital or in a hospital, in which births are planned to occur following a normal, uncomplicated, low-risk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“Birthing institution” </w:t>
      </w:r>
      <w:r>
        <w:rPr>
          <w:rFonts w:ascii="Times New Roman" w:hAnsi="Times New Roman"/>
          <w:b w:val="false"/>
          <w:i w:val="false"/>
          <w:color w:val="000000"/>
          <w:sz w:val="22"/>
        </w:rPr>
        <w:t xml:space="preserve">means a private or public hospital licensed pursuant to Iowa Code chapter </w:t>
      </w:r>
      <w:hyperlink r:id="rId9">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has a licensed obstetric unit or is licensed to provide obstetric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“Burial-transit permit” </w:t>
      </w:r>
      <w:r>
        <w:rPr>
          <w:rFonts w:ascii="Times New Roman" w:hAnsi="Times New Roman"/>
          <w:b w:val="false"/>
          <w:i w:val="false"/>
          <w:color w:val="000000"/>
          <w:sz w:val="22"/>
        </w:rPr>
        <w:t xml:space="preserve">means a permit which is required to assume custody of a dead body or fetus pursuant to Iowa Code section </w:t>
      </w:r>
      <w:hyperlink r:id="rId10">
        <w:r>
          <w:rPr>
            <w:rStyle w:val="Hyperlink"/>
            <w:rFonts w:ascii="Times New Roman" w:hAnsi="Times New Roman"/>
            <w:b w:val="false"/>
            <w:i w:val="false"/>
            <w:color w:val="000000"/>
            <w:sz w:val="22"/>
          </w:rPr>
          <w:t>144.32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the written or electronic legal document containing the facts of an event; also used interchangeably with the term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birth resulting in stillbirth,” </w:t>
      </w:r>
      <w:r>
        <w:rPr>
          <w:rFonts w:ascii="Times New Roman" w:hAnsi="Times New Roman"/>
          <w:b w:val="false"/>
          <w:i w:val="false"/>
          <w:color w:val="000000"/>
          <w:sz w:val="22"/>
        </w:rPr>
        <w:t xml:space="preserve">pursuant to Iowa Code section </w:t>
      </w:r>
      <w:hyperlink r:id="rId11">
        <w:r>
          <w:rPr>
            <w:rStyle w:val="Hyperlink"/>
            <w:rFonts w:ascii="Times New Roman" w:hAnsi="Times New Roman"/>
            <w:b w:val="false"/>
            <w:i w:val="false"/>
            <w:color w:val="000000"/>
            <w:sz w:val="22"/>
          </w:rPr>
          <w:t>144.31A</w:t>
        </w:r>
      </w:hyperlink>
      <w:r>
        <w:rPr>
          <w:rFonts w:ascii="Times New Roman" w:hAnsi="Times New Roman"/>
          <w:b w:val="false"/>
          <w:i w:val="false"/>
          <w:color w:val="000000"/>
          <w:sz w:val="22"/>
        </w:rPr>
        <w:t>, means a noncertified copy issued based upon a properly filed fetal death certificate to record the birth of a stillborn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copy” </w:t>
      </w:r>
      <w:r>
        <w:rPr>
          <w:rFonts w:ascii="Times New Roman" w:hAnsi="Times New Roman"/>
          <w:b w:val="false"/>
          <w:i w:val="false"/>
          <w:color w:val="000000"/>
          <w:sz w:val="22"/>
        </w:rPr>
        <w:t>means an official copy of a registered vital record that is authenticated by the state registrar or county registrar. A certified copy contains a statement certifying the facts are true and accurate as recorded, is printed on security paper, and has authentication seals and signatures. A certified copy excludes all entries indicated as confidential or for statistical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“Commemorative certificate,” </w:t>
      </w:r>
      <w:r>
        <w:rPr>
          <w:rFonts w:ascii="Times New Roman" w:hAnsi="Times New Roman"/>
          <w:b w:val="false"/>
          <w:i w:val="false"/>
          <w:color w:val="000000"/>
          <w:sz w:val="22"/>
        </w:rPr>
        <w:t xml:space="preserve">pursuant to Iowa Code section </w:t>
      </w:r>
      <w:hyperlink r:id="rId12">
        <w:r>
          <w:rPr>
            <w:rStyle w:val="Hyperlink"/>
            <w:rFonts w:ascii="Times New Roman" w:hAnsi="Times New Roman"/>
            <w:b w:val="false"/>
            <w:i w:val="false"/>
            <w:color w:val="000000"/>
            <w:sz w:val="22"/>
          </w:rPr>
          <w:t>144.45A</w:t>
        </w:r>
      </w:hyperlink>
      <w:r>
        <w:rPr>
          <w:rFonts w:ascii="Times New Roman" w:hAnsi="Times New Roman"/>
          <w:b w:val="false"/>
          <w:i w:val="false"/>
          <w:color w:val="000000"/>
          <w:sz w:val="22"/>
        </w:rPr>
        <w:t>, means a commemorative abstract of an Iowa birth or marriage record that has been properly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“Competent and disinterested person” </w:t>
      </w:r>
      <w:r>
        <w:rPr>
          <w:rFonts w:ascii="Times New Roman" w:hAnsi="Times New Roman"/>
          <w:b w:val="false"/>
          <w:i w:val="false"/>
          <w:color w:val="000000"/>
          <w:sz w:val="22"/>
        </w:rPr>
        <w:t>means an individual of legal age who is acquainted with both applicants who plan to marry.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w:t>
      </w:r>
      <w:r>
        <w:rPr>
          <w:rFonts w:ascii="Times New Roman" w:hAnsi="Times New Roman"/>
          <w:b w:val="false"/>
          <w:i w:val="false"/>
          <w:color w:val="000000"/>
          <w:sz w:val="22"/>
        </w:rPr>
        <w:t xml:space="preserve">means data or information that is on a vital record, is not considered public information, and is restricted as to its release pursuant to Iowa Code chapter </w:t>
      </w:r>
      <w:hyperlink r:id="rId13">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or other provision of federal or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“Correction” </w:t>
      </w:r>
      <w:r>
        <w:rPr>
          <w:rFonts w:ascii="Times New Roman" w:hAnsi="Times New Roman"/>
          <w:b w:val="false"/>
          <w:i w:val="false"/>
          <w:color w:val="000000"/>
          <w:sz w:val="22"/>
        </w:rPr>
        <w:t xml:space="preserve">means a change made by the state registrar upon observation, upon query, or upon request from an entitled person as described in </w:t>
      </w:r>
      <w:hyperlink r:id="rId14">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to an obvious error, omission, or transposition of letters in a word of common knowledge within one year and prior to the first anniversary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registrar” </w:t>
      </w:r>
      <w:r>
        <w:rPr>
          <w:rFonts w:ascii="Times New Roman" w:hAnsi="Times New Roman"/>
          <w:b w:val="false"/>
          <w:i w:val="false"/>
          <w:color w:val="000000"/>
          <w:sz w:val="22"/>
        </w:rPr>
        <w:t xml:space="preserve">means the county recorder with the authority to record vital records and issue certified copies. The county registrar operates under the state vital records laws and rules and the guidance of the state registrar pursuant to Iowa Code sections </w:t>
      </w:r>
      <w:hyperlink r:id="rId15">
        <w:r>
          <w:rPr>
            <w:rStyle w:val="Hyperlink"/>
            <w:rFonts w:ascii="Times New Roman" w:hAnsi="Times New Roman"/>
            <w:b w:val="false"/>
            <w:i w:val="false"/>
            <w:color w:val="000000"/>
            <w:sz w:val="22"/>
          </w:rPr>
          <w:t>144.5</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144.9</w:t>
        </w:r>
      </w:hyperlink>
      <w:r>
        <w:rPr>
          <w:rFonts w:ascii="Times New Roman" w:hAnsi="Times New Roman"/>
          <w:b w:val="false"/>
          <w:i w:val="false"/>
          <w:color w:val="000000"/>
          <w:sz w:val="22"/>
        </w:rPr>
        <w:t xml:space="preserve">. Pursuant to Iowa Code section </w:t>
      </w:r>
      <w:hyperlink r:id="rId17">
        <w:r>
          <w:rPr>
            <w:rStyle w:val="Hyperlink"/>
            <w:rFonts w:ascii="Times New Roman" w:hAnsi="Times New Roman"/>
            <w:b w:val="false"/>
            <w:i w:val="false"/>
            <w:color w:val="000000"/>
            <w:sz w:val="22"/>
          </w:rPr>
          <w:t>331.601(4)</w:t>
        </w:r>
      </w:hyperlink>
      <w:r>
        <w:rPr>
          <w:rFonts w:ascii="Times New Roman" w:hAnsi="Times New Roman"/>
          <w:b w:val="false"/>
          <w:i w:val="false"/>
          <w:color w:val="000000"/>
          <w:sz w:val="22"/>
        </w:rPr>
        <w:t>, if the office of the county recorder has been abolished, “county registrar” means the office to which the duties are assigned by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resident copy” </w:t>
      </w:r>
      <w:r>
        <w:rPr>
          <w:rFonts w:ascii="Times New Roman" w:hAnsi="Times New Roman"/>
          <w:b w:val="false"/>
          <w:i w:val="false"/>
          <w:color w:val="000000"/>
          <w:sz w:val="22"/>
        </w:rPr>
        <w:t>means a properly filed, clearly marked working copy of a decedent’s death certificate which is sent to and recorded by the county registrar of the county of the decedent’s residence in the event the death occurred outside the county of the decedent’s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“Court of competent jurisdiction” </w:t>
      </w:r>
      <w:r>
        <w:rPr>
          <w:rFonts w:ascii="Times New Roman" w:hAnsi="Times New Roman"/>
          <w:b w:val="false"/>
          <w:i w:val="false"/>
          <w:color w:val="000000"/>
          <w:sz w:val="22"/>
        </w:rPr>
        <w:t>means the appropriate court for the type of action. When used to refer to inspection of an original certificate of birth based upon an adoption, “court of competent jurisdiction” means the court in which the adoption was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“Cremated remains” </w:t>
      </w:r>
      <w:r>
        <w:rPr>
          <w:rFonts w:ascii="Times New Roman" w:hAnsi="Times New Roman"/>
          <w:b w:val="false"/>
          <w:i w:val="false"/>
          <w:color w:val="000000"/>
          <w:sz w:val="22"/>
        </w:rPr>
        <w:t>means all the remains of the cremated human body recovered after the completion of the cremation process, including pulverization which leaves only bone fragments reduced to unidentifiable dimensions, and may include the residue of any foreign matter including casket material, bridgework, or eyeglasses that were cremated with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“Cremation” </w:t>
      </w:r>
      <w:r>
        <w:rPr>
          <w:rFonts w:ascii="Times New Roman" w:hAnsi="Times New Roman"/>
          <w:b w:val="false"/>
          <w:i w:val="false"/>
          <w:color w:val="000000"/>
          <w:sz w:val="22"/>
        </w:rPr>
        <w:t>means the technical process, using heat and flame, that reduces human remains to bone fragments, with the reduction taking place through heat and evaporation. Cremation shall include the processing, and may include the pulverization, of the bone fragments.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“Custody” </w:t>
      </w:r>
      <w:r>
        <w:rPr>
          <w:rFonts w:ascii="Times New Roman" w:hAnsi="Times New Roman"/>
          <w:b w:val="false"/>
          <w:i w:val="false"/>
          <w:color w:val="000000"/>
          <w:sz w:val="22"/>
        </w:rPr>
        <w:t>means guardianship or control of vital records, including both physical possession, referred to as physical custody, and legal responsibility, referred to as legal custody, unless one or the other is specified. The state registrar shall not transfer legal custody of vital records to another agency for purposes of granting public access until all the records have been purged of all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“Day” </w:t>
      </w:r>
      <w:r>
        <w:rPr>
          <w:rFonts w:ascii="Times New Roman" w:hAnsi="Times New Roman"/>
          <w:b w:val="false"/>
          <w:i w:val="false"/>
          <w:color w:val="000000"/>
          <w:sz w:val="22"/>
        </w:rPr>
        <w:t>means calendar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“Dead human body” </w:t>
      </w:r>
      <w:r>
        <w:rPr>
          <w:rFonts w:ascii="Times New Roman" w:hAnsi="Times New Roman"/>
          <w:b w:val="false"/>
          <w:i w:val="false"/>
          <w:color w:val="000000"/>
          <w:sz w:val="22"/>
        </w:rPr>
        <w:t>means a lifeless human body or parts or bones of a body, if, from the state of the body, parts, or bones, it may reasonably be concluded that death recently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“Death” </w:t>
      </w:r>
      <w:r>
        <w:rPr>
          <w:rFonts w:ascii="Times New Roman" w:hAnsi="Times New Roman"/>
          <w:b w:val="false"/>
          <w:i w:val="false"/>
          <w:color w:val="000000"/>
          <w:sz w:val="22"/>
        </w:rPr>
        <w:t xml:space="preserve">means the condition as defined in Iowa Code section </w:t>
      </w:r>
      <w:hyperlink r:id="rId18">
        <w:r>
          <w:rPr>
            <w:rStyle w:val="Hyperlink"/>
            <w:rFonts w:ascii="Times New Roman" w:hAnsi="Times New Roman"/>
            <w:b w:val="false"/>
            <w:i w:val="false"/>
            <w:color w:val="000000"/>
            <w:sz w:val="22"/>
          </w:rPr>
          <w:t>702.8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“Declaration of paternity registry” </w:t>
      </w:r>
      <w:r>
        <w:rPr>
          <w:rFonts w:ascii="Times New Roman" w:hAnsi="Times New Roman"/>
          <w:b w:val="false"/>
          <w:i w:val="false"/>
          <w:color w:val="000000"/>
          <w:sz w:val="22"/>
        </w:rPr>
        <w:t xml:space="preserve">means a registry for a putative father to declare paternity pursuant to Iowa Code section </w:t>
      </w:r>
      <w:hyperlink r:id="rId19">
        <w:r>
          <w:rPr>
            <w:rStyle w:val="Hyperlink"/>
            <w:rFonts w:ascii="Times New Roman" w:hAnsi="Times New Roman"/>
            <w:b w:val="false"/>
            <w:i w:val="false"/>
            <w:color w:val="000000"/>
            <w:sz w:val="22"/>
          </w:rPr>
          <w:t>144.12A</w:t>
        </w:r>
      </w:hyperlink>
      <w:r>
        <w:rPr>
          <w:rFonts w:ascii="Times New Roman" w:hAnsi="Times New Roman"/>
          <w:b w:val="false"/>
          <w:i w:val="false"/>
          <w:color w:val="000000"/>
          <w:sz w:val="22"/>
        </w:rPr>
        <w:t xml:space="preserve">. The declaration does not constitute an affidavit of paternity filed pursuant to Iowa Code section </w:t>
      </w:r>
      <w:hyperlink r:id="rId20">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“Delayed birth record” </w:t>
      </w:r>
      <w:r>
        <w:rPr>
          <w:rFonts w:ascii="Times New Roman" w:hAnsi="Times New Roman"/>
          <w:b w:val="false"/>
          <w:i w:val="false"/>
          <w:color w:val="000000"/>
          <w:sz w:val="22"/>
        </w:rPr>
        <w:t>means the registration of a live birth event occurring in Iowa one or more years after the date of birth which is clearly marked as delayed and shall show on its face the date of the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“Delayed death record” </w:t>
      </w:r>
      <w:r>
        <w:rPr>
          <w:rFonts w:ascii="Times New Roman" w:hAnsi="Times New Roman"/>
          <w:b w:val="false"/>
          <w:i w:val="false"/>
          <w:color w:val="000000"/>
          <w:sz w:val="22"/>
        </w:rPr>
        <w:t>means the registration of a death event occurring in Iowa one or more years after the date of death which is clearly marked as delayed and shall show on its face the date of the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“Delayed marriage record” </w:t>
      </w:r>
      <w:r>
        <w:rPr>
          <w:rFonts w:ascii="Times New Roman" w:hAnsi="Times New Roman"/>
          <w:b w:val="false"/>
          <w:i w:val="false"/>
          <w:color w:val="000000"/>
          <w:sz w:val="22"/>
        </w:rPr>
        <w:t>means the registration of a marriage event occurring in Iowa one or more years after the event which is clearly marked as delayed and shall show on its face the date of the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“Disinterment permit” </w:t>
      </w:r>
      <w:r>
        <w:rPr>
          <w:rFonts w:ascii="Times New Roman" w:hAnsi="Times New Roman"/>
          <w:b w:val="false"/>
          <w:i w:val="false"/>
          <w:color w:val="000000"/>
          <w:sz w:val="22"/>
        </w:rPr>
        <w:t>means a permit which allows the removal of a dead human body or fetus from its original place of burial, entombment or interment for the purpose of autopsy or reburial.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access” </w:t>
      </w:r>
      <w:r>
        <w:rPr>
          <w:rFonts w:ascii="Times New Roman" w:hAnsi="Times New Roman"/>
          <w:b w:val="false"/>
          <w:i w:val="false"/>
          <w:color w:val="000000"/>
          <w:sz w:val="22"/>
        </w:rPr>
        <w:t>means authority given by the state registrar to a county registrar to access electronic vital records through the electronic statewide vital records system for purposes of retrieving information. The state registrar shall provide guidelines for electronic access and the retrieval of information from the electronic statewide vital records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“Electronic statewide vital records system” </w:t>
      </w:r>
      <w:r>
        <w:rPr>
          <w:rFonts w:ascii="Times New Roman" w:hAnsi="Times New Roman"/>
          <w:b w:val="false"/>
          <w:i w:val="false"/>
          <w:color w:val="000000"/>
          <w:sz w:val="22"/>
        </w:rPr>
        <w:t>means the combined vital records system for registration of birth records, registration of death records, issuance of certified copies of vital records by the state registrar and county registrar, and fee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“Emancipated minor” </w:t>
      </w:r>
      <w:r>
        <w:rPr>
          <w:rFonts w:ascii="Times New Roman" w:hAnsi="Times New Roman"/>
          <w:b w:val="false"/>
          <w:i w:val="false"/>
          <w:color w:val="000000"/>
          <w:sz w:val="22"/>
        </w:rPr>
        <w:t>means a person younger than 18 years of age who has obtained the age of majority by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“Fetal death” </w:t>
      </w:r>
      <w:r>
        <w:rPr>
          <w:rFonts w:ascii="Times New Roman" w:hAnsi="Times New Roman"/>
          <w:b w:val="false"/>
          <w:i w:val="false"/>
          <w:color w:val="000000"/>
          <w:sz w:val="22"/>
        </w:rPr>
        <w:t>means a death prior to the complete expulsion or extraction from its mother of a product of human conception, irrespective of the duration of pregnancy which is not an induced termination of pregnancy. The death is indicated by the fact that, after such expulsion or extraction, the fetus does not breathe or show any other evidence of life such as beating of the heart, pulsation of the umbilical cord or definite movement of voluntary muscles. In determining a fetal death, heartbeats shall be distinguished from transient cardiac contractions, and respirations shall be distinguished from fleeting respiratory efforts or gasps.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 xml:space="preserve">means the presentation of a certificate, report, or other record of a live birth, death, fetal death, adoption, marriage, dissolution, or annulment for registration pursuant to Iowa Code chapter </w:t>
      </w:r>
      <w:hyperlink r:id="rId2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“Final disposition” </w:t>
      </w:r>
      <w:r>
        <w:rPr>
          <w:rFonts w:ascii="Times New Roman" w:hAnsi="Times New Roman"/>
          <w:b w:val="false"/>
          <w:i w:val="false"/>
          <w:color w:val="000000"/>
          <w:sz w:val="22"/>
        </w:rPr>
        <w:t>means the burial, interment, cremation, removal from the state, or other disposition of a dead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“Foundling” </w:t>
      </w:r>
      <w:r>
        <w:rPr>
          <w:rFonts w:ascii="Times New Roman" w:hAnsi="Times New Roman"/>
          <w:b w:val="false"/>
          <w:i w:val="false"/>
          <w:color w:val="000000"/>
          <w:sz w:val="22"/>
        </w:rPr>
        <w:t>means a living infant of unknown parentage whose place of birth is where the infant is found and whose date of birth shall be determined by approximation.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“Funeral director” </w:t>
      </w:r>
      <w:r>
        <w:rPr>
          <w:rFonts w:ascii="Times New Roman" w:hAnsi="Times New Roman"/>
          <w:b w:val="false"/>
          <w:i w:val="false"/>
          <w:color w:val="000000"/>
          <w:sz w:val="22"/>
        </w:rPr>
        <w:t xml:space="preserve">means a person licensed in Iowa to practice mortuary science pursuant to Iowa Code chapter </w:t>
      </w:r>
      <w:hyperlink r:id="rId22">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“Gestational surrogate arrangement”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“surrogate mother arrangement,” </w:t>
      </w:r>
      <w:r>
        <w:rPr>
          <w:rFonts w:ascii="Times New Roman" w:hAnsi="Times New Roman"/>
          <w:b w:val="false"/>
          <w:i w:val="false"/>
          <w:color w:val="000000"/>
          <w:sz w:val="22"/>
        </w:rPr>
        <w:t xml:space="preserve">as defined in Iowa Code section </w:t>
      </w:r>
      <w:hyperlink r:id="rId23">
        <w:r>
          <w:rPr>
            <w:rStyle w:val="Hyperlink"/>
            <w:rFonts w:ascii="Times New Roman" w:hAnsi="Times New Roman"/>
            <w:b w:val="false"/>
            <w:i w:val="false"/>
            <w:color w:val="000000"/>
            <w:sz w:val="22"/>
          </w:rPr>
          <w:t>710.11</w:t>
        </w:r>
      </w:hyperlink>
      <w:r>
        <w:rPr>
          <w:rFonts w:ascii="Times New Roman" w:hAnsi="Times New Roman"/>
          <w:b w:val="false"/>
          <w:i w:val="false"/>
          <w:color w:val="000000"/>
          <w:sz w:val="22"/>
        </w:rPr>
        <w:t xml:space="preserve">, means an arrangement whereby a female agrees to be artificially inseminated with the sperm of a donor, to bear a child, and to relinquish all rights regarding that child to the donor or donor couple.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 xml:space="preserve">means an individual licensed under Iowa Code chapter </w:t>
      </w:r>
      <w:hyperlink r:id="rId24">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148D</w:t>
        </w:r>
      </w:hyperlink>
      <w:r>
        <w:rPr>
          <w:rFonts w:ascii="Times New Roman" w:hAnsi="Times New Roman"/>
          <w:b w:val="false"/>
          <w:i w:val="false"/>
          <w:color w:val="000000"/>
          <w:sz w:val="22"/>
        </w:rPr>
        <w:t xml:space="preserve">, or </w:t>
      </w:r>
      <w:hyperlink r:id="rId27">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or any individual who provides medical services under the authorization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“Induced termination of pregnancy” </w:t>
      </w:r>
      <w:r>
        <w:rPr>
          <w:rFonts w:ascii="Times New Roman" w:hAnsi="Times New Roman"/>
          <w:b w:val="false"/>
          <w:i w:val="false"/>
          <w:color w:val="000000"/>
          <w:sz w:val="22"/>
        </w:rPr>
        <w:t xml:space="preserve">means the use of any means to terminate the pregnancy of a woman known to be pregnant with the intent other than to produce a live birth or to remove a dead fetus as defined in Iowa Code section </w:t>
      </w:r>
      <w:hyperlink r:id="rId28">
        <w:r>
          <w:rPr>
            <w:rStyle w:val="Hyperlink"/>
            <w:rFonts w:ascii="Times New Roman" w:hAnsi="Times New Roman"/>
            <w:b w:val="false"/>
            <w:i w:val="false"/>
            <w:color w:val="000000"/>
            <w:sz w:val="22"/>
          </w:rPr>
          <w:t>144.29A(7)</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 </w:t>
      </w:r>
      <w:r>
        <w:rPr>
          <w:rFonts w:ascii="Times New Roman" w:hAnsi="Times New Roman"/>
          <w:b w:val="false"/>
          <w:i w:val="false"/>
          <w:color w:val="000000"/>
          <w:sz w:val="22"/>
        </w:rPr>
        <w:t xml:space="preserve">means a facility as defined in Iowa Code section </w:t>
      </w:r>
      <w:hyperlink r:id="rId29">
        <w:r>
          <w:rPr>
            <w:rStyle w:val="Hyperlink"/>
            <w:rFonts w:ascii="Times New Roman" w:hAnsi="Times New Roman"/>
            <w:b w:val="false"/>
            <w:i w:val="false"/>
            <w:color w:val="000000"/>
            <w:sz w:val="22"/>
          </w:rPr>
          <w:t>144.1(10)</w:t>
        </w:r>
      </w:hyperlink>
      <w:r>
        <w:rPr>
          <w:rFonts w:ascii="Times New Roman" w:hAnsi="Times New Roman"/>
          <w:b w:val="false"/>
          <w:i w:val="false"/>
          <w:color w:val="000000"/>
          <w:sz w:val="22"/>
        </w:rPr>
        <w:t xml:space="preserve">, including “hospital” as defined in Iowa Code section </w:t>
      </w:r>
      <w:hyperlink r:id="rId30">
        <w:r>
          <w:rPr>
            <w:rStyle w:val="Hyperlink"/>
            <w:rFonts w:ascii="Times New Roman" w:hAnsi="Times New Roman"/>
            <w:b w:val="false"/>
            <w:i w:val="false"/>
            <w:color w:val="000000"/>
            <w:sz w:val="22"/>
          </w:rPr>
          <w:t>135B.1(3)</w:t>
        </w:r>
      </w:hyperlink>
      <w:r>
        <w:rPr>
          <w:rFonts w:ascii="Times New Roman" w:hAnsi="Times New Roman"/>
          <w:b w:val="false"/>
          <w:i w:val="false"/>
          <w:color w:val="000000"/>
          <w:sz w:val="22"/>
        </w:rPr>
        <w:t xml:space="preserve"> but not including “birth center” as defined in Iowa Code section </w:t>
      </w:r>
      <w:hyperlink r:id="rId31">
        <w:r>
          <w:rPr>
            <w:rStyle w:val="Hyperlink"/>
            <w:rFonts w:ascii="Times New Roman" w:hAnsi="Times New Roman"/>
            <w:b w:val="false"/>
            <w:i w:val="false"/>
            <w:color w:val="000000"/>
            <w:sz w:val="22"/>
          </w:rPr>
          <w:t>135.61(2)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 health facility” </w:t>
      </w:r>
      <w:r>
        <w:rPr>
          <w:rFonts w:ascii="Times New Roman" w:hAnsi="Times New Roman"/>
          <w:b w:val="false"/>
          <w:i w:val="false"/>
          <w:color w:val="000000"/>
          <w:sz w:val="22"/>
        </w:rPr>
        <w:t xml:space="preserve">means a hospital as defined in Iowa Code section </w:t>
      </w:r>
      <w:hyperlink r:id="rId32">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 xml:space="preserve">, including a facility providing medical or health services that is open 24 hours per day, seven days per week and that is a hospital emergency room or a health care facility as defined in Iowa Code section </w:t>
      </w:r>
      <w:hyperlink r:id="rId33">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means the state or county to which legal authority for the system of vital statistics has been granted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“Last name” </w:t>
      </w:r>
      <w:r>
        <w:rPr>
          <w:rFonts w:ascii="Times New Roman" w:hAnsi="Times New Roman"/>
          <w:b w:val="false"/>
          <w:i w:val="false"/>
          <w:color w:val="000000"/>
          <w:sz w:val="22"/>
        </w:rPr>
        <w:t>means surname.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“Lineal consanguinity” </w:t>
      </w:r>
      <w:r>
        <w:rPr>
          <w:rFonts w:ascii="Times New Roman" w:hAnsi="Times New Roman"/>
          <w:b w:val="false"/>
          <w:i w:val="false"/>
          <w:color w:val="000000"/>
          <w:sz w:val="22"/>
        </w:rPr>
        <w:t>means the existence of a line of descent in which one person is descended in a direct lineal relationship to another: as between the registrant and the registrant’s parent, grandparent, great-grandparent, and so upward, in the direct ascending line; or between the registrant and the registrant’s child, grandchild, great-grandchild and so downward in the direct descending line; or any siblings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“Live birth” </w:t>
      </w:r>
      <w:r>
        <w:rPr>
          <w:rFonts w:ascii="Times New Roman" w:hAnsi="Times New Roman"/>
          <w:b w:val="false"/>
          <w:i w:val="false"/>
          <w:color w:val="000000"/>
          <w:sz w:val="22"/>
        </w:rPr>
        <w:t>means the complete expulsion or extraction from its mother of a product of human conception, irrespective of the duration of pregnancy, which after such expulsion or extraction, breathes or shows any other evidence of life, such as beating of the heart, pulsation of the umbilical cord, or definite movement of voluntary muscles, whether or not the umbilical cord has been cut or the placenta is attached. In determining a live birth, heartbeats shall be distinguished from transient cardiac contractions, and respirations shall be distinguished from fleeting respiratory efforts or gasps.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“Marriage license valid date” </w:t>
      </w:r>
      <w:r>
        <w:rPr>
          <w:rFonts w:ascii="Times New Roman" w:hAnsi="Times New Roman"/>
          <w:b w:val="false"/>
          <w:i w:val="false"/>
          <w:color w:val="000000"/>
          <w:sz w:val="22"/>
        </w:rPr>
        <w:t>means the day on which the marriage license becomes valid and on or after which the parties are authorized to marry. When the marriage license valid date is computed, the date of application shall be excluded. The marriage license shall become valid after the expiration of three calendar days after the date of application, unless earlier validated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certification” </w:t>
      </w:r>
      <w:r>
        <w:rPr>
          <w:rFonts w:ascii="Times New Roman" w:hAnsi="Times New Roman"/>
          <w:b w:val="false"/>
          <w:i w:val="false"/>
          <w:color w:val="000000"/>
          <w:sz w:val="22"/>
        </w:rPr>
        <w:t>means a statement which attests that the medical information reported on the certificate of death or fetal death is accurate to the best of the medical certifier’s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certifier” </w:t>
      </w:r>
      <w:r>
        <w:rPr>
          <w:rFonts w:ascii="Times New Roman" w:hAnsi="Times New Roman"/>
          <w:b w:val="false"/>
          <w:i w:val="false"/>
          <w:color w:val="000000"/>
          <w:sz w:val="22"/>
        </w:rPr>
        <w:t>means an Iowa-licensed physician, physician assistant, advanced registered nurse practitioner, or medical examiner who attests that the death event has taken place and who determines the cause and manner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examiner” </w:t>
      </w:r>
      <w:r>
        <w:rPr>
          <w:rFonts w:ascii="Times New Roman" w:hAnsi="Times New Roman"/>
          <w:b w:val="false"/>
          <w:i w:val="false"/>
          <w:color w:val="000000"/>
          <w:sz w:val="22"/>
        </w:rPr>
        <w:t>means the medical legal officer who makes the determination of the cause of death in nonroutine deaths such as non-natural, sudden, or unattended deaths or other deaths which affect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“Modification” </w:t>
      </w:r>
      <w:r>
        <w:rPr>
          <w:rFonts w:ascii="Times New Roman" w:hAnsi="Times New Roman"/>
          <w:b w:val="false"/>
          <w:i w:val="false"/>
          <w:color w:val="000000"/>
          <w:sz w:val="22"/>
        </w:rPr>
        <w:t>means any change made to a record that has been accepted and registered, such as a correction, an amendment, a change after adoption or paternity determination, or any other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“Mutual consent voluntary adoption registry” </w:t>
      </w:r>
      <w:r>
        <w:rPr>
          <w:rFonts w:ascii="Times New Roman" w:hAnsi="Times New Roman"/>
          <w:b w:val="false"/>
          <w:i w:val="false"/>
          <w:color w:val="000000"/>
          <w:sz w:val="22"/>
        </w:rPr>
        <w:t>means a registry which authorizes adult adopted children, adult siblings, and the biological parents of adult adoptees to register to obtain identifying birth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“Natural cause of death” </w:t>
      </w:r>
      <w:r>
        <w:rPr>
          <w:rFonts w:ascii="Times New Roman" w:hAnsi="Times New Roman"/>
          <w:b w:val="false"/>
          <w:i w:val="false"/>
          <w:color w:val="000000"/>
          <w:sz w:val="22"/>
        </w:rPr>
        <w:t>means a death due to a disease or the aging process and not due to external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“Newborn safe haven registration” </w:t>
      </w:r>
      <w:r>
        <w:rPr>
          <w:rFonts w:ascii="Times New Roman" w:hAnsi="Times New Roman"/>
          <w:b w:val="false"/>
          <w:i w:val="false"/>
          <w:color w:val="000000"/>
          <w:sz w:val="22"/>
        </w:rPr>
        <w:t>means the registration of the birth of a living infant of unknown parentage who has been abandoned or left at some unknown time after birth in a location other than the place of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“Non-birthing institution” </w:t>
      </w:r>
      <w:r>
        <w:rPr>
          <w:rFonts w:ascii="Times New Roman" w:hAnsi="Times New Roman"/>
          <w:b w:val="false"/>
          <w:i w:val="false"/>
          <w:color w:val="000000"/>
          <w:sz w:val="22"/>
        </w:rPr>
        <w:t xml:space="preserve">means a private or public hospital licensed pursuant to Iowa Code chapter </w:t>
      </w:r>
      <w:hyperlink r:id="rId34">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does not have a licensed obstetric unit or is not licensed to provide obstetric services but may provide obstetric services on an emergency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“Non-institution birth” </w:t>
      </w:r>
      <w:r>
        <w:rPr>
          <w:rFonts w:ascii="Times New Roman" w:hAnsi="Times New Roman"/>
          <w:b w:val="false"/>
          <w:i w:val="false"/>
          <w:color w:val="000000"/>
          <w:sz w:val="22"/>
        </w:rPr>
        <w:t>means a live birth that occurs outside of an institution and not en route to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“Non-natural cause of death,” </w:t>
      </w:r>
      <w:r>
        <w:rPr>
          <w:rFonts w:ascii="Times New Roman" w:hAnsi="Times New Roman"/>
          <w:b w:val="false"/>
          <w:i w:val="false"/>
          <w:color w:val="000000"/>
          <w:sz w:val="22"/>
        </w:rPr>
        <w:t xml:space="preserve">pursuant to Iowa Code section </w:t>
      </w:r>
      <w:hyperlink r:id="rId35">
        <w:r>
          <w:rPr>
            <w:rStyle w:val="Hyperlink"/>
            <w:rFonts w:ascii="Times New Roman" w:hAnsi="Times New Roman"/>
            <w:b w:val="false"/>
            <w:i w:val="false"/>
            <w:color w:val="000000"/>
            <w:sz w:val="22"/>
          </w:rPr>
          <w:t>144.28(1)</w:t>
        </w:r>
      </w:hyperlink>
      <w:r>
        <w:rPr>
          <w:rFonts w:ascii="Times New Roman" w:hAnsi="Times New Roman"/>
          <w:b w:val="false"/>
          <w:i/>
          <w:color w:val="000000"/>
          <w:sz w:val="22"/>
        </w:rPr>
        <w:t>“a,”</w:t>
      </w:r>
      <w:r>
        <w:rPr>
          <w:rFonts w:ascii="Times New Roman" w:hAnsi="Times New Roman"/>
          <w:b w:val="false"/>
          <w:i w:val="false"/>
          <w:color w:val="000000"/>
          <w:sz w:val="22"/>
        </w:rPr>
        <w:t xml:space="preserve"> means the death is a direct or indirect result of physical, chemical, thermal, or electrical trauma, or drug or alcohol intoxication or other poisoning.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“Notification of record search” </w:t>
      </w:r>
      <w:r>
        <w:rPr>
          <w:rFonts w:ascii="Times New Roman" w:hAnsi="Times New Roman"/>
          <w:b w:val="false"/>
          <w:i w:val="false"/>
          <w:color w:val="000000"/>
          <w:sz w:val="22"/>
        </w:rPr>
        <w:t>means the document issued to the applicant when the record requested cannot be located through a search of registered records. The document contains a certification statement, is printed on security paper, and has authentication seals and signatures.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“Officiant” </w:t>
      </w:r>
      <w:r>
        <w:rPr>
          <w:rFonts w:ascii="Times New Roman" w:hAnsi="Times New Roman"/>
          <w:b w:val="false"/>
          <w:i w:val="false"/>
          <w:color w:val="000000"/>
          <w:sz w:val="22"/>
        </w:rPr>
        <w:t xml:space="preserve">means (1) a judge of the Iowa supreme court, court of appeals, or district court, including a district associate judge, an associate juvenile judge, or a judicial magistrate, and including a senior judge as defined in Iowa Code section </w:t>
      </w:r>
      <w:hyperlink r:id="rId36">
        <w:r>
          <w:rPr>
            <w:rStyle w:val="Hyperlink"/>
            <w:rFonts w:ascii="Times New Roman" w:hAnsi="Times New Roman"/>
            <w:b w:val="false"/>
            <w:i w:val="false"/>
            <w:color w:val="000000"/>
            <w:sz w:val="22"/>
          </w:rPr>
          <w:t>602.9202(3)</w:t>
        </w:r>
      </w:hyperlink>
      <w:r>
        <w:rPr>
          <w:rFonts w:ascii="Times New Roman" w:hAnsi="Times New Roman"/>
          <w:b w:val="false"/>
          <w:i w:val="false"/>
          <w:color w:val="000000"/>
          <w:sz w:val="22"/>
        </w:rPr>
        <w:t>, or (2) a person ordained or designated as a leader of the person’s religious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 xml:space="preserve">means an individual licensed pursuant to Iowa Code chapter </w:t>
      </w:r>
      <w:hyperlink r:id="rId37">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assistant” </w:t>
      </w:r>
      <w:r>
        <w:rPr>
          <w:rFonts w:ascii="Times New Roman" w:hAnsi="Times New Roman"/>
          <w:b w:val="false"/>
          <w:i w:val="false"/>
          <w:color w:val="000000"/>
          <w:sz w:val="22"/>
        </w:rPr>
        <w:t xml:space="preserve">means an individual licensed pursuant to Iowa Code chapter </w:t>
      </w:r>
      <w:hyperlink r:id="rId38">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“Presumptive death” </w:t>
      </w:r>
      <w:r>
        <w:rPr>
          <w:rFonts w:ascii="Times New Roman" w:hAnsi="Times New Roman"/>
          <w:b w:val="false"/>
          <w:i w:val="false"/>
          <w:color w:val="000000"/>
          <w:sz w:val="22"/>
        </w:rPr>
        <w:t>means a death event presumed to have occurred in Iowa where no human body is found and a court of competent jurisdiction has determined the death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“Putative father” </w:t>
      </w:r>
      <w:r>
        <w:rPr>
          <w:rFonts w:ascii="Times New Roman" w:hAnsi="Times New Roman"/>
          <w:b w:val="false"/>
          <w:i w:val="false"/>
          <w:color w:val="000000"/>
          <w:sz w:val="22"/>
        </w:rPr>
        <w:t>means a man who is alleged to be or who claims to be the biological father of a child born to a woman to whom the man is not married at the time of the conception or birth of the child or at any time during the period between the conception and birth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of death” </w:t>
      </w:r>
      <w:r>
        <w:rPr>
          <w:rFonts w:ascii="Times New Roman" w:hAnsi="Times New Roman"/>
          <w:b w:val="false"/>
          <w:i w:val="false"/>
          <w:color w:val="000000"/>
          <w:sz w:val="22"/>
        </w:rPr>
        <w:t>means the compilation of those entries of a death, whether electronic or paper, which are contained in indexed systems which record the death event occurring in Iowa. “Record of death” shall include the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of fetal death” </w:t>
      </w:r>
      <w:r>
        <w:rPr>
          <w:rFonts w:ascii="Times New Roman" w:hAnsi="Times New Roman"/>
          <w:b w:val="false"/>
          <w:i w:val="false"/>
          <w:color w:val="000000"/>
          <w:sz w:val="22"/>
        </w:rPr>
        <w:t>means the compilation of those entries of a fetal death, whether electronic or paper, which are contained in indexed systems which record a fetal death event occurring in Iowa. “Record of fetal death” shall include the certificate of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of foreign born adoption” </w:t>
      </w:r>
      <w:r>
        <w:rPr>
          <w:rFonts w:ascii="Times New Roman" w:hAnsi="Times New Roman"/>
          <w:b w:val="false"/>
          <w:i w:val="false"/>
          <w:color w:val="000000"/>
          <w:sz w:val="22"/>
        </w:rPr>
        <w:t>means the compilation of those entries of a live birth event for a child born in a foreign country and adopted by an Iowa resident. “Record of foreign born adoption” shall include the certificate of foreign birth and shall not constitute U.S.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of live birth” </w:t>
      </w:r>
      <w:r>
        <w:rPr>
          <w:rFonts w:ascii="Times New Roman" w:hAnsi="Times New Roman"/>
          <w:b w:val="false"/>
          <w:i w:val="false"/>
          <w:color w:val="000000"/>
          <w:sz w:val="22"/>
        </w:rPr>
        <w:t>means the compilation of those entries of a live birth event, whether electronic or paper, which are contained in indexed systems which record a live birth event occurring in Iowa. “Record of live birth” shall include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of marriage” </w:t>
      </w:r>
      <w:r>
        <w:rPr>
          <w:rFonts w:ascii="Times New Roman" w:hAnsi="Times New Roman"/>
          <w:b w:val="false"/>
          <w:i w:val="false"/>
          <w:color w:val="000000"/>
          <w:sz w:val="22"/>
        </w:rPr>
        <w:t>means the compilation of those entries of a marriage event, whether electronic or paper, which are contained in indexed systems which record a marriage event occurring in Iowa. “Record of marriage” shall include the certificate of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“Registrant” </w:t>
      </w:r>
      <w:r>
        <w:rPr>
          <w:rFonts w:ascii="Times New Roman" w:hAnsi="Times New Roman"/>
          <w:b w:val="false"/>
          <w:i w:val="false"/>
          <w:color w:val="000000"/>
          <w:sz w:val="22"/>
        </w:rPr>
        <w:t>means the person named on the certificate as the person who was born, died, or was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means the process by which vital statistics records are completed, filed, and incorporated by the state registrar in the official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 of dissolution or annulment” </w:t>
      </w:r>
      <w:r>
        <w:rPr>
          <w:rFonts w:ascii="Times New Roman" w:hAnsi="Times New Roman"/>
          <w:b w:val="false"/>
          <w:i w:val="false"/>
          <w:color w:val="000000"/>
          <w:sz w:val="22"/>
        </w:rPr>
        <w:t>means the statistical report of dissolution or annulment, whether electronic or paper, excluding all entries indicated as confidential or for statistical information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 of termination of pregnancy” </w:t>
      </w:r>
      <w:r>
        <w:rPr>
          <w:rFonts w:ascii="Times New Roman" w:hAnsi="Times New Roman"/>
          <w:b w:val="false"/>
          <w:i w:val="false"/>
          <w:color w:val="000000"/>
          <w:sz w:val="22"/>
        </w:rPr>
        <w:t>means the aggregated compilation of the information received by the department on terminations of pregnancies for each information item listed, with the exception of the report tracking number, the health care provider code, and any set of information for which the number is so small that the confidentiality of any person to whom the information relates may be compromised.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means the systematic investigation designed primarily to develop or contribute to scientific, medical, public health or psychosocial disciplines and generalized knowledge and not for private 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“Sealed” </w:t>
      </w:r>
      <w:r>
        <w:rPr>
          <w:rFonts w:ascii="Times New Roman" w:hAnsi="Times New Roman"/>
          <w:b w:val="false"/>
          <w:i w:val="false"/>
          <w:color w:val="000000"/>
          <w:sz w:val="22"/>
        </w:rPr>
        <w:t>means the removal from inspection of any copy of an original certificate in the custody of the county registrar and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“Security paper” </w:t>
      </w:r>
      <w:r>
        <w:rPr>
          <w:rFonts w:ascii="Times New Roman" w:hAnsi="Times New Roman"/>
          <w:b w:val="false"/>
          <w:i w:val="false"/>
          <w:color w:val="000000"/>
          <w:sz w:val="22"/>
        </w:rPr>
        <w:t>means standardized paper for issuing certified copies of vital record events that meets, at a minimum, national requirements for security features embedded within the paper to deter tampering, counterfeiting, photocopying, or imaging in order to help prevent fraudulent use of the certified copy and prevent identity theft.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“Single parent birth” </w:t>
      </w:r>
      <w:r>
        <w:rPr>
          <w:rFonts w:ascii="Times New Roman" w:hAnsi="Times New Roman"/>
          <w:b w:val="false"/>
          <w:i w:val="false"/>
          <w:color w:val="000000"/>
          <w:sz w:val="22"/>
        </w:rPr>
        <w:t>means any record of live birth for which there is a reference or statement on the certificate or entry which directly indicates “no” regarding “born in wedlock” or “married”; or any record of live birth for which there is reference or statement on the certificate or entry that either parent is “unknown” or “anonymous”; or any certificate or entry which reflects the omission or absence of the name of the father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“Spontaneous termination of pregnancy” </w:t>
      </w:r>
      <w:r>
        <w:rPr>
          <w:rFonts w:ascii="Times New Roman" w:hAnsi="Times New Roman"/>
          <w:b w:val="false"/>
          <w:i w:val="false"/>
          <w:color w:val="000000"/>
          <w:sz w:val="22"/>
        </w:rPr>
        <w:t xml:space="preserve">means the occurrence of an unintended termination of pregnancy at any time during the period from conception to 20 weeks’ gestation and is not a spontaneous termination of pregnancy at any time during the period from 20 weeks or greater which is reported to the department as a fetal death under Iowa Code section </w:t>
      </w:r>
      <w:hyperlink r:id="rId39">
        <w:r>
          <w:rPr>
            <w:rStyle w:val="Hyperlink"/>
            <w:rFonts w:ascii="Times New Roman" w:hAnsi="Times New Roman"/>
            <w:b w:val="false"/>
            <w:i w:val="false"/>
            <w:color w:val="000000"/>
            <w:sz w:val="22"/>
          </w:rPr>
          <w:t>144.29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 birth registration” </w:t>
      </w:r>
      <w:r>
        <w:rPr>
          <w:rFonts w:ascii="Times New Roman" w:hAnsi="Times New Roman"/>
          <w:b w:val="false"/>
          <w:i w:val="false"/>
          <w:color w:val="000000"/>
          <w:sz w:val="22"/>
        </w:rPr>
        <w:t>means a vital record of a live birth event that occurred in Iowa which was submitted and accepted for registration within one year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registrar”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“Stillbirth” </w:t>
      </w:r>
      <w:r>
        <w:rPr>
          <w:rFonts w:ascii="Times New Roman" w:hAnsi="Times New Roman"/>
          <w:b w:val="false"/>
          <w:i w:val="false"/>
          <w:color w:val="000000"/>
          <w:sz w:val="22"/>
        </w:rPr>
        <w:t>means an unintended fetal death occurring after a gestation period of 20 completed weeks or more or an unintended fetal death of a fetus with a weight of 350 or more 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of vital statistics”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“system” </w:t>
      </w:r>
      <w:r>
        <w:rPr>
          <w:rFonts w:ascii="Times New Roman" w:hAnsi="Times New Roman"/>
          <w:b w:val="false"/>
          <w:i w:val="false"/>
          <w:color w:val="000000"/>
          <w:sz w:val="22"/>
        </w:rPr>
        <w:t>means the registration, collection, preservation, amendment, and certification of vital statistics records, and activities and records related thereto including the data processing, analysis, and publication of statistical data derived from such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“Uncertified copy” </w:t>
      </w:r>
      <w:r>
        <w:rPr>
          <w:rFonts w:ascii="Times New Roman" w:hAnsi="Times New Roman"/>
          <w:b w:val="false"/>
          <w:i w:val="false"/>
          <w:color w:val="000000"/>
          <w:sz w:val="22"/>
        </w:rPr>
        <w:t>means an unofficial copy of a registered vital record which is not printed on security paper and which does not contain any authentication by the issuing jurisdiction. Uncertified copies shall contain an overstamp such as: “Not for Legal Purposes,” “Administrative Use Only,” “Deceased,” “For Genealogical Purposes Only,” “Working Copy,” or any other overstamp as authorized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“Vital records” </w:t>
      </w:r>
      <w:r>
        <w:rPr>
          <w:rFonts w:ascii="Times New Roman" w:hAnsi="Times New Roman"/>
          <w:b w:val="false"/>
          <w:i w:val="false"/>
          <w:color w:val="000000"/>
          <w:sz w:val="22"/>
        </w:rPr>
        <w:t>means certificates or reports of birth, death, fetal death, marriage, dissolution, annulment, and related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“Vital statistics” </w:t>
      </w:r>
      <w:r>
        <w:rPr>
          <w:rFonts w:ascii="Times New Roman" w:hAnsi="Times New Roman"/>
          <w:b w:val="false"/>
          <w:i w:val="false"/>
          <w:color w:val="000000"/>
          <w:sz w:val="22"/>
        </w:rPr>
        <w:t>means data derived from reports, certificates, and records of live birth, death, fetal death, induced termination of pregnancy, marriage, dissolution of marriage or annulment, and data related thereto.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2275C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5199C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641—95.2</w:t>
      </w:r>
      <w:r>
        <w:rPr>
          <w:rFonts w:ascii="Times New Roman" w:hAnsi="Times New Roman"/>
          <w:b/>
          <w:i w:val="false"/>
          <w:color w:val="000000"/>
          <w:sz w:val="22"/>
        </w:rPr>
        <w:t xml:space="preserve">(144) </w:t>
      </w:r>
      <w:r>
        <w:rPr>
          <w:rFonts w:ascii="Times New Roman" w:hAnsi="Times New Roman"/>
          <w:b/>
          <w:i w:val="false"/>
          <w:color w:val="000000"/>
          <w:sz w:val="22"/>
        </w:rPr>
        <w:t xml:space="preserve">Vital records and statistics. </w:t>
      </w:r>
      <w:r>
        <w:rPr>
          <w:rFonts w:ascii="Times New Roman" w:hAnsi="Times New Roman"/>
          <w:b w:val="false"/>
          <w:i w:val="false"/>
          <w:color w:val="000000"/>
          <w:sz w:val="22"/>
        </w:rPr>
        <w:t xml:space="preserve">There is established a division in the department which shall install, maintain, and operate the system of vital statistics throughout the state. No official system for the registration of births, deaths, fetal deaths, adoptions, marriages, dissolutions, and annulments shall be maintained in the state or any of its political subdivisions other than the one provided for in Iowa Code chapter </w:t>
      </w:r>
      <w:hyperlink r:id="rId40">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including, but not limited to, a system maintained by any agency or private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95.2(1)</w:t>
      </w:r>
      <w:r>
        <w:rPr>
          <w:rFonts w:ascii="Times New Roman" w:hAnsi="Times New Roman"/>
          <w:b w:val="false"/>
          <w:i w:val="false"/>
          <w:color w:val="000000"/>
          <w:sz w:val="22"/>
        </w:rPr>
        <w:t> </w:t>
      </w:r>
      <w:r>
        <w:rPr>
          <w:rFonts w:ascii="Times New Roman" w:hAnsi="Times New Roman"/>
          <w:b w:val="false"/>
          <w:i w:val="false"/>
          <w:color w:val="000000"/>
          <w:sz w:val="22"/>
        </w:rPr>
        <w:t xml:space="preserve"> No person shall prepare or issue any certificate which purports to be an original certified copy or a copy of a certificate of birth, death, fetal death, adoption, marriage, dissolution, or annulment except as provided for in Iowa Code chapter </w:t>
      </w:r>
      <w:hyperlink r:id="rId4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and authorized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and the county registrar shall not maintain or issue copies of any vital record of an event occurring outside the state registrar’s or county registrar’s jurisdiction except as provided for in Iowa Code chapter </w:t>
      </w:r>
      <w:hyperlink r:id="rId42">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and authorized by the state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2933C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641—95.3</w:t>
      </w:r>
      <w:r>
        <w:rPr>
          <w:rFonts w:ascii="Times New Roman" w:hAnsi="Times New Roman"/>
          <w:b/>
          <w:i w:val="false"/>
          <w:color w:val="000000"/>
          <w:sz w:val="22"/>
        </w:rPr>
        <w:t xml:space="preserve">(144) </w:t>
      </w:r>
      <w:r>
        <w:rPr>
          <w:rFonts w:ascii="Times New Roman" w:hAnsi="Times New Roman"/>
          <w:b/>
          <w:i w:val="false"/>
          <w:color w:val="000000"/>
          <w:sz w:val="22"/>
        </w:rPr>
        <w:t xml:space="preserve">Forms—property of department. </w:t>
      </w:r>
      <w:r>
        <w:rPr>
          <w:rFonts w:ascii="Times New Roman" w:hAnsi="Times New Roman"/>
          <w:b w:val="false"/>
          <w:i w:val="false"/>
          <w:color w:val="000000"/>
          <w:sz w:val="22"/>
        </w:rPr>
        <w:t>All forms, certificates and reports pertaining to the registration of vital events are the property of the department and shall be surrendered to the state registrar upon demand. Official designated forms used for the express purpose of creating a vital record event shall not be accessible to the general public unless authorized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95.3(1)</w:t>
      </w:r>
      <w:r>
        <w:rPr>
          <w:rFonts w:ascii="Times New Roman" w:hAnsi="Times New Roman"/>
          <w:b w:val="false"/>
          <w:i w:val="false"/>
          <w:color w:val="000000"/>
          <w:sz w:val="22"/>
        </w:rPr>
        <w:t> </w:t>
      </w:r>
      <w:r>
        <w:rPr>
          <w:rFonts w:ascii="Times New Roman" w:hAnsi="Times New Roman"/>
          <w:b w:val="false"/>
          <w:i w:val="false"/>
          <w:color w:val="000000"/>
          <w:sz w:val="22"/>
        </w:rPr>
        <w:t>The forms supplied or approved for reporting vital events shall be used for official purposes as provided for by law, rules and instructions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95.3(2)</w:t>
      </w:r>
      <w:r>
        <w:rPr>
          <w:rFonts w:ascii="Times New Roman" w:hAnsi="Times New Roman"/>
          <w:b w:val="false"/>
          <w:i w:val="false"/>
          <w:color w:val="000000"/>
          <w:sz w:val="22"/>
        </w:rPr>
        <w:t> </w:t>
      </w:r>
      <w:r>
        <w:rPr>
          <w:rFonts w:ascii="Times New Roman" w:hAnsi="Times New Roman"/>
          <w:b w:val="false"/>
          <w:i w:val="false"/>
          <w:color w:val="000000"/>
          <w:sz w:val="22"/>
        </w:rPr>
        <w:t>No forms, except those furnished or approved by the state registrar, shall be used in the reporting of vital events or the making of copies of vital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95.3(3)</w:t>
      </w:r>
      <w:r>
        <w:rPr>
          <w:rFonts w:ascii="Times New Roman" w:hAnsi="Times New Roman"/>
          <w:b w:val="false"/>
          <w:i w:val="false"/>
          <w:color w:val="000000"/>
          <w:sz w:val="22"/>
        </w:rPr>
        <w:t> </w:t>
      </w:r>
      <w:r>
        <w:rPr>
          <w:rFonts w:ascii="Times New Roman" w:hAnsi="Times New Roman"/>
          <w:b w:val="false"/>
          <w:i w:val="false"/>
          <w:color w:val="000000"/>
          <w:sz w:val="22"/>
        </w:rPr>
        <w:t>Security paper used to report vital events shall be maintained in a secure location accessible only to the state and county registrars and their employees for administrative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95.3(4)</w:t>
      </w:r>
      <w:r>
        <w:rPr>
          <w:rFonts w:ascii="Times New Roman" w:hAnsi="Times New Roman"/>
          <w:b w:val="false"/>
          <w:i w:val="false"/>
          <w:color w:val="000000"/>
          <w:sz w:val="22"/>
        </w:rPr>
        <w:t> </w:t>
      </w:r>
      <w:r>
        <w:rPr>
          <w:rFonts w:ascii="Times New Roman" w:hAnsi="Times New Roman"/>
          <w:b w:val="false"/>
          <w:i w:val="false"/>
          <w:color w:val="000000"/>
          <w:sz w:val="22"/>
        </w:rPr>
        <w:t>Security paper shall be used to issue certified copies of Iowa vital records and shall be maintained in a secure location accessible only to the state and county registrars and their employees for administrative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641—95.4</w:t>
      </w:r>
      <w:r>
        <w:rPr>
          <w:rFonts w:ascii="Times New Roman" w:hAnsi="Times New Roman"/>
          <w:b/>
          <w:i w:val="false"/>
          <w:color w:val="000000"/>
          <w:sz w:val="22"/>
        </w:rPr>
        <w:t xml:space="preserve">(144) </w:t>
      </w:r>
      <w:r>
        <w:rPr>
          <w:rFonts w:ascii="Times New Roman" w:hAnsi="Times New Roman"/>
          <w:b/>
          <w:i w:val="false"/>
          <w:color w:val="000000"/>
          <w:sz w:val="22"/>
        </w:rPr>
        <w:t xml:space="preserve">Information by others.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95.4(1)</w:t>
      </w:r>
      <w:r>
        <w:rPr>
          <w:rFonts w:ascii="Times New Roman" w:hAnsi="Times New Roman"/>
          <w:b w:val="false"/>
          <w:i w:val="false"/>
          <w:color w:val="000000"/>
          <w:sz w:val="22"/>
        </w:rPr>
        <w:t> </w:t>
      </w:r>
      <w:r>
        <w:rPr>
          <w:rFonts w:ascii="Times New Roman" w:hAnsi="Times New Roman"/>
          <w:b w:val="false"/>
          <w:i w:val="false"/>
          <w:color w:val="000000"/>
          <w:sz w:val="22"/>
        </w:rPr>
        <w:t>Any person having knowledge of the facts shall furnish information that the person possesses regarding any birth, death, fetal death, adoption, marriage, dissolution, or annulment, upon demand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95.4(2)</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person in charge of an institution, or the person’s designee, shall maintain a record of personal particulars and data concerning each person admitted or confined to the institution pursuant to Iowa Code section </w:t>
      </w:r>
      <w:hyperlink r:id="rId43">
        <w:r>
          <w:rPr>
            <w:rStyle w:val="Hyperlink"/>
            <w:rFonts w:ascii="Times New Roman" w:hAnsi="Times New Roman"/>
            <w:b w:val="false"/>
            <w:i w:val="false"/>
            <w:color w:val="000000"/>
            <w:sz w:val="22"/>
          </w:rPr>
          <w:t>144.47</w:t>
        </w:r>
      </w:hyperlink>
      <w:r>
        <w:rPr>
          <w:rFonts w:ascii="Times New Roman" w:hAnsi="Times New Roman"/>
          <w:b w:val="false"/>
          <w:i w:val="false"/>
          <w:color w:val="000000"/>
          <w:sz w:val="22"/>
        </w:rPr>
        <w:t>. This record shall include information required by the standard certificate of birth, death, and fetal death forms issued under the direction of the state registrar. The record shall be made at the time of admission based on the information provided by such person, but when information cannot be obtained from the person, it shall be obtained from the most knowledgeable relative or person acquainted with the facts. The name and address of the person providing the information shall be a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95.4(3)</w:t>
      </w:r>
      <w:r>
        <w:rPr>
          <w:rFonts w:ascii="Times New Roman" w:hAnsi="Times New Roman"/>
          <w:b w:val="false"/>
          <w:i w:val="false"/>
          <w:color w:val="000000"/>
          <w:sz w:val="22"/>
        </w:rPr>
        <w:t> </w:t>
      </w:r>
      <w:r>
        <w:rPr>
          <w:rFonts w:ascii="Times New Roman" w:hAnsi="Times New Roman"/>
          <w:b w:val="false"/>
          <w:i w:val="false"/>
          <w:color w:val="000000"/>
          <w:sz w:val="22"/>
        </w:rPr>
        <w:t>Records maintained under this rule shall be retained for a period of not less than ten years and shall be made available for inspection by the state registrar upon demand.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641—95.5</w:t>
      </w:r>
      <w:r>
        <w:rPr>
          <w:rFonts w:ascii="Times New Roman" w:hAnsi="Times New Roman"/>
          <w:b/>
          <w:i w:val="false"/>
          <w:color w:val="000000"/>
          <w:sz w:val="22"/>
        </w:rPr>
        <w:t xml:space="preserve">(144) </w:t>
      </w:r>
      <w:r>
        <w:rPr>
          <w:rFonts w:ascii="Times New Roman" w:hAnsi="Times New Roman"/>
          <w:b/>
          <w:i w:val="false"/>
          <w:color w:val="000000"/>
          <w:sz w:val="22"/>
        </w:rPr>
        <w:t xml:space="preserve">Handling of vital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95.5(1)</w:t>
      </w:r>
      <w:r>
        <w:rPr>
          <w:rFonts w:ascii="Times New Roman" w:hAnsi="Times New Roman"/>
          <w:b w:val="false"/>
          <w:i w:val="false"/>
          <w:color w:val="000000"/>
          <w:sz w:val="22"/>
        </w:rPr>
        <w:t> </w:t>
      </w:r>
      <w:r>
        <w:rPr>
          <w:rFonts w:ascii="Times New Roman" w:hAnsi="Times New Roman"/>
          <w:b w:val="false"/>
          <w:i w:val="false"/>
          <w:color w:val="000000"/>
          <w:sz w:val="22"/>
        </w:rPr>
        <w:t>State equipment and state vital records shall not be handled or accessed except by the state registrar, the state registrar’s employees, or other authorized personnel for administrative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95.5(2)</w:t>
      </w:r>
      <w:r>
        <w:rPr>
          <w:rFonts w:ascii="Times New Roman" w:hAnsi="Times New Roman"/>
          <w:b w:val="false"/>
          <w:i w:val="false"/>
          <w:color w:val="000000"/>
          <w:sz w:val="22"/>
        </w:rPr>
        <w:t> </w:t>
      </w:r>
      <w:r>
        <w:rPr>
          <w:rFonts w:ascii="Times New Roman" w:hAnsi="Times New Roman"/>
          <w:b w:val="false"/>
          <w:i w:val="false"/>
          <w:color w:val="000000"/>
          <w:sz w:val="22"/>
        </w:rPr>
        <w:t>The county registrar shall provide assistance to the public in accessing vital records designated as public records in the custody of the county registrar.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641—95.6</w:t>
      </w:r>
      <w:r>
        <w:rPr>
          <w:rFonts w:ascii="Times New Roman" w:hAnsi="Times New Roman"/>
          <w:b/>
          <w:i w:val="false"/>
          <w:color w:val="000000"/>
          <w:sz w:val="22"/>
        </w:rPr>
        <w:t xml:space="preserve">(144)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95.6(1)</w:t>
      </w:r>
      <w:r>
        <w:rPr>
          <w:rFonts w:ascii="Times New Roman" w:hAnsi="Times New Roman"/>
          <w:b w:val="false"/>
          <w:i w:val="false"/>
          <w:color w:val="000000"/>
          <w:sz w:val="22"/>
        </w:rPr>
        <w:t> </w:t>
      </w:r>
      <w:r>
        <w:rPr>
          <w:rFonts w:ascii="Times New Roman" w:hAnsi="Times New Roman"/>
          <w:b w:val="false"/>
          <w:i/>
          <w:color w:val="000000"/>
          <w:sz w:val="22"/>
        </w:rPr>
        <w:t xml:space="preserve">Fees for services provided by state registrar or county registrar. </w:t>
      </w:r>
      <w:r>
        <w:rPr>
          <w:rFonts w:ascii="Times New Roman" w:hAnsi="Times New Roman"/>
          <w:b w:val="false"/>
          <w:i w:val="false"/>
          <w:color w:val="000000"/>
          <w:sz w:val="22"/>
        </w:rPr>
        <w:t>The following fees shall be charged and remitted for the various services provided by the state registrar or the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or county registrar, as applicable, shall charge a fee of $15 for a certified copy of a vital record. If, following a search, no record is found and no certified copy is printed, the $15 fee may be retained.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charge a fee of $15 to prepare an adoption certificate, amend a certificate, amend a certificate of live birth to reflect a legal change of name, prepare a delayed certificate, process other administrative or legal actions, prepare a noncertified copy of an original certificate of birth pursuant to Iowa Code sections </w:t>
      </w:r>
      <w:hyperlink r:id="rId44">
        <w:r>
          <w:rPr>
            <w:rStyle w:val="Hyperlink"/>
            <w:rFonts w:ascii="Times New Roman" w:hAnsi="Times New Roman"/>
            <w:b w:val="false"/>
            <w:i w:val="false"/>
            <w:color w:val="000000"/>
            <w:sz w:val="22"/>
          </w:rPr>
          <w:t>144.23A</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 or prepare copies of supporting documents on file in the state registrar’s office. No fee shall be charged for establishment of paternity.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charge a fee of $25 to file a completed application for the mutual consent voluntary adoption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 registrar shall charge a fee of $5 to update applicant information maintained in the mutual consent voluntary adoption registry and the declaration of paternity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charge a fee of $15 to amend an abstract or other legal documentation in support of the preparation of a new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charge a fee of $35 to issue a commemorative copy of a certificate of birth or a certificate of marriage pursuant to Iowa Code section </w:t>
      </w:r>
      <w:hyperlink r:id="rId46">
        <w:r>
          <w:rPr>
            <w:rStyle w:val="Hyperlink"/>
            <w:rFonts w:ascii="Times New Roman" w:hAnsi="Times New Roman"/>
            <w:b w:val="false"/>
            <w:i w:val="false"/>
            <w:color w:val="000000"/>
            <w:sz w:val="22"/>
          </w:rPr>
          <w:t>144.45A</w:t>
        </w:r>
      </w:hyperlink>
      <w:r>
        <w:rPr>
          <w:rFonts w:ascii="Times New Roman" w:hAnsi="Times New Roman"/>
          <w:b w:val="false"/>
          <w:i w:val="false"/>
          <w:color w:val="000000"/>
          <w:sz w:val="22"/>
        </w:rPr>
        <w:t xml:space="preserve">.  Fees collected shall be deposited in the emergency medical services fund established in Iowa Code section </w:t>
      </w:r>
      <w:hyperlink r:id="rId47">
        <w:r>
          <w:rPr>
            <w:rStyle w:val="Hyperlink"/>
            <w:rFonts w:ascii="Times New Roman" w:hAnsi="Times New Roman"/>
            <w:b w:val="false"/>
            <w:i w:val="false"/>
            <w:color w:val="000000"/>
            <w:sz w:val="22"/>
          </w:rPr>
          <w:t>135.25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charge a fee of $15 for the purpose of issuing an uncertified copy of a certificate of birth resulting in stillbirth pursuant to Iowa Code section </w:t>
      </w:r>
      <w:hyperlink r:id="rId48">
        <w:r>
          <w:rPr>
            <w:rStyle w:val="Hyperlink"/>
            <w:rFonts w:ascii="Times New Roman" w:hAnsi="Times New Roman"/>
            <w:b w:val="false"/>
            <w:i w:val="false"/>
            <w:color w:val="000000"/>
            <w:sz w:val="22"/>
          </w:rPr>
          <w:t>144.31A</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charge a fee of $15 for the purpose of issuing a certificate of nonviable birth pursuant to Iowa Code section </w:t>
      </w:r>
      <w:hyperlink r:id="rId49">
        <w:r>
          <w:rPr>
            <w:rStyle w:val="Hyperlink"/>
            <w:rFonts w:ascii="Times New Roman" w:hAnsi="Times New Roman"/>
            <w:b w:val="false"/>
            <w:i w:val="false"/>
            <w:color w:val="000000"/>
            <w:sz w:val="22"/>
          </w:rPr>
          <w:t>144.31B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95.6(2)</w:t>
      </w:r>
      <w:r>
        <w:rPr>
          <w:rFonts w:ascii="Times New Roman" w:hAnsi="Times New Roman"/>
          <w:b w:val="false"/>
          <w:i w:val="false"/>
          <w:color w:val="000000"/>
          <w:sz w:val="22"/>
        </w:rPr>
        <w:t> </w:t>
      </w:r>
      <w:r>
        <w:rPr>
          <w:rFonts w:ascii="Times New Roman" w:hAnsi="Times New Roman"/>
          <w:b w:val="false"/>
          <w:i/>
          <w:color w:val="000000"/>
          <w:sz w:val="22"/>
        </w:rPr>
        <w:t xml:space="preserve">Overpayments. </w:t>
      </w:r>
      <w:r>
        <w:rPr>
          <w:rFonts w:ascii="Times New Roman" w:hAnsi="Times New Roman"/>
          <w:b w:val="false"/>
          <w:i w:val="false"/>
          <w:color w:val="000000"/>
          <w:sz w:val="22"/>
        </w:rPr>
        <w:t>Any overpayment of $5 or less received by the state registrar for the copying of vital records or for the preparation or amending of a certificate shall not be refunded and shall be retained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95.6(3)</w:t>
      </w:r>
      <w:r>
        <w:rPr>
          <w:rFonts w:ascii="Times New Roman" w:hAnsi="Times New Roman"/>
          <w:b w:val="false"/>
          <w:i w:val="false"/>
          <w:color w:val="000000"/>
          <w:sz w:val="22"/>
        </w:rPr>
        <w:t> </w:t>
      </w:r>
      <w:r>
        <w:rPr>
          <w:rFonts w:ascii="Times New Roman" w:hAnsi="Times New Roman"/>
          <w:b w:val="false"/>
          <w:i/>
          <w:color w:val="000000"/>
          <w:sz w:val="22"/>
        </w:rPr>
        <w:t xml:space="preserve">Certified copy of modified vital record. </w:t>
      </w:r>
      <w:r>
        <w:rPr>
          <w:rFonts w:ascii="Times New Roman" w:hAnsi="Times New Roman"/>
          <w:b w:val="false"/>
          <w:i w:val="false"/>
          <w:color w:val="000000"/>
          <w:sz w:val="22"/>
        </w:rPr>
        <w:t>When an individual is in possession of a previously issued certified copy of a vital record and the original record is subsequently modified, the individual may request and receive a certified copy of the modified record without charge if the certified copy prior to modification is relinquished to the registrar’s office that issued the certified copy, unless otherwise directed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95.6(4)</w:t>
      </w:r>
      <w:r>
        <w:rPr>
          <w:rFonts w:ascii="Times New Roman" w:hAnsi="Times New Roman"/>
          <w:b w:val="false"/>
          <w:i w:val="false"/>
          <w:color w:val="000000"/>
          <w:sz w:val="22"/>
        </w:rPr>
        <w:t> </w:t>
      </w:r>
      <w:r>
        <w:rPr>
          <w:rFonts w:ascii="Times New Roman" w:hAnsi="Times New Roman"/>
          <w:b w:val="false"/>
          <w:i/>
          <w:color w:val="000000"/>
          <w:sz w:val="22"/>
        </w:rPr>
        <w:t xml:space="preserve">Search of county registrar’s records—fee for uncertified copy. </w:t>
      </w:r>
      <w:r>
        <w:rPr>
          <w:rFonts w:ascii="Times New Roman" w:hAnsi="Times New Roman"/>
          <w:b w:val="false"/>
          <w:i w:val="false"/>
          <w:color w:val="000000"/>
          <w:sz w:val="22"/>
        </w:rPr>
        <w:t xml:space="preserve">A person who is requesting an uncertified copy of a vital record in the custody of the county registrar shall conduct the search of the county files to locate the record. If a copy is requested, the county registrar may charge a fee pursuant to Iowa Code section </w:t>
      </w:r>
      <w:hyperlink r:id="rId50">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The fee shall be retained by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95.6(5)</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fees collected by the county registrar and the state registrar shall be distributed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fees collected by a county registrar, with the exception of the fee in subrule </w:t>
      </w:r>
      <w:hyperlink r:id="rId51">
        <w:r>
          <w:rPr>
            <w:rStyle w:val="Hyperlink"/>
            <w:rFonts w:ascii="Times New Roman" w:hAnsi="Times New Roman"/>
            <w:b w:val="false"/>
            <w:i w:val="false"/>
            <w:color w:val="000000"/>
            <w:sz w:val="22"/>
          </w:rPr>
          <w:t>95.6(4)</w:t>
        </w:r>
      </w:hyperlink>
      <w:r>
        <w:rPr>
          <w:rFonts w:ascii="Times New Roman" w:hAnsi="Times New Roman"/>
          <w:b w:val="false"/>
          <w:i w:val="false"/>
          <w:color w:val="000000"/>
          <w:sz w:val="22"/>
        </w:rPr>
        <w:t>, the county registrar shall retain $4 of each $15 fee collected by that office. Fees collected shall be divided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For a birth certificate or a marriage certificate, the state registrar shall receive $8, and $3 shall be deposited in the general fund of the state, except for the fee collected pursuant to paragraph </w:t>
      </w:r>
      <w:hyperlink r:id="rId52">
        <w:r>
          <w:rPr>
            <w:rStyle w:val="Hyperlink"/>
            <w:rFonts w:ascii="Times New Roman" w:hAnsi="Times New Roman"/>
            <w:b w:val="false"/>
            <w:i w:val="false"/>
            <w:color w:val="000000"/>
            <w:sz w:val="22"/>
          </w:rPr>
          <w:t>95.6(1)</w:t>
        </w:r>
        <w:r>
          <w:rPr>
            <w:rFonts w:ascii="Times New Roman" w:hAnsi="Times New Roman"/>
            <w:b w:val="false"/>
            <w:i/>
            <w:color w:val="000000"/>
            <w:sz w:val="22"/>
          </w:rPr>
          <w:t>“f.”</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For a death certificate, the state registrar shall receive $6, the office of the state medical examiner shall receive $3, and $2 shall be deposited in the general fund of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fees collected by the state registrar, the state registrar shall retain all fees, with the exception of the fees in paragraph </w:t>
      </w:r>
      <w:hyperlink r:id="rId53">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r>
        <w:rPr>
          <w:rFonts w:ascii="Times New Roman" w:hAnsi="Times New Roman"/>
          <w:b w:val="false"/>
          <w:i w:val="false"/>
          <w:color w:val="000000"/>
          <w:sz w:val="22"/>
        </w:rPr>
        <w:t xml:space="preserve"> of which the state registrar shall retain $9 of each $15 fee collected for the issuance of certified copies. The $6 balance of certified copy fees collected by the state registrar shall be divided as follows: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For a birth certificate or a marriage certificate, $6 shall be deposited in the general fund of the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For a death certificate, the office of the state medical examiner shall receive $3, and $3 shall be deposited in the general fund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fees retained by the state registrar shall be added to the vital records fund established by the department pursuant to Iowa Code section </w:t>
      </w:r>
      <w:hyperlink r:id="rId54">
        <w:r>
          <w:rPr>
            <w:rStyle w:val="Hyperlink"/>
            <w:rFonts w:ascii="Times New Roman" w:hAnsi="Times New Roman"/>
            <w:b w:val="false"/>
            <w:i w:val="false"/>
            <w:color w:val="000000"/>
            <w:sz w:val="22"/>
          </w:rPr>
          <w:t>144.46A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fees received by the office of the state medical examiner shall be added to the operating budget established for the operation of that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95.6(6)</w:t>
      </w:r>
      <w:r>
        <w:rPr>
          <w:rFonts w:ascii="Times New Roman" w:hAnsi="Times New Roman"/>
          <w:b w:val="false"/>
          <w:i w:val="false"/>
          <w:color w:val="000000"/>
          <w:sz w:val="22"/>
        </w:rPr>
        <w:t> </w:t>
      </w:r>
      <w:r>
        <w:rPr>
          <w:rFonts w:ascii="Times New Roman" w:hAnsi="Times New Roman"/>
          <w:b w:val="false"/>
          <w:i/>
          <w:color w:val="000000"/>
          <w:sz w:val="22"/>
        </w:rPr>
        <w:t xml:space="preserve">Fee for search to verify vital statistics record. </w:t>
      </w:r>
      <w:r>
        <w:rPr>
          <w:rFonts w:ascii="Times New Roman" w:hAnsi="Times New Roman"/>
          <w:b w:val="false"/>
          <w:i w:val="false"/>
          <w:color w:val="000000"/>
          <w:sz w:val="22"/>
        </w:rPr>
        <w:t xml:space="preserve">A fee shall be charged by the state registrar for each search conducted for the purpose of providing verification of vital statistics data to an agency authorized to receive such data under subrule </w:t>
      </w:r>
      <w:hyperlink r:id="rId55">
        <w:r>
          <w:rPr>
            <w:rStyle w:val="Hyperlink"/>
            <w:rFonts w:ascii="Times New Roman" w:hAnsi="Times New Roman"/>
            <w:b w:val="false"/>
            <w:i w:val="false"/>
            <w:color w:val="000000"/>
            <w:sz w:val="22"/>
          </w:rPr>
          <w:t>95.12(2)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the fee shall be determined in an agreement with the department and shall be dependent on the nature and scope of the project and the resources required to obtain the data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retain the full amount of all fees collected under this subrule in the vital records fund established pursuant to Iowa Code section </w:t>
      </w:r>
      <w:hyperlink r:id="rId56">
        <w:r>
          <w:rPr>
            <w:rStyle w:val="Hyperlink"/>
            <w:rFonts w:ascii="Times New Roman" w:hAnsi="Times New Roman"/>
            <w:b w:val="false"/>
            <w:i w:val="false"/>
            <w:color w:val="000000"/>
            <w:sz w:val="22"/>
          </w:rPr>
          <w:t>144.46A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95.6(7)</w:t>
      </w:r>
      <w:r>
        <w:rPr>
          <w:rFonts w:ascii="Times New Roman" w:hAnsi="Times New Roman"/>
          <w:b w:val="false"/>
          <w:i w:val="false"/>
          <w:color w:val="000000"/>
          <w:sz w:val="22"/>
        </w:rPr>
        <w:t> </w:t>
      </w:r>
      <w:r>
        <w:rPr>
          <w:rFonts w:ascii="Times New Roman" w:hAnsi="Times New Roman"/>
          <w:b w:val="false"/>
          <w:i/>
          <w:color w:val="000000"/>
          <w:sz w:val="22"/>
        </w:rPr>
        <w:t xml:space="preserve">Fee for researcher access to vital statistics data. </w:t>
      </w:r>
      <w:r>
        <w:rPr>
          <w:rFonts w:ascii="Times New Roman" w:hAnsi="Times New Roman"/>
          <w:b w:val="false"/>
          <w:i w:val="false"/>
          <w:color w:val="000000"/>
          <w:sz w:val="22"/>
        </w:rPr>
        <w:t xml:space="preserve">A fee shall be charged to each researcher who is provided access to vital statistics data in accordance with Iowa Code section </w:t>
      </w:r>
      <w:hyperlink r:id="rId57">
        <w:r>
          <w:rPr>
            <w:rStyle w:val="Hyperlink"/>
            <w:rFonts w:ascii="Times New Roman" w:hAnsi="Times New Roman"/>
            <w:b w:val="false"/>
            <w:i w:val="false"/>
            <w:color w:val="000000"/>
            <w:sz w:val="22"/>
          </w:rPr>
          <w:t>144.44</w:t>
        </w:r>
      </w:hyperlink>
      <w:r>
        <w:rPr>
          <w:rFonts w:ascii="Times New Roman" w:hAnsi="Times New Roman"/>
          <w:b w:val="false"/>
          <w:i w:val="false"/>
          <w:color w:val="000000"/>
          <w:sz w:val="22"/>
        </w:rPr>
        <w:t xml:space="preserve"> and the required agreement executed with the department. The amount of the fee shall be based on the nature and scope of the research project and resources required to obtain the data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allocate the fees for copies of birth, marriage, and death certificates provided to researchers pursuant to the distribution of fees set forth in subrule </w:t>
      </w:r>
      <w:hyperlink r:id="rId58">
        <w:r>
          <w:rPr>
            <w:rStyle w:val="Hyperlink"/>
            <w:rFonts w:ascii="Times New Roman" w:hAnsi="Times New Roman"/>
            <w:b w:val="false"/>
            <w:i w:val="false"/>
            <w:color w:val="000000"/>
            <w:sz w:val="22"/>
          </w:rPr>
          <w:t>95.6(5)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shall retain in the vital records fund established pursuant to Iowa Code section </w:t>
      </w:r>
      <w:hyperlink r:id="rId59">
        <w:r>
          <w:rPr>
            <w:rStyle w:val="Hyperlink"/>
            <w:rFonts w:ascii="Times New Roman" w:hAnsi="Times New Roman"/>
            <w:b w:val="false"/>
            <w:i w:val="false"/>
            <w:color w:val="000000"/>
            <w:sz w:val="22"/>
          </w:rPr>
          <w:t>144.46A</w:t>
        </w:r>
      </w:hyperlink>
      <w:r>
        <w:rPr>
          <w:rFonts w:ascii="Times New Roman" w:hAnsi="Times New Roman"/>
          <w:b w:val="false"/>
          <w:i w:val="false"/>
          <w:color w:val="000000"/>
          <w:sz w:val="22"/>
        </w:rPr>
        <w:t xml:space="preserve"> the full amount of fees collected from researchers for searching files or records to create a data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95.6(8)</w:t>
      </w:r>
      <w:r>
        <w:rPr>
          <w:rFonts w:ascii="Times New Roman" w:hAnsi="Times New Roman"/>
          <w:b w:val="false"/>
          <w:i w:val="false"/>
          <w:color w:val="000000"/>
          <w:sz w:val="22"/>
        </w:rPr>
        <w:t> </w:t>
      </w:r>
      <w:r>
        <w:rPr>
          <w:rFonts w:ascii="Times New Roman" w:hAnsi="Times New Roman"/>
          <w:b w:val="false"/>
          <w:i/>
          <w:color w:val="000000"/>
          <w:sz w:val="22"/>
        </w:rPr>
        <w:t xml:space="preserve">Service member who died while on active duty—waiver of fee. </w:t>
      </w:r>
      <w:r>
        <w:rPr>
          <w:rFonts w:ascii="Times New Roman" w:hAnsi="Times New Roman"/>
          <w:b w:val="false"/>
          <w:i w:val="false"/>
          <w:color w:val="000000"/>
          <w:sz w:val="22"/>
        </w:rPr>
        <w:t xml:space="preserve">The certified copy fee for a birth certificate or a death certificate of a service member, as defined in Iowa Code section </w:t>
      </w:r>
      <w:hyperlink r:id="rId60">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xml:space="preserve">, who died while on active duty shall be waived for a period of one year from the date of death. Application for the certified copy shall be made by an entitled family member as described in </w:t>
      </w:r>
      <w:hyperlink r:id="rId61">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of the deceased service member or the entitled family member’s legal representative. Documentation shall be submitted at the time of application to substantiate the date of death and active duty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95.6(9)</w:t>
      </w:r>
      <w:r>
        <w:rPr>
          <w:rFonts w:ascii="Times New Roman" w:hAnsi="Times New Roman"/>
          <w:b w:val="false"/>
          <w:i w:val="false"/>
          <w:color w:val="000000"/>
          <w:sz w:val="22"/>
        </w:rPr>
        <w:t> </w:t>
      </w:r>
      <w:r>
        <w:rPr>
          <w:rFonts w:ascii="Times New Roman" w:hAnsi="Times New Roman"/>
          <w:b w:val="false"/>
          <w:i/>
          <w:color w:val="000000"/>
          <w:sz w:val="22"/>
        </w:rPr>
        <w:t xml:space="preserve">Retention of applications and reports. </w:t>
      </w:r>
      <w:r>
        <w:rPr>
          <w:rFonts w:ascii="Times New Roman" w:hAnsi="Times New Roman"/>
          <w:b w:val="false"/>
          <w:i w:val="false"/>
          <w:color w:val="000000"/>
          <w:sz w:val="22"/>
        </w:rPr>
        <w:t>An application for a certified copy of a vital record in Iowa shall be retained by the county registrar for a minimum of six months from date of issuance of the certified copy. All financial reports for vital records fees shall be retained by the county registrar for a minimum of three calendar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1074C</w:t>
      </w:r>
      <w:r>
        <w:rPr>
          <w:rFonts w:ascii="Times New Roman" w:hAnsi="Times New Roman"/>
          <w:b w:val="false"/>
          <w:i w:val="false"/>
          <w:color w:val="000000"/>
          <w:sz w:val="16"/>
        </w:rPr>
        <w:t>, IAB 10/2/13, effective 1/1/14</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1402C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2275C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 xml:space="preserve">; </w:t>
      </w:r>
      <w:r>
        <w:rPr>
          <w:rFonts w:ascii="Times New Roman" w:hAnsi="Times New Roman"/>
          <w:b/>
          <w:i w:val="false"/>
          <w:color w:val="000000"/>
          <w:sz w:val="16"/>
        </w:rPr>
        <w:t>ARC 6108C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 xml:space="preserve">; </w:t>
      </w:r>
      <w:r>
        <w:rPr>
          <w:rFonts w:ascii="Times New Roman" w:hAnsi="Times New Roman"/>
          <w:b/>
          <w:i w:val="false"/>
          <w:color w:val="000000"/>
          <w:sz w:val="16"/>
        </w:rPr>
        <w:t>ARC 6849C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8043C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641—95.7</w:t>
      </w:r>
      <w:r>
        <w:rPr>
          <w:rFonts w:ascii="Times New Roman" w:hAnsi="Times New Roman"/>
          <w:b/>
          <w:i w:val="false"/>
          <w:color w:val="000000"/>
          <w:sz w:val="22"/>
        </w:rPr>
        <w:t xml:space="preserve">(144) </w:t>
      </w:r>
      <w:r>
        <w:rPr>
          <w:rFonts w:ascii="Times New Roman" w:hAnsi="Times New Roman"/>
          <w:b/>
          <w:i w:val="false"/>
          <w:color w:val="000000"/>
          <w:sz w:val="22"/>
        </w:rPr>
        <w:t xml:space="preserve">General public access of vital records in the custody of the county registrar. </w:t>
      </w:r>
      <w:r>
        <w:rPr>
          <w:rFonts w:ascii="Times New Roman" w:hAnsi="Times New Roman"/>
          <w:b w:val="false"/>
          <w:i w:val="false"/>
          <w:color w:val="000000"/>
          <w:sz w:val="22"/>
        </w:rPr>
        <w:t>A vital record may be in the custody of the county registrar if the event occurred in that county and the record is not excluded by statute or definition for purposes of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shall be public access and the right to inspect all vital records in the custody of the county registrar after the vital records are purged of confidential information pursuant to rule </w:t>
      </w:r>
      <w:hyperlink r:id="rId62">
        <w:r>
          <w:rPr>
            <w:rStyle w:val="Hyperlink"/>
            <w:rFonts w:ascii="Times New Roman" w:hAnsi="Times New Roman"/>
            <w:b w:val="false"/>
            <w:i w:val="false"/>
            <w:color w:val="000000"/>
            <w:sz w:val="22"/>
          </w:rPr>
          <w:t>641—95.11</w:t>
        </w:r>
      </w:hyperlink>
      <w:r>
        <w:rPr>
          <w:rFonts w:ascii="Times New Roman" w:hAnsi="Times New Roman"/>
          <w:b w:val="false"/>
          <w:i w:val="false"/>
          <w:color w:val="000000"/>
          <w:sz w:val="22"/>
        </w:rPr>
        <w:t xml:space="preserve">(144). The county registrar shall allow the general public access to the electronic statewide vital records system to search as a public user as a right under Iowa Code chapter </w:t>
      </w:r>
      <w:hyperlink r:id="rId6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for events which occurred in that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inspected and copied shall not be used to establish an official system for the registration of vital statistics except as authorized by Iowa Code chapter </w:t>
      </w:r>
      <w:hyperlink r:id="rId64">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95.7(3)</w:t>
      </w:r>
      <w:r>
        <w:rPr>
          <w:rFonts w:ascii="Times New Roman" w:hAnsi="Times New Roman"/>
          <w:b w:val="false"/>
          <w:i w:val="false"/>
          <w:color w:val="000000"/>
          <w:sz w:val="22"/>
        </w:rPr>
        <w:t> </w:t>
      </w:r>
      <w:r>
        <w:rPr>
          <w:rFonts w:ascii="Times New Roman" w:hAnsi="Times New Roman"/>
          <w:b w:val="false"/>
          <w:i w:val="false"/>
          <w:color w:val="000000"/>
          <w:sz w:val="22"/>
        </w:rPr>
        <w:t>County registrars may issue uncertified copies of vital records held in the registrars’ physical custody or accessible through the electronic statewide vital records system, except those records excluded by statute. Uncertified copies issued by the county registrar shall be issued on plain white paper and clearly stamped “not for legal purposes.” Security paper provided by the state registrar shall not be used to produce uncertified copies.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95.7(4)</w:t>
      </w:r>
      <w:r>
        <w:rPr>
          <w:rFonts w:ascii="Times New Roman" w:hAnsi="Times New Roman"/>
          <w:b w:val="false"/>
          <w:i w:val="false"/>
          <w:color w:val="000000"/>
          <w:sz w:val="22"/>
        </w:rPr>
        <w:t> </w:t>
      </w:r>
      <w:r>
        <w:rPr>
          <w:rFonts w:ascii="Times New Roman" w:hAnsi="Times New Roman"/>
          <w:b w:val="false"/>
          <w:i w:val="false"/>
          <w:color w:val="000000"/>
          <w:sz w:val="22"/>
        </w:rPr>
        <w:t xml:space="preserve">For records available in the electronic statewide vital records system, the state registrar shall send to the county registrars a list of all records that have been modified. County registrars shall, as directed by the state registrar, remove all forms of any vital record in their physical custody from the county vital records system if the vital record appears on the list of modified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95.7(5)</w:t>
      </w:r>
      <w:r>
        <w:rPr>
          <w:rFonts w:ascii="Times New Roman" w:hAnsi="Times New Roman"/>
          <w:b w:val="false"/>
          <w:i w:val="false"/>
          <w:color w:val="000000"/>
          <w:sz w:val="22"/>
        </w:rPr>
        <w:t> </w:t>
      </w:r>
      <w:r>
        <w:rPr>
          <w:rFonts w:ascii="Times New Roman" w:hAnsi="Times New Roman"/>
          <w:b w:val="false"/>
          <w:i w:val="false"/>
          <w:color w:val="000000"/>
          <w:sz w:val="22"/>
        </w:rPr>
        <w:t>For records not available in the electronic statewide vital records system, the state registrar shall send a copy of any modified vital record to the county of event and, if the record is a death record, to the county of residence.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2275C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 xml:space="preserve">; </w:t>
      </w:r>
      <w:r>
        <w:rPr>
          <w:rFonts w:ascii="Times New Roman" w:hAnsi="Times New Roman"/>
          <w:b/>
          <w:i w:val="false"/>
          <w:color w:val="000000"/>
          <w:sz w:val="16"/>
        </w:rPr>
        <w:t>ARC 2933C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641—95.8</w:t>
      </w:r>
      <w:r>
        <w:rPr>
          <w:rFonts w:ascii="Times New Roman" w:hAnsi="Times New Roman"/>
          <w:b/>
          <w:i w:val="false"/>
          <w:color w:val="000000"/>
          <w:sz w:val="22"/>
        </w:rPr>
        <w:t xml:space="preserve">(144) </w:t>
      </w:r>
      <w:r>
        <w:rPr>
          <w:rFonts w:ascii="Times New Roman" w:hAnsi="Times New Roman"/>
          <w:b/>
          <w:i w:val="false"/>
          <w:color w:val="000000"/>
          <w:sz w:val="22"/>
        </w:rPr>
        <w:t xml:space="preserve">Direct tangible interest in and entitlement to a vital record. </w:t>
      </w:r>
      <w:r>
        <w:rPr>
          <w:rFonts w:ascii="Times New Roman" w:hAnsi="Times New Roman"/>
          <w:b w:val="false"/>
          <w:i w:val="false"/>
          <w:color w:val="000000"/>
          <w:sz w:val="22"/>
        </w:rPr>
        <w:t xml:space="preserve">Certified copies of vital records may be issued by the state registrar or county registrar upon written application, payment of the required fee pursuant to paragraph </w:t>
      </w:r>
      <w:hyperlink r:id="rId65">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demonstration of a verifiable, direct tangible interest and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95.8(1)</w:t>
      </w:r>
      <w:r>
        <w:rPr>
          <w:rFonts w:ascii="Times New Roman" w:hAnsi="Times New Roman"/>
          <w:b w:val="false"/>
          <w:i w:val="false"/>
          <w:color w:val="000000"/>
          <w:sz w:val="22"/>
        </w:rPr>
        <w:t> </w:t>
      </w:r>
      <w:r>
        <w:rPr>
          <w:rFonts w:ascii="Times New Roman" w:hAnsi="Times New Roman"/>
          <w:b w:val="false"/>
          <w:i w:val="false"/>
          <w:color w:val="000000"/>
          <w:sz w:val="22"/>
        </w:rPr>
        <w:t>The following persons shall be considered to have a direct tangible interest and entitlement and are authorized to obtain a certified copy of a vital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registrant, if the registrant is of legal age, has reached the age of majority, or is an emancipated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member of the registrant’s immediate legal family,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spouse or surviving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Mother or father if listed on the registrant’s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Sibling, if sibling has reached the age of majority;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Maternal grandparents, or paternal grandparents if the father is listed on the birth certificate;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Step-parent or step-child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Legal parent and step-parent are currently married at the time of application;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Step-parent is the surviving spouse of the legal parent and not remarried.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documented legal representative of the registrant or the registrant’s immediate legal family,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attorney;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court-appointed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foster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funeral director, for up to one year following the decedent’s date of death;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legal executor.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persons who demonstrate a direct tangible interest and entitlement when it is shown that the certified copy is needed to determine or protect a personal or property interest and the interest is for the benefit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95.8(2)</w:t>
      </w:r>
      <w:r>
        <w:rPr>
          <w:rFonts w:ascii="Times New Roman" w:hAnsi="Times New Roman"/>
          <w:b w:val="false"/>
          <w:i w:val="false"/>
          <w:color w:val="000000"/>
          <w:sz w:val="22"/>
        </w:rPr>
        <w:t> </w:t>
      </w:r>
      <w:r>
        <w:rPr>
          <w:rFonts w:ascii="Times New Roman" w:hAnsi="Times New Roman"/>
          <w:b w:val="false"/>
          <w:i w:val="false"/>
          <w:color w:val="000000"/>
          <w:sz w:val="22"/>
        </w:rPr>
        <w:t>The following persons shall not be deemed to have direct tangible interest and entitlement or be authorized to secure vital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Biological parents of adopted persons in the absence of a court order from the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Biological family members of adopted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Adopted persons requesting biological family records;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Commercial firms or agencies requesting lists of vital record events, or lists of names, or lists of addresses, or that are not legal representatives requesting records on behalf of entitled individuals.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4398C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641—95.9</w:t>
      </w:r>
      <w:r>
        <w:rPr>
          <w:rFonts w:ascii="Times New Roman" w:hAnsi="Times New Roman"/>
          <w:b/>
          <w:i w:val="false"/>
          <w:color w:val="000000"/>
          <w:sz w:val="22"/>
        </w:rPr>
        <w:t xml:space="preserve">(144) </w:t>
      </w:r>
      <w:r>
        <w:rPr>
          <w:rFonts w:ascii="Times New Roman" w:hAnsi="Times New Roman"/>
          <w:b/>
          <w:i w:val="false"/>
          <w:color w:val="000000"/>
          <w:sz w:val="22"/>
        </w:rPr>
        <w:t xml:space="preserve">Search and issuance of a certified copy of a vital record. </w:t>
      </w:r>
      <w:r>
        <w:rPr>
          <w:rFonts w:ascii="Times New Roman" w:hAnsi="Times New Roman"/>
          <w:b w:val="false"/>
          <w:i w:val="false"/>
          <w:color w:val="000000"/>
          <w:sz w:val="22"/>
        </w:rPr>
        <w:t>The search and issuance of a certified copy of a vital record shall be requested from the state registrar or county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entitled applicants as described in rule </w:t>
      </w:r>
      <w:hyperlink r:id="rId66">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may submit requests for certified copies of vital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95.9(2)</w:t>
      </w:r>
      <w:r>
        <w:rPr>
          <w:rFonts w:ascii="Times New Roman" w:hAnsi="Times New Roman"/>
          <w:b w:val="false"/>
          <w:i w:val="false"/>
          <w:color w:val="000000"/>
          <w:sz w:val="22"/>
        </w:rPr>
        <w:t> </w:t>
      </w:r>
      <w:r>
        <w:rPr>
          <w:rFonts w:ascii="Times New Roman" w:hAnsi="Times New Roman"/>
          <w:b w:val="false"/>
          <w:i w:val="false"/>
          <w:color w:val="000000"/>
          <w:sz w:val="22"/>
        </w:rPr>
        <w:t>A person requesting a search and issuance of a certified copy of a vital record shall provide in writing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or persons whose vital record is to be searched;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purpose of such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relationship to the registrant of the person making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notarized signature and the address of the person making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95.9(3)</w:t>
      </w:r>
      <w:r>
        <w:rPr>
          <w:rFonts w:ascii="Times New Roman" w:hAnsi="Times New Roman"/>
          <w:b w:val="false"/>
          <w:i w:val="false"/>
          <w:color w:val="000000"/>
          <w:sz w:val="22"/>
        </w:rPr>
        <w:t> </w:t>
      </w:r>
      <w:r>
        <w:rPr>
          <w:rFonts w:ascii="Times New Roman" w:hAnsi="Times New Roman"/>
          <w:b w:val="false"/>
          <w:i w:val="false"/>
          <w:color w:val="000000"/>
          <w:sz w:val="22"/>
        </w:rPr>
        <w:t>In addition to a completed written application, the applicant shall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legible government-issued photo identification of the applicant making the request or other identification documents acceptable to the state registrar;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 of the required fee before the search is conducted.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and county registrar shall have the authority to require additional supporting documents to prove direct tangible interest and entitlement pursuant to rule </w:t>
      </w:r>
      <w:hyperlink r:id="rId67">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95.9(5)</w:t>
      </w:r>
      <w:r>
        <w:rPr>
          <w:rFonts w:ascii="Times New Roman" w:hAnsi="Times New Roman"/>
          <w:b w:val="false"/>
          <w:i w:val="false"/>
          <w:color w:val="000000"/>
          <w:sz w:val="22"/>
        </w:rPr>
        <w:t> </w:t>
      </w:r>
      <w:r>
        <w:rPr>
          <w:rFonts w:ascii="Times New Roman" w:hAnsi="Times New Roman"/>
          <w:b w:val="false"/>
          <w:i w:val="false"/>
          <w:color w:val="000000"/>
          <w:sz w:val="22"/>
        </w:rPr>
        <w:t xml:space="preserve">If, after the search is conducted, no record is on file and the state registrar or county registrar issues a “notification of record search” on certified paper, the fee for the search may be retained pursuant to paragraph </w:t>
      </w:r>
      <w:hyperlink r:id="rId68">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95.9(6)</w:t>
      </w:r>
      <w:r>
        <w:rPr>
          <w:rFonts w:ascii="Times New Roman" w:hAnsi="Times New Roman"/>
          <w:b w:val="false"/>
          <w:i w:val="false"/>
          <w:color w:val="000000"/>
          <w:sz w:val="22"/>
        </w:rPr>
        <w:t> </w:t>
      </w:r>
      <w:r>
        <w:rPr>
          <w:rFonts w:ascii="Times New Roman" w:hAnsi="Times New Roman"/>
          <w:b w:val="false"/>
          <w:i w:val="false"/>
          <w:color w:val="000000"/>
          <w:sz w:val="22"/>
        </w:rPr>
        <w:t>If a certified copy of a vital record is issued and sent to the applicant using a mail service and the applicant does not receive the certified copy, the state registrar or the county registrar may replace the certified copy without an additional fee using an Affidavit of Non-Receipt. The applicant must contact the issuing registrar within 90 days of the date of request. A minimum of 30 days must have elapsed from the time the certified copy was mailed. The applicant shall read the instructions, complete the Affidavit of Non-Receipt and have the applicant’s signature notarized. The original Affidavit of Non-Receipt and a photocopy of the applicant’s driver’s license must be reviewed by the issuing registrar before the certified copy can be replaced for no additional fee. The state registrar or county registrar may refuse any Affidavit of Non-Receipt when the state registrar or county registrar determines proof of receipt, fraud or misrepresentation. The state registrar shall give to the registrant a notice in writing of the state registrar’s reason and intention to refuse the Affidavit of Non-Receipt.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95.9(7)</w:t>
      </w:r>
      <w:r>
        <w:rPr>
          <w:rFonts w:ascii="Times New Roman" w:hAnsi="Times New Roman"/>
          <w:b w:val="false"/>
          <w:i w:val="false"/>
          <w:color w:val="000000"/>
          <w:sz w:val="22"/>
        </w:rPr>
        <w:t> </w:t>
      </w:r>
      <w:r>
        <w:rPr>
          <w:rFonts w:ascii="Times New Roman" w:hAnsi="Times New Roman"/>
          <w:b w:val="false"/>
          <w:i w:val="false"/>
          <w:color w:val="000000"/>
          <w:sz w:val="22"/>
        </w:rPr>
        <w:t>If printed from the electronic statewide vital records system by a county registrar, the certified copy of a vital record shall be stamped by the issuing county registrar to reflect the county in which the certified copy was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2275C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641—95.10</w:t>
      </w:r>
      <w:r>
        <w:rPr>
          <w:rFonts w:ascii="Times New Roman" w:hAnsi="Times New Roman"/>
          <w:b/>
          <w:i w:val="false"/>
          <w:color w:val="000000"/>
          <w:sz w:val="22"/>
        </w:rPr>
        <w:t xml:space="preserve">(144) </w:t>
      </w:r>
      <w:r>
        <w:rPr>
          <w:rFonts w:ascii="Times New Roman" w:hAnsi="Times New Roman"/>
          <w:b/>
          <w:i w:val="false"/>
          <w:color w:val="000000"/>
          <w:sz w:val="22"/>
        </w:rPr>
        <w:t xml:space="preserve">Search and issuance for genealogy or family history. </w:t>
      </w:r>
      <w:r>
        <w:rPr>
          <w:rFonts w:ascii="Times New Roman" w:hAnsi="Times New Roman"/>
          <w:b w:val="false"/>
          <w:i w:val="false"/>
          <w:color w:val="000000"/>
          <w:sz w:val="22"/>
        </w:rPr>
        <w:t xml:space="preserve">The search and issuance of a vital record for genealogy may be requested from the state registrar or county registrar upon written application and payment of the required fee pursuant to paragraph </w:t>
      </w:r>
      <w:hyperlink r:id="rId69">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95.10(1)</w:t>
      </w:r>
      <w:r>
        <w:rPr>
          <w:rFonts w:ascii="Times New Roman" w:hAnsi="Times New Roman"/>
          <w:b w:val="false"/>
          <w:i w:val="false"/>
          <w:color w:val="000000"/>
          <w:sz w:val="22"/>
        </w:rPr>
        <w:t> </w:t>
      </w:r>
      <w:r>
        <w:rPr>
          <w:rFonts w:ascii="Times New Roman" w:hAnsi="Times New Roman"/>
          <w:b w:val="false"/>
          <w:i w:val="false"/>
          <w:color w:val="000000"/>
          <w:sz w:val="22"/>
        </w:rPr>
        <w:t>The state registrar or county registrar may issue certified copies of a vital record for genealogy or family history to an applicant who can satisfactorily demonstrate a line of direct lineal consanguinity and to aunts, uncles, and cousins not past twice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95.10(2)</w:t>
      </w:r>
      <w:r>
        <w:rPr>
          <w:rFonts w:ascii="Times New Roman" w:hAnsi="Times New Roman"/>
          <w:b w:val="false"/>
          <w:i w:val="false"/>
          <w:color w:val="000000"/>
          <w:sz w:val="22"/>
        </w:rPr>
        <w:t> </w:t>
      </w:r>
      <w:r>
        <w:rPr>
          <w:rFonts w:ascii="Times New Roman" w:hAnsi="Times New Roman"/>
          <w:b w:val="false"/>
          <w:i w:val="false"/>
          <w:color w:val="000000"/>
          <w:sz w:val="22"/>
        </w:rPr>
        <w:t>All certified copies issued for genealogy or family history shall be clearly marked “for genealogical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95.10(3)</w:t>
      </w:r>
      <w:r>
        <w:rPr>
          <w:rFonts w:ascii="Times New Roman" w:hAnsi="Times New Roman"/>
          <w:b w:val="false"/>
          <w:i w:val="false"/>
          <w:color w:val="000000"/>
          <w:sz w:val="22"/>
        </w:rPr>
        <w:t> </w:t>
      </w:r>
      <w:r>
        <w:rPr>
          <w:rFonts w:ascii="Times New Roman" w:hAnsi="Times New Roman"/>
          <w:b w:val="false"/>
          <w:i w:val="false"/>
          <w:color w:val="000000"/>
          <w:sz w:val="22"/>
        </w:rPr>
        <w:t>No certified copy shall be issued for genealogy or family history if the registrant is known to be living.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95.10(4)</w:t>
      </w:r>
      <w:r>
        <w:rPr>
          <w:rFonts w:ascii="Times New Roman" w:hAnsi="Times New Roman"/>
          <w:b w:val="false"/>
          <w:i w:val="false"/>
          <w:color w:val="000000"/>
          <w:sz w:val="22"/>
        </w:rPr>
        <w:t> </w:t>
      </w:r>
      <w:r>
        <w:rPr>
          <w:rFonts w:ascii="Times New Roman" w:hAnsi="Times New Roman"/>
          <w:b w:val="false"/>
          <w:i w:val="false"/>
          <w:color w:val="000000"/>
          <w:sz w:val="22"/>
        </w:rPr>
        <w:t xml:space="preserve">If, after the search is conducted, no record is on file, the state registrar or county registrar shall issue a “notification of record search” on certified paper, and the fee for the search shall be retained pursuant to paragraph </w:t>
      </w:r>
      <w:hyperlink r:id="rId70">
        <w:r>
          <w:rPr>
            <w:rStyle w:val="Hyperlink"/>
            <w:rFonts w:ascii="Times New Roman" w:hAnsi="Times New Roman"/>
            <w:b w:val="false"/>
            <w:i w:val="false"/>
            <w:color w:val="000000"/>
            <w:sz w:val="22"/>
          </w:rPr>
          <w:t>95.6(1)</w:t>
        </w:r>
        <w:r>
          <w:rPr>
            <w:rFonts w:ascii="Times New Roman" w:hAnsi="Times New Roman"/>
            <w:b w:val="false"/>
            <w:i/>
            <w:color w:val="000000"/>
            <w:sz w:val="22"/>
          </w:rPr>
          <w:t>“a.”</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2933C</w:t>
      </w:r>
      <w:r>
        <w:rPr>
          <w:rFonts w:ascii="Times New Roman" w:hAnsi="Times New Roman"/>
          <w:b w:val="false"/>
          <w:i w:val="false"/>
          <w:color w:val="000000"/>
          <w:sz w:val="16"/>
        </w:rPr>
        <w:t>, IAB 2/1/17, effective 3/8/17</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641—95.11</w:t>
      </w:r>
      <w:r>
        <w:rPr>
          <w:rFonts w:ascii="Times New Roman" w:hAnsi="Times New Roman"/>
          <w:b/>
          <w:i w:val="false"/>
          <w:color w:val="000000"/>
          <w:sz w:val="22"/>
        </w:rPr>
        <w:t xml:space="preserve">(144) </w:t>
      </w:r>
      <w:r>
        <w:rPr>
          <w:rFonts w:ascii="Times New Roman" w:hAnsi="Times New Roman"/>
          <w:b/>
          <w:i w:val="false"/>
          <w:color w:val="000000"/>
          <w:sz w:val="22"/>
        </w:rPr>
        <w:t xml:space="preserve">Registrars’ responsibility for maintenance of confidentiality.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95.11(1)</w:t>
      </w:r>
      <w:r>
        <w:rPr>
          <w:rFonts w:ascii="Times New Roman" w:hAnsi="Times New Roman"/>
          <w:b w:val="false"/>
          <w:i w:val="false"/>
          <w:color w:val="000000"/>
          <w:sz w:val="22"/>
        </w:rPr>
        <w:t> </w:t>
      </w:r>
      <w:r>
        <w:rPr>
          <w:rFonts w:ascii="Times New Roman" w:hAnsi="Times New Roman"/>
          <w:b w:val="false"/>
          <w:i w:val="false"/>
          <w:color w:val="000000"/>
          <w:sz w:val="22"/>
        </w:rPr>
        <w:t>The state registrar and county registrar shall maintain the confidentiality of the following material, records, and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Entries indicated as confidential or statistical in nature on the face of the record or otherwise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record which is ordered sealed by the state registrar or pursuant to a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95.11(2)</w:t>
      </w:r>
      <w:r>
        <w:rPr>
          <w:rFonts w:ascii="Times New Roman" w:hAnsi="Times New Roman"/>
          <w:b w:val="false"/>
          <w:i w:val="false"/>
          <w:color w:val="000000"/>
          <w:sz w:val="22"/>
        </w:rPr>
        <w:t> </w:t>
      </w:r>
      <w:r>
        <w:rPr>
          <w:rFonts w:ascii="Times New Roman" w:hAnsi="Times New Roman"/>
          <w:b w:val="false"/>
          <w:i w:val="false"/>
          <w:color w:val="000000"/>
          <w:sz w:val="22"/>
        </w:rPr>
        <w:t>The county registrar shall take all necessary steps to ensure that confidential information reflected on vital records has been redacted from general public access. If confidential information is included with accessible information, only accessible information shall be made available to the general public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95.11(3)</w:t>
      </w:r>
      <w:r>
        <w:rPr>
          <w:rFonts w:ascii="Times New Roman" w:hAnsi="Times New Roman"/>
          <w:b w:val="false"/>
          <w:i w:val="false"/>
          <w:color w:val="000000"/>
          <w:sz w:val="22"/>
        </w:rPr>
        <w:t> </w:t>
      </w:r>
      <w:r>
        <w:rPr>
          <w:rFonts w:ascii="Times New Roman" w:hAnsi="Times New Roman"/>
          <w:b w:val="false"/>
          <w:i w:val="false"/>
          <w:color w:val="000000"/>
          <w:sz w:val="22"/>
        </w:rPr>
        <w:t>The county registrar shall employ at a minimum all of the following methods to ensure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Permanently cover or remove, by appropriate means,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Promptly process the notice to seal a record as directed by the state registrar;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Seal and not reproduce confidential information when copies of vital records are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may charge reasonable administrative costs to reflect the expenses for efforts required to allow general public access, examination and the assurance of confidentiality of this material and information pursuant to the authority of Iowa Code chapter </w:t>
      </w:r>
      <w:hyperlink r:id="rId7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administrative cost is to be paid by persons who request the services provided by the county registrar, including supervising, copying or providing a suitable place for such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county registrar shall retain all administrative costs collected to allow general public access, examination, and the assurance of confidentiality of the vital record and information pursuant to the authority of Iowa Code chapter </w:t>
      </w:r>
      <w:hyperlink r:id="rId7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2275C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641—95.12</w:t>
      </w:r>
      <w:r>
        <w:rPr>
          <w:rFonts w:ascii="Times New Roman" w:hAnsi="Times New Roman"/>
          <w:b/>
          <w:i w:val="false"/>
          <w:color w:val="000000"/>
          <w:sz w:val="22"/>
        </w:rPr>
        <w:t xml:space="preserve">(144) </w:t>
      </w:r>
      <w:r>
        <w:rPr>
          <w:rFonts w:ascii="Times New Roman" w:hAnsi="Times New Roman"/>
          <w:b/>
          <w:i w:val="false"/>
          <w:color w:val="000000"/>
          <w:sz w:val="22"/>
        </w:rPr>
        <w:t xml:space="preserve">Disclosure of data.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95.12(1)</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disclose data from the system of vital statistics to federal, state, county or municipal agencies of government that request such data in the conduct of their official duties, subject to conditions the state registrar may impose to ensure that the use of the data is limited to official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aforementioned agencies shall not provide the certified copy or a copy of the vital record, or release information contained therein, to the person named on the certificate, a member of the person’s legal family, or the person’s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Certified copies issued to the aforementioned agencies shall be appropriately stamped, for example, “administrative purposes only” or “for veteran affairs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95.12(2)</w:t>
      </w:r>
      <w:r>
        <w:rPr>
          <w:rFonts w:ascii="Times New Roman" w:hAnsi="Times New Roman"/>
          <w:b w:val="false"/>
          <w:i w:val="false"/>
          <w:color w:val="000000"/>
          <w:sz w:val="22"/>
        </w:rPr>
        <w:t> </w:t>
      </w:r>
      <w:r>
        <w:rPr>
          <w:rFonts w:ascii="Times New Roman" w:hAnsi="Times New Roman"/>
          <w:b w:val="false"/>
          <w:i w:val="false"/>
          <w:color w:val="000000"/>
          <w:sz w:val="22"/>
        </w:rPr>
        <w:t>Confidential verifications of the facts contained in vital records may be furnished by the state registrar to any federal, state, county or municipal government agency or other entity in the conduct of the agency’s or entity’s official duties, subject to conditions the state registrar may impose to ensure that the verification is limited to official purposes. Confidential verification of the facts contained in vital records may be furnished by a county registrar to another county office, within the county jurisdiction, in the conduct of the county’s official duties, subject to conditions the state and county registrar may impose to ensure that the verification is limited to official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Such confidential verifications shall be on forms prescribed and furnished by the state registrar or on forms furnished by the requesting agency or entity and acceptable to the state registrar, or the state registrar may authorize the verification in other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aforementioned agencies and entities shall not provide the original or a copy of the verified certificate, or release information contained therein, to the person named on the certificate, a member of the person’s legal family, or the person’s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95.12(3)</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permit the use of data from vital statistics for research purposes subject to conditions the state registrar may impose to ensure the use of the data is limited to such research purposes. No data shall be furnished from vital statistics for research purposes until the state registrar has prepared in writing the conditions under which the data may be used and has received an agreement signed by a responsible agent of the research organization agreeing to meet and conform to such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95.12(4)</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registrar may transmit to the county registrar data needed to produce certified copies of vital records pursuant to rule </w:t>
      </w:r>
      <w:hyperlink r:id="rId73">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95.12(5)</w:t>
      </w:r>
      <w:r>
        <w:rPr>
          <w:rFonts w:ascii="Times New Roman" w:hAnsi="Times New Roman"/>
          <w:b w:val="false"/>
          <w:i w:val="false"/>
          <w:color w:val="000000"/>
          <w:sz w:val="22"/>
        </w:rPr>
        <w:t> </w:t>
      </w:r>
      <w:r>
        <w:rPr>
          <w:rFonts w:ascii="Times New Roman" w:hAnsi="Times New Roman"/>
          <w:b w:val="false"/>
          <w:i w:val="false"/>
          <w:color w:val="000000"/>
          <w:sz w:val="22"/>
        </w:rPr>
        <w:t>The state registrar may transmit to the statewide immunization registry information from birth certificates for the sole purpose of identifying those children in need of immunizations. The state registrar may impose conditions to ensure that the use of the information is limited to official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95.12(6)</w:t>
      </w:r>
      <w:r>
        <w:rPr>
          <w:rFonts w:ascii="Times New Roman" w:hAnsi="Times New Roman"/>
          <w:b w:val="false"/>
          <w:i w:val="false"/>
          <w:color w:val="000000"/>
          <w:sz w:val="22"/>
        </w:rPr>
        <w:t> </w:t>
      </w:r>
      <w:r>
        <w:rPr>
          <w:rFonts w:ascii="Times New Roman" w:hAnsi="Times New Roman"/>
          <w:b w:val="false"/>
          <w:i w:val="false"/>
          <w:color w:val="000000"/>
          <w:sz w:val="22"/>
        </w:rPr>
        <w:t xml:space="preserve"> The state medical examiner or the county medical examiner may request an uncertified copy of a death certificate before the death certificate is accepted and filed at the county registrar’s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copy shall be clearly stamped “administrative purposes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death certificate shall be for the sole use of the state medical examiner or county medical examiner and shall not be used as a legal document, be distributed, be copied or be maintained other than to be made a part of the investigatory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state medical examiner or any county medical examiner determines the death does not warrant further investigation, the state medical examiner or county medical examiner shall destroy the uncertified copy of the death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2275C</w:t>
      </w:r>
      <w:r>
        <w:rPr>
          <w:rFonts w:ascii="Times New Roman" w:hAnsi="Times New Roman"/>
          <w:b w:val="false"/>
          <w:i w:val="false"/>
          <w:color w:val="000000"/>
          <w:sz w:val="16"/>
        </w:rPr>
        <w:t>, IAB 12/9/15, effective 1/13/16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641—95.13</w:t>
      </w:r>
      <w:r>
        <w:rPr>
          <w:rFonts w:ascii="Times New Roman" w:hAnsi="Times New Roman"/>
          <w:b/>
          <w:i w:val="false"/>
          <w:color w:val="000000"/>
          <w:sz w:val="22"/>
        </w:rPr>
        <w:t xml:space="preserve">(144) </w:t>
      </w:r>
      <w:r>
        <w:rPr>
          <w:rFonts w:ascii="Times New Roman" w:hAnsi="Times New Roman"/>
          <w:b/>
          <w:i w:val="false"/>
          <w:color w:val="000000"/>
          <w:sz w:val="22"/>
        </w:rPr>
        <w:t xml:space="preserve">Preparation of certified copies. </w:t>
      </w:r>
      <w:r>
        <w:rPr>
          <w:rFonts w:ascii="Times New Roman" w:hAnsi="Times New Roman"/>
          <w:b w:val="false"/>
          <w:i w:val="false"/>
          <w:color w:val="000000"/>
          <w:sz w:val="22"/>
        </w:rPr>
        <w:t xml:space="preserve">Certified copies of vital records may be prepared and issued by the state registrar or the county registrar pursuant to rules </w:t>
      </w:r>
      <w:hyperlink r:id="rId74">
        <w:r>
          <w:rPr>
            <w:rStyle w:val="Hyperlink"/>
            <w:rFonts w:ascii="Times New Roman" w:hAnsi="Times New Roman"/>
            <w:b w:val="false"/>
            <w:i w:val="false"/>
            <w:color w:val="000000"/>
            <w:sz w:val="22"/>
          </w:rPr>
          <w:t>641—95.3</w:t>
        </w:r>
      </w:hyperlink>
      <w:r>
        <w:rPr>
          <w:rFonts w:ascii="Times New Roman" w:hAnsi="Times New Roman"/>
          <w:b w:val="false"/>
          <w:i w:val="false"/>
          <w:color w:val="000000"/>
          <w:sz w:val="22"/>
        </w:rPr>
        <w:t xml:space="preserve">(144) and </w:t>
      </w:r>
      <w:hyperlink r:id="rId75">
        <w:r>
          <w:rPr>
            <w:rStyle w:val="Hyperlink"/>
            <w:rFonts w:ascii="Times New Roman" w:hAnsi="Times New Roman"/>
            <w:b w:val="false"/>
            <w:i w:val="false"/>
            <w:color w:val="000000"/>
            <w:sz w:val="22"/>
          </w:rPr>
          <w:t>641—95.9</w:t>
        </w:r>
      </w:hyperlink>
      <w:r>
        <w:rPr>
          <w:rFonts w:ascii="Times New Roman" w:hAnsi="Times New Roman"/>
          <w:b w:val="false"/>
          <w:i w:val="false"/>
          <w:color w:val="000000"/>
          <w:sz w:val="22"/>
        </w:rPr>
        <w:t>(144).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95.13(1)</w:t>
      </w:r>
      <w:r>
        <w:rPr>
          <w:rFonts w:ascii="Times New Roman" w:hAnsi="Times New Roman"/>
          <w:b w:val="false"/>
          <w:i w:val="false"/>
          <w:color w:val="000000"/>
          <w:sz w:val="22"/>
        </w:rPr>
        <w:t> </w:t>
      </w:r>
      <w:r>
        <w:rPr>
          <w:rFonts w:ascii="Times New Roman" w:hAnsi="Times New Roman"/>
          <w:b w:val="false"/>
          <w:i w:val="false"/>
          <w:color w:val="000000"/>
          <w:sz w:val="22"/>
        </w:rPr>
        <w:t>Certified copies of vital records may be made by mechanical, electronic, or other reproductive processes, except for confidential information. Certified copies shall be issued using security paper that is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95.13(2)</w:t>
      </w:r>
      <w:r>
        <w:rPr>
          <w:rFonts w:ascii="Times New Roman" w:hAnsi="Times New Roman"/>
          <w:b w:val="false"/>
          <w:i w:val="false"/>
          <w:color w:val="000000"/>
          <w:sz w:val="22"/>
        </w:rPr>
        <w:t> </w:t>
      </w:r>
      <w:r>
        <w:rPr>
          <w:rFonts w:ascii="Times New Roman" w:hAnsi="Times New Roman"/>
          <w:b w:val="false"/>
          <w:i w:val="false"/>
          <w:color w:val="000000"/>
          <w:sz w:val="22"/>
        </w:rPr>
        <w:t>When a certified copy is issued, each certification shall contain a statement certifying that the facts are the true facts recorded in the issuing office, the date issued, the name of the issuing office, the registrar’s signature or an authorized copy thereof, and the seal of the issuing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95.13(3)</w:t>
      </w:r>
      <w:r>
        <w:rPr>
          <w:rFonts w:ascii="Times New Roman" w:hAnsi="Times New Roman"/>
          <w:b w:val="false"/>
          <w:i w:val="false"/>
          <w:color w:val="000000"/>
          <w:sz w:val="22"/>
        </w:rPr>
        <w:t> </w:t>
      </w:r>
      <w:r>
        <w:rPr>
          <w:rFonts w:ascii="Times New Roman" w:hAnsi="Times New Roman"/>
          <w:b w:val="false"/>
          <w:i w:val="false"/>
          <w:color w:val="000000"/>
          <w:sz w:val="22"/>
        </w:rPr>
        <w:t>No person shall prepare or issue any certificate which purports to be an original, certified copy, or copy of a certificate of birth, death, fetal death, or marriage.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see Delay note at end of chapter]</w:t>
      </w:r>
    </w:p>
    <w:p>
      <w:pPr>
        <w:spacing w:before="0" w:after="0"/>
        <w:ind w:left="120"/>
        <w:jc w:val="both"/>
      </w:pPr>
      <w:r>
        <w:rPr>
          <w:rFonts w:ascii="Times New Roman" w:hAnsi="Times New Roman"/>
          <w:b/>
          <w:i w:val="false"/>
          <w:color w:val="000000"/>
          <w:sz w:val="22"/>
        </w:rPr>
        <w:t>641—95.14</w:t>
      </w:r>
      <w:r>
        <w:rPr>
          <w:rFonts w:ascii="Times New Roman" w:hAnsi="Times New Roman"/>
          <w:b/>
          <w:i w:val="false"/>
          <w:color w:val="000000"/>
          <w:sz w:val="22"/>
        </w:rPr>
        <w:t xml:space="preserve">(144) </w:t>
      </w:r>
      <w:r>
        <w:rPr>
          <w:rFonts w:ascii="Times New Roman" w:hAnsi="Times New Roman"/>
          <w:b/>
          <w:i w:val="false"/>
          <w:color w:val="000000"/>
          <w:sz w:val="22"/>
        </w:rPr>
        <w:t xml:space="preserve">Access to original certificate of birth prior to adoption. </w:t>
      </w:r>
      <w:r>
        <w:rPr>
          <w:rFonts w:ascii="Times New Roman" w:hAnsi="Times New Roman"/>
          <w:b w:val="false"/>
          <w:i w:val="false"/>
          <w:color w:val="000000"/>
          <w:sz w:val="22"/>
        </w:rPr>
        <w:t xml:space="preserve">Notwithstanding any provision of law to the contrary, an adopted person who was born in this state and whose original certificate of birth was substituted with a new certificate of birth pursuant to Iowa Code section </w:t>
      </w:r>
      <w:hyperlink r:id="rId76">
        <w:r>
          <w:rPr>
            <w:rStyle w:val="Hyperlink"/>
            <w:rFonts w:ascii="Times New Roman" w:hAnsi="Times New Roman"/>
            <w:b w:val="false"/>
            <w:i w:val="false"/>
            <w:color w:val="000000"/>
            <w:sz w:val="22"/>
          </w:rPr>
          <w:t>144.24</w:t>
        </w:r>
      </w:hyperlink>
      <w:r>
        <w:rPr>
          <w:rFonts w:ascii="Times New Roman" w:hAnsi="Times New Roman"/>
          <w:b w:val="false"/>
          <w:i w:val="false"/>
          <w:color w:val="000000"/>
          <w:sz w:val="22"/>
        </w:rPr>
        <w:t xml:space="preserve"> based upon the adoption, or an entitled person, may apply for and obtain a noncertified copy of the original certificate of birth of the adopted person who is the subject of the original certificate of birth in accordance with this rule, including with any required redaction of personally identifiable information pursuant to Iowa Code section </w:t>
      </w:r>
      <w:hyperlink r:id="rId77">
        <w:r>
          <w:rPr>
            <w:rStyle w:val="Hyperlink"/>
            <w:rFonts w:ascii="Times New Roman" w:hAnsi="Times New Roman"/>
            <w:b w:val="false"/>
            <w:i w:val="false"/>
            <w:color w:val="000000"/>
            <w:sz w:val="22"/>
          </w:rPr>
          <w:t>144.24A(2)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95.14(1)</w:t>
      </w:r>
      <w:r>
        <w:rPr>
          <w:rFonts w:ascii="Times New Roman" w:hAnsi="Times New Roman"/>
          <w:b w:val="false"/>
          <w:i w:val="false"/>
          <w:color w:val="000000"/>
          <w:sz w:val="22"/>
        </w:rPr>
        <w:t> </w:t>
      </w:r>
      <w:r>
        <w:rPr>
          <w:rFonts w:ascii="Times New Roman" w:hAnsi="Times New Roman"/>
          <w:b w:val="false"/>
          <w:i w:val="false"/>
          <w:color w:val="000000"/>
          <w:sz w:val="22"/>
        </w:rPr>
        <w:t>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adopted person who is the subject of the original certificate of birth is submitting the application, the adopted person shall be at least 18 years of age at the time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entitled person is submitting the application, the adopted person who is the subject of the original certificate of birth shall be deceased at the time the application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95.14(2)</w:t>
      </w:r>
      <w:r>
        <w:rPr>
          <w:rFonts w:ascii="Times New Roman" w:hAnsi="Times New Roman"/>
          <w:b w:val="false"/>
          <w:i w:val="false"/>
          <w:color w:val="000000"/>
          <w:sz w:val="22"/>
        </w:rPr>
        <w:t> </w:t>
      </w:r>
      <w:r>
        <w:rPr>
          <w:rFonts w:ascii="Times New Roman" w:hAnsi="Times New Roman"/>
          <w:b w:val="false"/>
          <w:i w:val="false"/>
          <w:color w:val="000000"/>
          <w:sz w:val="22"/>
        </w:rPr>
        <w:t>The adopted person or the entitled person requesting a noncertified copy of the original certificate of birth shall file a written application with the state registrar on a form and in the manner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95.14(3)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written application, proof of identification pursuant to </w:t>
      </w:r>
      <w:hyperlink r:id="rId78">
        <w:r>
          <w:rPr>
            <w:rStyle w:val="Hyperlink"/>
            <w:rFonts w:ascii="Times New Roman" w:hAnsi="Times New Roman"/>
            <w:b w:val="false"/>
            <w:i w:val="false"/>
            <w:color w:val="000000"/>
            <w:sz w:val="22"/>
          </w:rPr>
          <w:t>paragraph 95.9(3)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payment of a fee pursuant to </w:t>
      </w:r>
      <w:hyperlink r:id="rId79">
        <w:r>
          <w:rPr>
            <w:rStyle w:val="Hyperlink"/>
            <w:rFonts w:ascii="Times New Roman" w:hAnsi="Times New Roman"/>
            <w:b w:val="false"/>
            <w:i w:val="false"/>
            <w:color w:val="000000"/>
            <w:sz w:val="22"/>
          </w:rPr>
          <w:t>paragraph 95.6(1)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state registrar shall issue a noncertified copy of the original certificate of birth to the applicant in accordance with this rule, including with any required redaction of personally identifiable information pursuant to Iowa Code section </w:t>
      </w:r>
      <w:hyperlink r:id="rId80">
        <w:r>
          <w:rPr>
            <w:rStyle w:val="Hyperlink"/>
            <w:rFonts w:ascii="Times New Roman" w:hAnsi="Times New Roman"/>
            <w:b w:val="false"/>
            <w:i w:val="false"/>
            <w:color w:val="000000"/>
            <w:sz w:val="22"/>
          </w:rPr>
          <w:t>144.24A(2)</w:t>
        </w:r>
      </w:hyperlink>
      <w:r>
        <w:rPr>
          <w:rFonts w:ascii="Times New Roman" w:hAnsi="Times New Roman"/>
          <w:b w:val="false"/>
          <w:i w:val="false"/>
          <w:color w:val="000000"/>
          <w:sz w:val="22"/>
        </w:rPr>
        <w:t xml:space="preserve">. At the time of such issuance, the state registrar shall also provide to the applicant any contact preference form or medical history form completed and submitted to the state registrar including with any required redaction of personally identifiable information pursuant to Iowa Code section </w:t>
      </w:r>
      <w:hyperlink r:id="rId81">
        <w:r>
          <w:rPr>
            <w:rStyle w:val="Hyperlink"/>
            <w:rFonts w:ascii="Times New Roman" w:hAnsi="Times New Roman"/>
            <w:b w:val="false"/>
            <w:i w:val="false"/>
            <w:color w:val="000000"/>
            <w:sz w:val="22"/>
          </w:rPr>
          <w:t>144.24A(2)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biological parent may file a contact preference form prescribed by the state registrar in accordance with the provisions outlined in Iowa Code section </w:t>
      </w:r>
      <w:hyperlink r:id="rId82">
        <w:r>
          <w:rPr>
            <w:rStyle w:val="Hyperlink"/>
            <w:rFonts w:ascii="Times New Roman" w:hAnsi="Times New Roman"/>
            <w:b w:val="false"/>
            <w:i w:val="false"/>
            <w:color w:val="000000"/>
            <w:sz w:val="22"/>
          </w:rPr>
          <w:t>144.24A(2)</w:t>
        </w:r>
      </w:hyperlink>
      <w:r>
        <w:rPr>
          <w:rFonts w:ascii="Times New Roman" w:hAnsi="Times New Roman"/>
          <w:b w:val="false"/>
          <w:i w:val="false"/>
          <w:color w:val="000000"/>
          <w:sz w:val="22"/>
        </w:rPr>
        <w:t xml:space="preserve"> and state the biological parent’s preference for contact by an adopted person or an entitled person following application for and issuance of the noncertified copy of the original certificate of birth under this rule. The contact preference form shall be provided to the biological parent in accordance with Iowa Code section </w:t>
      </w:r>
      <w:hyperlink r:id="rId83">
        <w:r>
          <w:rPr>
            <w:rStyle w:val="Hyperlink"/>
            <w:rFonts w:ascii="Times New Roman" w:hAnsi="Times New Roman"/>
            <w:b w:val="false"/>
            <w:i w:val="false"/>
            <w:color w:val="000000"/>
            <w:sz w:val="22"/>
          </w:rPr>
          <w:t>600A.4</w:t>
        </w:r>
      </w:hyperlink>
      <w:r>
        <w:rPr>
          <w:rFonts w:ascii="Times New Roman" w:hAnsi="Times New Roman"/>
          <w:b w:val="false"/>
          <w:i w:val="false"/>
          <w:color w:val="000000"/>
          <w:sz w:val="22"/>
        </w:rPr>
        <w:t>. A contact preference form may be completed or updated by the biological parent at any time at the request of the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biological parent may file a medical history form prescribed by the state registrar in accordance with the provisions outlined in Iowa Code section </w:t>
      </w:r>
      <w:hyperlink r:id="rId84">
        <w:r>
          <w:rPr>
            <w:rStyle w:val="Hyperlink"/>
            <w:rFonts w:ascii="Times New Roman" w:hAnsi="Times New Roman"/>
            <w:b w:val="false"/>
            <w:i w:val="false"/>
            <w:color w:val="000000"/>
            <w:sz w:val="22"/>
          </w:rPr>
          <w:t>144.24A(3)</w:t>
        </w:r>
      </w:hyperlink>
      <w:r>
        <w:rPr>
          <w:rFonts w:ascii="Times New Roman" w:hAnsi="Times New Roman"/>
          <w:b w:val="false"/>
          <w:i w:val="false"/>
          <w:color w:val="000000"/>
          <w:sz w:val="22"/>
        </w:rPr>
        <w:t xml:space="preserve"> and provide medical history of the biological parent and any blood relatives. The medical history form shall be provided to the biological parent in accordance with Iowa Code section </w:t>
      </w:r>
      <w:hyperlink r:id="rId85">
        <w:r>
          <w:rPr>
            <w:rStyle w:val="Hyperlink"/>
            <w:rFonts w:ascii="Times New Roman" w:hAnsi="Times New Roman"/>
            <w:b w:val="false"/>
            <w:i w:val="false"/>
            <w:color w:val="000000"/>
            <w:sz w:val="22"/>
          </w:rPr>
          <w:t>600A.4</w:t>
        </w:r>
      </w:hyperlink>
      <w:r>
        <w:rPr>
          <w:rFonts w:ascii="Times New Roman" w:hAnsi="Times New Roman"/>
          <w:b w:val="false"/>
          <w:i w:val="false"/>
          <w:color w:val="000000"/>
          <w:sz w:val="22"/>
        </w:rPr>
        <w:t>. A medical history form may be completed or updated by the biological parent at any time at the request of the biological 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contact preference form or medical history form, the state registrar shall attach any such completed form to the original certificate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“entitled person” means the spouse of the adopted person who is deceased or an adult related to the adopted person who is deceased within the second degree of consanguinity.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application may be submitted under this rule by an adopted person or an entitled person to obtain a noncertified copy of an adopted person’s original certificate of birth in accordance with this rule, if the adopted person who is the subject of the original certificate of birth was born before January 1, 1971.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January 1, 2022, an application may be submitted under this rule by an adopted person or an entitled person to obtain a noncertified copy of an adopted person’s original certificate of birth in accordance with this rule, notwithstanding the date of birth of the adopted person who is the subject of the original certificate of birth prescribed under </w:t>
      </w:r>
      <w:hyperlink r:id="rId86">
        <w:r>
          <w:rPr>
            <w:rStyle w:val="Hyperlink"/>
            <w:rFonts w:ascii="Times New Roman" w:hAnsi="Times New Roman"/>
            <w:b w:val="false"/>
            <w:i w:val="false"/>
            <w:color w:val="000000"/>
            <w:sz w:val="22"/>
          </w:rPr>
          <w:t>paragraph 95.14(3)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7">
        <w:r>
          <w:rPr>
            <w:rStyle w:val="Hyperlink"/>
            <w:rFonts w:ascii="Times New Roman" w:hAnsi="Times New Roman"/>
            <w:b w:val="false"/>
            <w:i w:val="false"/>
            <w:color w:val="000000"/>
            <w:sz w:val="22"/>
          </w:rPr>
          <w:t>144.24A</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600A.4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6108C</w:t>
      </w:r>
      <w:r>
        <w:rPr>
          <w:rFonts w:ascii="Times New Roman" w:hAnsi="Times New Roman"/>
          <w:b w:val="false"/>
          <w:i w:val="false"/>
          <w:color w:val="000000"/>
          <w:sz w:val="16"/>
        </w:rPr>
        <w:t>, IAB 12/29/21, effective 2/2/22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641—95.15</w:t>
      </w:r>
      <w:r>
        <w:rPr>
          <w:rFonts w:ascii="Times New Roman" w:hAnsi="Times New Roman"/>
          <w:b/>
          <w:i w:val="false"/>
          <w:color w:val="000000"/>
          <w:sz w:val="22"/>
        </w:rPr>
        <w:t xml:space="preserve">(144) </w:t>
      </w:r>
      <w:r>
        <w:rPr>
          <w:rFonts w:ascii="Times New Roman" w:hAnsi="Times New Roman"/>
          <w:b/>
          <w:i w:val="false"/>
          <w:color w:val="000000"/>
          <w:sz w:val="22"/>
        </w:rPr>
        <w:t xml:space="preserve">Certificate of nonviable birth.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95.15(1)</w:t>
      </w:r>
      <w:r>
        <w:rPr>
          <w:rFonts w:ascii="Times New Roman" w:hAnsi="Times New Roman"/>
          <w:b w:val="false"/>
          <w:i w:val="false"/>
          <w:color w:val="000000"/>
          <w:sz w:val="22"/>
        </w:rPr>
        <w:t> </w:t>
      </w:r>
      <w:r>
        <w:rPr>
          <w:rFonts w:ascii="Times New Roman" w:hAnsi="Times New Roman"/>
          <w:b w:val="false"/>
          <w:i w:val="false"/>
          <w:color w:val="000000"/>
          <w:sz w:val="22"/>
        </w:rPr>
        <w:t>As used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of nonviable birth” </w:t>
      </w:r>
      <w:r>
        <w:rPr>
          <w:rFonts w:ascii="Times New Roman" w:hAnsi="Times New Roman"/>
          <w:b w:val="false"/>
          <w:i w:val="false"/>
          <w:color w:val="000000"/>
          <w:sz w:val="22"/>
        </w:rPr>
        <w:t>means a document issued based upon a nonviable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 xml:space="preserve">means the same as defined in Iowa Code section </w:t>
      </w:r>
      <w:hyperlink r:id="rId89">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the same as defined in Iowa Code section </w:t>
      </w:r>
      <w:hyperlink r:id="rId90">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“Nonviable birth” </w:t>
      </w:r>
      <w:r>
        <w:rPr>
          <w:rFonts w:ascii="Times New Roman" w:hAnsi="Times New Roman"/>
          <w:b w:val="false"/>
          <w:i w:val="false"/>
          <w:color w:val="000000"/>
          <w:sz w:val="22"/>
        </w:rPr>
        <w:t>means an unintentional, spontaneous fetal demise occurring after demonstration of a doppler-detected heartbeat and prior to the twentieth week of gestation during a pregnancy that has been verified by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95.15(2)</w:t>
      </w:r>
      <w:r>
        <w:rPr>
          <w:rFonts w:ascii="Times New Roman" w:hAnsi="Times New Roman"/>
          <w:b w:val="false"/>
          <w:i w:val="false"/>
          <w:color w:val="000000"/>
          <w:sz w:val="22"/>
        </w:rPr>
        <w:t> </w:t>
      </w:r>
      <w:r>
        <w:rPr>
          <w:rFonts w:ascii="Times New Roman" w:hAnsi="Times New Roman"/>
          <w:b w:val="false"/>
          <w:i w:val="false"/>
          <w:color w:val="000000"/>
          <w:sz w:val="22"/>
        </w:rPr>
        <w:t>A health care provider who attends or diagnoses a nonviable birth or a hospital at which a nonviable birth occurs shall advise a patient who experiences a nonviable birth that the patient may request a certificate of nonviable birth as provided in this section and, upon request by the patient, shall provide a letter certifying the nonviable birth to the patient on the form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95.15(3)</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a certificate of nonviable birth to a patient within 60 days of receipt of a request and certification letter. The request shall be made on the form prescribed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95.15(4)</w:t>
      </w:r>
      <w:r>
        <w:rPr>
          <w:rFonts w:ascii="Times New Roman" w:hAnsi="Times New Roman"/>
          <w:b w:val="false"/>
          <w:i w:val="false"/>
          <w:color w:val="000000"/>
          <w:sz w:val="22"/>
        </w:rPr>
        <w:t> </w:t>
      </w:r>
      <w:r>
        <w:rPr>
          <w:rFonts w:ascii="Times New Roman" w:hAnsi="Times New Roman"/>
          <w:b w:val="false"/>
          <w:i w:val="false"/>
          <w:color w:val="000000"/>
          <w:sz w:val="22"/>
        </w:rPr>
        <w:t>The certificate of nonviable birth shall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the nonviable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sex of the baby,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name is not furnished by the patient, the department shall complete the certificate with the name “baby boy” or “baby girl” and the last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sex is unknown, the department shall complete the certificate with the name “baby” and the last name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patient and, if married, the patient’s spouse.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statement: “This certificate is not proof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fees collected shall be remitted to the treasurer of state for deposit in the general fund of the state and the vital records fund in accordance with Iowa Code section </w:t>
      </w:r>
      <w:hyperlink r:id="rId91">
        <w:r>
          <w:rPr>
            <w:rStyle w:val="Hyperlink"/>
            <w:rFonts w:ascii="Times New Roman" w:hAnsi="Times New Roman"/>
            <w:b w:val="false"/>
            <w:i w:val="false"/>
            <w:color w:val="000000"/>
            <w:sz w:val="22"/>
          </w:rPr>
          <w:t>144.46A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95.15(6)</w:t>
      </w:r>
      <w:r>
        <w:rPr>
          <w:rFonts w:ascii="Times New Roman" w:hAnsi="Times New Roman"/>
          <w:b w:val="false"/>
          <w:i w:val="false"/>
          <w:color w:val="000000"/>
          <w:sz w:val="22"/>
        </w:rPr>
        <w:t> </w:t>
      </w:r>
      <w:r>
        <w:rPr>
          <w:rFonts w:ascii="Times New Roman" w:hAnsi="Times New Roman"/>
          <w:b w:val="false"/>
          <w:i w:val="false"/>
          <w:color w:val="000000"/>
          <w:sz w:val="22"/>
        </w:rPr>
        <w:t>A certificate of nonviable birth shall not be filed or registered with the department. The department shall not register the nonviable birth associated with a certificate issued under this section or use the nonviable birth in calculating live birth statistics.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95.15(7)</w:t>
      </w:r>
      <w:r>
        <w:rPr>
          <w:rFonts w:ascii="Times New Roman" w:hAnsi="Times New Roman"/>
          <w:b w:val="false"/>
          <w:i w:val="false"/>
          <w:color w:val="000000"/>
          <w:sz w:val="22"/>
        </w:rPr>
        <w:t> </w:t>
      </w:r>
      <w:r>
        <w:rPr>
          <w:rFonts w:ascii="Times New Roman" w:hAnsi="Times New Roman"/>
          <w:b w:val="false"/>
          <w:i w:val="false"/>
          <w:color w:val="000000"/>
          <w:sz w:val="22"/>
        </w:rPr>
        <w:t>A certificate of nonviable birth shall not be used to establish, bring, or support a civil cause of action seeking damages against any person for bodily injury, personal injury, or wrongful death for a nonviable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95.15(8)</w:t>
      </w:r>
      <w:r>
        <w:rPr>
          <w:rFonts w:ascii="Times New Roman" w:hAnsi="Times New Roman"/>
          <w:b w:val="false"/>
          <w:i w:val="false"/>
          <w:color w:val="000000"/>
          <w:sz w:val="22"/>
        </w:rPr>
        <w:t> </w:t>
      </w:r>
      <w:r>
        <w:rPr>
          <w:rFonts w:ascii="Times New Roman" w:hAnsi="Times New Roman"/>
          <w:b w:val="false"/>
          <w:i w:val="false"/>
          <w:color w:val="000000"/>
          <w:sz w:val="22"/>
        </w:rPr>
        <w:t>This section shall only apply to, and a certificate of nonviable birth may be requested and issued for, nonviable births occurring on or after January 1, 2000.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2">
        <w:r>
          <w:rPr>
            <w:rStyle w:val="Hyperlink"/>
            <w:rFonts w:ascii="Times New Roman" w:hAnsi="Times New Roman"/>
            <w:b w:val="false"/>
            <w:i w:val="false"/>
            <w:color w:val="000000"/>
            <w:sz w:val="22"/>
          </w:rPr>
          <w:t>144.31B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6849C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 xml:space="preserve">; </w:t>
      </w:r>
      <w:r>
        <w:rPr>
          <w:rFonts w:ascii="Times New Roman" w:hAnsi="Times New Roman"/>
          <w:b/>
          <w:i w:val="false"/>
          <w:color w:val="000000"/>
          <w:sz w:val="16"/>
        </w:rPr>
        <w:t>ARC 9617C</w:t>
      </w:r>
      <w:r>
        <w:rPr>
          <w:rFonts w:ascii="Times New Roman" w:hAnsi="Times New Roman"/>
          <w:b w:val="false"/>
          <w:i w:val="false"/>
          <w:color w:val="000000"/>
          <w:sz w:val="16"/>
        </w:rPr>
        <w:t>, IAB 10/15/25, effective 12/1/25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641—95.16</w:t>
      </w:r>
      <w:r>
        <w:rPr>
          <w:rFonts w:ascii="Times New Roman" w:hAnsi="Times New Roman"/>
          <w:b/>
          <w:i w:val="false"/>
          <w:color w:val="000000"/>
          <w:sz w:val="22"/>
        </w:rPr>
        <w:t xml:space="preserve">(144) </w:t>
      </w:r>
      <w:r>
        <w:rPr>
          <w:rFonts w:ascii="Times New Roman" w:hAnsi="Times New Roman"/>
          <w:b/>
          <w:i w:val="false"/>
          <w:color w:val="000000"/>
          <w:sz w:val="22"/>
        </w:rPr>
        <w:t xml:space="preserve">Cancellation of fraudulent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95.16(1)</w:t>
      </w:r>
      <w:r>
        <w:rPr>
          <w:rFonts w:ascii="Times New Roman" w:hAnsi="Times New Roman"/>
          <w:b w:val="false"/>
          <w:i w:val="false"/>
          <w:color w:val="000000"/>
          <w:sz w:val="22"/>
        </w:rPr>
        <w:t> </w:t>
      </w:r>
      <w:r>
        <w:rPr>
          <w:rFonts w:ascii="Times New Roman" w:hAnsi="Times New Roman"/>
          <w:b w:val="false"/>
          <w:i w:val="false"/>
          <w:color w:val="000000"/>
          <w:sz w:val="22"/>
        </w:rPr>
        <w:t>When the state registrar determines that a certificate was registered through fraud or misrepresentation, the state registrar shall give to the registrant a notice in writing of the state registrar’s intention to cancel said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95.16(2)</w:t>
      </w:r>
      <w:r>
        <w:rPr>
          <w:rFonts w:ascii="Times New Roman" w:hAnsi="Times New Roman"/>
          <w:b w:val="false"/>
          <w:i w:val="false"/>
          <w:color w:val="000000"/>
          <w:sz w:val="22"/>
        </w:rPr>
        <w:t> </w:t>
      </w:r>
      <w:r>
        <w:rPr>
          <w:rFonts w:ascii="Times New Roman" w:hAnsi="Times New Roman"/>
          <w:b w:val="false"/>
          <w:i w:val="false"/>
          <w:color w:val="000000"/>
          <w:sz w:val="22"/>
        </w:rPr>
        <w:t>The notice of cancellation shall give the registrant an opportunity to appear and show cause why the certificate shall not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may be served on the registrant, or, in the case of a minor or incompetent person, on the parent or guardian, by the forwarding of the notice by certified mail to the last-known address on file in the office of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shall not be available for certification unless the registrant, parent or guardian within 30 days after the date of mailing the notice shows cause satisfactory to the state registrar why the certificate shall not be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95.16(3)</w:t>
      </w:r>
      <w:r>
        <w:rPr>
          <w:rFonts w:ascii="Times New Roman" w:hAnsi="Times New Roman"/>
          <w:b w:val="false"/>
          <w:i w:val="false"/>
          <w:color w:val="000000"/>
          <w:sz w:val="22"/>
        </w:rPr>
        <w:t> </w:t>
      </w:r>
      <w:r>
        <w:rPr>
          <w:rFonts w:ascii="Times New Roman" w:hAnsi="Times New Roman"/>
          <w:b w:val="false"/>
          <w:i w:val="false"/>
          <w:color w:val="000000"/>
          <w:sz w:val="22"/>
        </w:rPr>
        <w:t>Upon presentation to the state registrar of a court order stating a marriage certificate was registered through fraud or misrepresentation, the state registrar shall remove said record from the vital statistics system. The state registrar shall order the county registrar to remove any record related to the marriage.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i w:val="false"/>
          <w:color w:val="000000"/>
          <w:sz w:val="16"/>
        </w:rPr>
        <w:t>ARC 6108C</w:t>
      </w:r>
      <w:r>
        <w:rPr>
          <w:rFonts w:ascii="Times New Roman" w:hAnsi="Times New Roman"/>
          <w:b w:val="false"/>
          <w:i w:val="false"/>
          <w:color w:val="000000"/>
          <w:sz w:val="16"/>
        </w:rPr>
        <w:t>, IAB 12/12/12, effective 2/2/22</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6849C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641—95.17</w:t>
      </w:r>
      <w:r>
        <w:rPr>
          <w:rFonts w:ascii="Times New Roman" w:hAnsi="Times New Roman"/>
          <w:b/>
          <w:i w:val="false"/>
          <w:color w:val="000000"/>
          <w:sz w:val="22"/>
        </w:rPr>
        <w:t xml:space="preserve">(144) </w:t>
      </w:r>
      <w:r>
        <w:rPr>
          <w:rFonts w:ascii="Times New Roman" w:hAnsi="Times New Roman"/>
          <w:b/>
          <w:i w:val="false"/>
          <w:color w:val="000000"/>
          <w:sz w:val="22"/>
        </w:rPr>
        <w:t xml:space="preserve">Unlawful 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95.17(1)</w:t>
      </w:r>
      <w:r>
        <w:rPr>
          <w:rFonts w:ascii="Times New Roman" w:hAnsi="Times New Roman"/>
          <w:b w:val="false"/>
          <w:i w:val="false"/>
          <w:color w:val="000000"/>
          <w:sz w:val="22"/>
        </w:rPr>
        <w:t> </w:t>
      </w:r>
      <w:r>
        <w:rPr>
          <w:rFonts w:ascii="Times New Roman" w:hAnsi="Times New Roman"/>
          <w:b w:val="false"/>
          <w:i/>
          <w:color w:val="000000"/>
          <w:sz w:val="22"/>
        </w:rPr>
        <w:t xml:space="preserve">Serious misdemeanors. </w:t>
      </w:r>
      <w:r>
        <w:rPr>
          <w:rFonts w:ascii="Times New Roman" w:hAnsi="Times New Roman"/>
          <w:b w:val="false"/>
          <w:i w:val="false"/>
          <w:color w:val="000000"/>
          <w:sz w:val="22"/>
        </w:rPr>
        <w:t xml:space="preserve">Any person who reports information required under Iowa Code chapter </w:t>
      </w:r>
      <w:hyperlink r:id="rId93">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and who commits any of the following acts is guilty of a serious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Willfully and knowingly makes any false statement in a report, record, or certificate required to be filed or in an application for an amendment or willfully and knowingly supplies false information intending that such information be used in the preparation or amendment of any such report, record,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Without lawful authority and with the intent to deceive, makes, alters, amends, or mutilates any report, record, or certificate required to be filed or a certified copy of such report, record,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Willfully and knowingly uses or attempts to use or furnish to another for use for any purpose of deception any certificate, record, or report or certified copy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Willfully and knowingly alters, amends, or mutilates any copy, certified copy, record or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Willfully, with the intent to deceive, uses or attempts to use any certificate of birth or certified copy of a record of birth knowing that such certificate or certified copy was issued based upon a record which is false in whole or in part or which relates to the birth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Willfully and knowingly furnishes a certificate of birth or certified copy of a record of birth with the intention that it be used by a person other than the person to whose birth the record relates.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Disinterring a body in violation of Iowa Code section </w:t>
      </w:r>
      <w:hyperlink r:id="rId94">
        <w:r>
          <w:rPr>
            <w:rStyle w:val="Hyperlink"/>
            <w:rFonts w:ascii="Times New Roman" w:hAnsi="Times New Roman"/>
            <w:b w:val="false"/>
            <w:i w:val="false"/>
            <w:color w:val="000000"/>
            <w:sz w:val="22"/>
          </w:rPr>
          <w:t>144.34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violates a provision of Iowa Code section </w:t>
      </w:r>
      <w:hyperlink r:id="rId95">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95.17(2)</w:t>
      </w:r>
      <w:r>
        <w:rPr>
          <w:rFonts w:ascii="Times New Roman" w:hAnsi="Times New Roman"/>
          <w:b w:val="false"/>
          <w:i w:val="false"/>
          <w:color w:val="000000"/>
          <w:sz w:val="22"/>
        </w:rPr>
        <w:t> </w:t>
      </w:r>
      <w:r>
        <w:rPr>
          <w:rFonts w:ascii="Times New Roman" w:hAnsi="Times New Roman"/>
          <w:b w:val="false"/>
          <w:i/>
          <w:color w:val="000000"/>
          <w:sz w:val="22"/>
        </w:rPr>
        <w:t xml:space="preserve">Simple misdemeanors. </w:t>
      </w:r>
      <w:r>
        <w:rPr>
          <w:rFonts w:ascii="Times New Roman" w:hAnsi="Times New Roman"/>
          <w:b w:val="false"/>
          <w:i w:val="false"/>
          <w:color w:val="000000"/>
          <w:sz w:val="22"/>
        </w:rPr>
        <w:t>Any person committing any of the following acts is guilty of a simple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transports or accepts for transportation, interment, or other disposition a dead body without an accompanying permit as provided in Iowa Code sections </w:t>
      </w:r>
      <w:hyperlink r:id="rId96">
        <w:r>
          <w:rPr>
            <w:rStyle w:val="Hyperlink"/>
            <w:rFonts w:ascii="Times New Roman" w:hAnsi="Times New Roman"/>
            <w:b w:val="false"/>
            <w:i w:val="false"/>
            <w:color w:val="000000"/>
            <w:sz w:val="22"/>
          </w:rPr>
          <w:t>144.32</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144.33</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144.34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Refuses to provide information required by Iowa Code chapter </w:t>
      </w:r>
      <w:hyperlink r:id="rId99">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Willfully violates any of the provisions of Iowa Code chapter </w:t>
      </w:r>
      <w:hyperlink r:id="rId100">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or refuses to perform any of the duties imposed upon the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i w:val="false"/>
          <w:color w:val="000000"/>
          <w:sz w:val="16"/>
        </w:rPr>
        <w:t>ARC 6108C</w:t>
      </w:r>
      <w:r>
        <w:rPr>
          <w:rFonts w:ascii="Times New Roman" w:hAnsi="Times New Roman"/>
          <w:b w:val="false"/>
          <w:i w:val="false"/>
          <w:color w:val="000000"/>
          <w:sz w:val="16"/>
        </w:rPr>
        <w:t>, IAB 12/12/12, effective 2/2/22</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6849C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641—95.18</w:t>
      </w:r>
      <w:r>
        <w:rPr>
          <w:rFonts w:ascii="Times New Roman" w:hAnsi="Times New Roman"/>
          <w:b/>
          <w:i w:val="false"/>
          <w:color w:val="000000"/>
          <w:sz w:val="22"/>
        </w:rPr>
        <w:t xml:space="preserve">(144) </w:t>
      </w:r>
      <w:r>
        <w:rPr>
          <w:rFonts w:ascii="Times New Roman" w:hAnsi="Times New Roman"/>
          <w:b/>
          <w:i w:val="false"/>
          <w:color w:val="000000"/>
          <w:sz w:val="22"/>
        </w:rPr>
        <w:t xml:space="preserve">Enforcement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95.18(1)</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report cases of alleged violations to the proper county attorney, with a statement of the facts and circumstances, for such action as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95.18(2)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request of the department, the attorney general shall assist in the enforcement of the provisions of Iowa Code chapter </w:t>
      </w:r>
      <w:hyperlink r:id="rId10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0483C</w:t>
      </w:r>
      <w:r>
        <w:rPr>
          <w:rFonts w:ascii="Times New Roman" w:hAnsi="Times New Roman"/>
          <w:b w:val="false"/>
          <w:i w:val="false"/>
          <w:color w:val="000000"/>
          <w:sz w:val="16"/>
        </w:rPr>
        <w:t>, IAB 12/12/12, effective 1/16/13</w:t>
      </w:r>
      <w:r>
        <w:rPr>
          <w:rFonts w:ascii="Times New Roman" w:hAnsi="Times New Roman"/>
          <w:b/>
          <w:i w:val="false"/>
          <w:color w:val="000000"/>
          <w:sz w:val="16"/>
        </w:rPr>
        <w:t>ARC 6108C</w:t>
      </w:r>
      <w:r>
        <w:rPr>
          <w:rFonts w:ascii="Times New Roman" w:hAnsi="Times New Roman"/>
          <w:b w:val="false"/>
          <w:i w:val="false"/>
          <w:color w:val="000000"/>
          <w:sz w:val="16"/>
        </w:rPr>
        <w:t>, IAB 12/12/12, effective 2/2/22</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6849C</w:t>
      </w:r>
      <w:r>
        <w:rPr>
          <w:rFonts w:ascii="Times New Roman" w:hAnsi="Times New Roman"/>
          <w:b w:val="false"/>
          <w:i w:val="false"/>
          <w:color w:val="000000"/>
          <w:sz w:val="16"/>
        </w:rPr>
        <w:t>, IAB 2/8/23, effective 3/15/23</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2">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0483C</w:t>
      </w:r>
      <w:r>
        <w:rPr>
          <w:rFonts w:ascii="Times New Roman" w:hAnsi="Times New Roman"/>
          <w:b w:val="false"/>
          <w:i w:val="false"/>
          <w:color w:val="000000"/>
          <w:sz w:val="21"/>
        </w:rPr>
        <w:t xml:space="preserve"> (Notice ARC 0376C, IAB 10/3/12)</w:t>
      </w:r>
      <w:r>
        <w:rPr>
          <w:rFonts w:ascii="Times New Roman" w:hAnsi="Times New Roman"/>
          <w:b w:val="false"/>
          <w:i w:val="false"/>
          <w:color w:val="000000"/>
          <w:sz w:val="21"/>
        </w:rPr>
        <w:t>, IAB 12/12/12, effective 1/16/13]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1074C</w:t>
      </w:r>
      <w:r>
        <w:rPr>
          <w:rFonts w:ascii="Times New Roman" w:hAnsi="Times New Roman"/>
          <w:b w:val="false"/>
          <w:i w:val="false"/>
          <w:color w:val="000000"/>
          <w:sz w:val="21"/>
        </w:rPr>
        <w:t xml:space="preserve"> (Notice ARC 0926C, IAB 8/7/13)</w:t>
      </w:r>
      <w:r>
        <w:rPr>
          <w:rFonts w:ascii="Times New Roman" w:hAnsi="Times New Roman"/>
          <w:b w:val="false"/>
          <w:i w:val="false"/>
          <w:color w:val="000000"/>
          <w:sz w:val="21"/>
        </w:rPr>
        <w:t>, IAB 10/2/13, effective 1/1/14]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ARC 1402C</w:t>
      </w:r>
      <w:r>
        <w:rPr>
          <w:rFonts w:ascii="Times New Roman" w:hAnsi="Times New Roman"/>
          <w:b w:val="false"/>
          <w:i w:val="false"/>
          <w:color w:val="000000"/>
          <w:sz w:val="21"/>
        </w:rPr>
        <w:t xml:space="preserve"> (Notice ARC 1294C, IAB 1/22/14)</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2275C</w:t>
      </w:r>
      <w:r>
        <w:rPr>
          <w:rFonts w:ascii="Times New Roman" w:hAnsi="Times New Roman"/>
          <w:b w:val="false"/>
          <w:i w:val="false"/>
          <w:color w:val="000000"/>
          <w:sz w:val="21"/>
        </w:rPr>
        <w:t xml:space="preserve"> (Notice ARC 2155C, IAB 9/30/15)</w:t>
      </w:r>
      <w:r>
        <w:rPr>
          <w:rFonts w:ascii="Times New Roman" w:hAnsi="Times New Roman"/>
          <w:b w:val="false"/>
          <w:i w:val="false"/>
          <w:color w:val="000000"/>
          <w:sz w:val="21"/>
        </w:rPr>
        <w:t>, IAB 12/9/15, effective 1/13/16]</w:t>
      </w:r>
    </w:p>
    <w:p>
      <w:pPr>
        <w:spacing w:before="0" w:after="0"/>
        <w:ind w:left="120"/>
        <w:jc w:val="center"/>
      </w:pPr>
      <w:r>
        <w:rPr>
          <w:rFonts w:ascii="Times New Roman" w:hAnsi="Times New Roman"/>
          <w:b w:val="false"/>
          <w:i w:val="false"/>
          <w:color w:val="000000"/>
          <w:sz w:val="21"/>
        </w:rPr>
        <w:t>[Filed ARC 2933C</w:t>
      </w:r>
      <w:r>
        <w:rPr>
          <w:rFonts w:ascii="Times New Roman" w:hAnsi="Times New Roman"/>
          <w:b w:val="false"/>
          <w:i w:val="false"/>
          <w:color w:val="000000"/>
          <w:sz w:val="21"/>
        </w:rPr>
        <w:t xml:space="preserve"> (Notice ARC 2821C, IAB 11/23/16)</w:t>
      </w:r>
      <w:r>
        <w:rPr>
          <w:rFonts w:ascii="Times New Roman" w:hAnsi="Times New Roman"/>
          <w:b w:val="false"/>
          <w:i w:val="false"/>
          <w:color w:val="000000"/>
          <w:sz w:val="21"/>
        </w:rPr>
        <w:t>, IAB 2/1/17, effective 3/8/17]</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ARC 4398C</w:t>
      </w:r>
      <w:r>
        <w:rPr>
          <w:rFonts w:ascii="Times New Roman" w:hAnsi="Times New Roman"/>
          <w:b w:val="false"/>
          <w:i w:val="false"/>
          <w:color w:val="000000"/>
          <w:sz w:val="21"/>
        </w:rPr>
        <w:t xml:space="preserve"> (Notice ARC 4127C, IAB 11/21/18)</w:t>
      </w:r>
      <w:r>
        <w:rPr>
          <w:rFonts w:ascii="Times New Roman" w:hAnsi="Times New Roman"/>
          <w:b w:val="false"/>
          <w:i w:val="false"/>
          <w:color w:val="000000"/>
          <w:sz w:val="21"/>
        </w:rPr>
        <w:t>, IAB 4/10/19, effective 5/15/19]</w:t>
      </w:r>
    </w:p>
    <w:p>
      <w:pPr>
        <w:spacing w:before="0" w:after="0"/>
        <w:ind w:left="120"/>
        <w:jc w:val="center"/>
      </w:pPr>
      <w:r>
        <w:rPr>
          <w:rFonts w:ascii="Times New Roman" w:hAnsi="Times New Roman"/>
          <w:b w:val="false"/>
          <w:i w:val="false"/>
          <w:color w:val="000000"/>
          <w:sz w:val="21"/>
        </w:rPr>
        <w:t>[Filed ARC 5199C</w:t>
      </w:r>
      <w:r>
        <w:rPr>
          <w:rFonts w:ascii="Times New Roman" w:hAnsi="Times New Roman"/>
          <w:b w:val="false"/>
          <w:i w:val="false"/>
          <w:color w:val="000000"/>
          <w:sz w:val="21"/>
        </w:rPr>
        <w:t xml:space="preserve"> (Notice ARC 5087C, IAB 7/15/20)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6108C</w:t>
      </w:r>
      <w:r>
        <w:rPr>
          <w:rFonts w:ascii="Times New Roman" w:hAnsi="Times New Roman"/>
          <w:b w:val="false"/>
          <w:i w:val="false"/>
          <w:color w:val="000000"/>
          <w:sz w:val="21"/>
        </w:rPr>
        <w:t xml:space="preserve"> (Notice ARC 5926C, IAB 9/22/21)</w:t>
      </w:r>
      <w:r>
        <w:rPr>
          <w:rFonts w:ascii="Times New Roman" w:hAnsi="Times New Roman"/>
          <w:b w:val="false"/>
          <w:i w:val="false"/>
          <w:color w:val="000000"/>
          <w:sz w:val="21"/>
        </w:rPr>
        <w:t>, IAB 12/29/21, effective 2/2/22]</w:t>
      </w:r>
    </w:p>
    <w:p>
      <w:pPr>
        <w:spacing w:before="0" w:after="0"/>
        <w:ind w:left="120"/>
        <w:jc w:val="center"/>
      </w:pPr>
      <w:r>
        <w:rPr>
          <w:rFonts w:ascii="Times New Roman" w:hAnsi="Times New Roman"/>
          <w:b w:val="false"/>
          <w:i w:val="false"/>
          <w:color w:val="000000"/>
          <w:sz w:val="21"/>
        </w:rPr>
        <w:t>[Filed ARC 6849C</w:t>
      </w:r>
      <w:r>
        <w:rPr>
          <w:rFonts w:ascii="Times New Roman" w:hAnsi="Times New Roman"/>
          <w:b w:val="false"/>
          <w:i w:val="false"/>
          <w:color w:val="000000"/>
          <w:sz w:val="21"/>
        </w:rPr>
        <w:t xml:space="preserve"> (Notice ARC 6648C, IAB 11/16/22)</w:t>
      </w:r>
      <w:r>
        <w:rPr>
          <w:rFonts w:ascii="Times New Roman" w:hAnsi="Times New Roman"/>
          <w:b w:val="false"/>
          <w:i w:val="false"/>
          <w:color w:val="000000"/>
          <w:sz w:val="21"/>
        </w:rPr>
        <w:t>, IAB 2/8/23, effective 3/15/23]</w:t>
      </w:r>
    </w:p>
    <w:p>
      <w:pPr>
        <w:spacing w:before="0" w:after="0"/>
        <w:ind w:left="120"/>
        <w:jc w:val="center"/>
      </w:pPr>
      <w:r>
        <w:rPr>
          <w:rFonts w:ascii="Times New Roman" w:hAnsi="Times New Roman"/>
          <w:b w:val="false"/>
          <w:i w:val="false"/>
          <w:color w:val="000000"/>
          <w:sz w:val="21"/>
        </w:rPr>
        <w:t>[Filed ARC 8043C</w:t>
      </w:r>
      <w:r>
        <w:rPr>
          <w:rFonts w:ascii="Times New Roman" w:hAnsi="Times New Roman"/>
          <w:b w:val="false"/>
          <w:i w:val="false"/>
          <w:color w:val="000000"/>
          <w:sz w:val="21"/>
        </w:rPr>
        <w:t xml:space="preserve"> (Notice ARC 7507C,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[Filed ARC 9617C</w:t>
      </w:r>
      <w:r>
        <w:rPr>
          <w:rFonts w:ascii="Times New Roman" w:hAnsi="Times New Roman"/>
          <w:b w:val="false"/>
          <w:i w:val="false"/>
          <w:color w:val="000000"/>
          <w:sz w:val="21"/>
        </w:rPr>
        <w:t xml:space="preserve"> (Notice ARC 9491C, IAB 8/20/25)</w:t>
      </w:r>
      <w:r>
        <w:rPr>
          <w:rFonts w:ascii="Times New Roman" w:hAnsi="Times New Roman"/>
          <w:b w:val="false"/>
          <w:i w:val="false"/>
          <w:color w:val="000000"/>
          <w:sz w:val="21"/>
        </w:rPr>
        <w:t>, IAB 10/15/25, effective 12/1/25]</w:t>
      </w:r>
    </w:p>
    <w:p>
      <w:pPr>
        <w:pBdr>
          <w:bottom w:space="2"/>
        </w:pBdr>
        <w:spacing w:before="0" w:after="0"/>
        <w:ind w:left="120"/>
        <w:jc w:val="both"/>
      </w:pPr>
      <w:r>
        <w:rPr>
          <w:rFonts w:ascii="Times New Roman" w:hAnsi="Times New Roman"/>
          <w:b w:val="false"/>
          <w:i w:val="false"/>
          <w:color w:val="000000"/>
          <w:sz w:val="22"/>
        </w:rPr>
        <w:t xml:space="preserve">January 16, 2013, effective date of the rescission of Chapter 95 and the adoption of new Chapter </w:t>
      </w:r>
      <w:hyperlink r:id="rId103">
        <w:r>
          <w:rPr>
            <w:rStyle w:val="Hyperlink"/>
            <w:rFonts w:ascii="Times New Roman" w:hAnsi="Times New Roman"/>
            <w:b w:val="false"/>
            <w:i w:val="false"/>
            <w:color w:val="000000"/>
            <w:sz w:val="22"/>
          </w:rPr>
          <w:t>95</w:t>
        </w:r>
      </w:hyperlink>
      <w:r>
        <w:rPr>
          <w:rFonts w:ascii="Times New Roman" w:hAnsi="Times New Roman"/>
          <w:b w:val="false"/>
          <w:i w:val="false"/>
          <w:color w:val="000000"/>
          <w:sz w:val="22"/>
        </w:rPr>
        <w:t xml:space="preserve"> [ARC 0483C] delayed until adjournment of the 2013 General Assembly by the Administrative Rules Review Committee at its meeting held January 8, 2013; delay lifted at the meeting held March 8, 2013.</w:t>
      </w:r>
    </w:p>
    <w:p>
      <w:pPr>
        <w:pBdr>
          <w:bottom w:space="2"/>
        </w:pBdr>
        <w:spacing w:before="0" w:after="0"/>
        <w:ind w:left="120"/>
        <w:jc w:val="both"/>
      </w:pPr>
      <w:r>
        <w:rPr>
          <w:rFonts w:ascii="Times New Roman" w:hAnsi="Times New Roman"/>
          <w:b w:val="false"/>
          <w:i w:val="false"/>
          <w:color w:val="000000"/>
          <w:sz w:val="22"/>
        </w:rPr>
        <w:t xml:space="preserve">January 1, 2014, effective date of </w:t>
      </w:r>
      <w:hyperlink r:id="rId104">
        <w:r>
          <w:rPr>
            <w:rStyle w:val="Hyperlink"/>
            <w:rFonts w:ascii="Times New Roman" w:hAnsi="Times New Roman"/>
            <w:b w:val="false"/>
            <w:i w:val="false"/>
            <w:color w:val="000000"/>
            <w:sz w:val="22"/>
          </w:rPr>
          <w:t>95.6(2)</w:t>
        </w:r>
      </w:hyperlink>
      <w:r>
        <w:rPr>
          <w:rFonts w:ascii="Times New Roman" w:hAnsi="Times New Roman"/>
          <w:b w:val="false"/>
          <w:i w:val="false"/>
          <w:color w:val="000000"/>
          <w:sz w:val="22"/>
        </w:rPr>
        <w:t xml:space="preserve"> [ARC 1074C, Item 2] delayed 70 days by the Administrative Rules Review Committee at its meeting held October 8, 2013.</w:t>
      </w:r>
    </w:p>
    <w:p>
      <w:pPr>
        <w:pBdr>
          <w:bottom w:space="2"/>
        </w:pBdr>
        <w:spacing w:before="0" w:after="0"/>
        <w:ind w:left="120"/>
        <w:jc w:val="both"/>
      </w:pPr>
      <w:r>
        <w:rPr>
          <w:rFonts w:ascii="Times New Roman" w:hAnsi="Times New Roman"/>
          <w:b w:val="false"/>
          <w:i w:val="false"/>
          <w:color w:val="000000"/>
          <w:sz w:val="22"/>
        </w:rPr>
        <w:t>March 8, 2017, effective date of 95.2, 95.7 and 95.10 [ARC 2933C] delayed 70 days by the Administrative Rules Review Committee at its meeting held February 10, 2017.</w:t>
      </w:r>
    </w:p>
    <w:sectPr>
      <w:footerReference r:id="rId105"/>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641.95.pdf" Type="http://schemas.openxmlformats.org/officeDocument/2006/relationships/hyperlink" Id="rId5"/>
    <Relationship TargetMode="External" Target="https://www.legis.iowa.gov/docs/iac/chapter/641.100.pdf" Type="http://schemas.openxmlformats.org/officeDocument/2006/relationships/hyperlink" Id="rId6"/>
    <Relationship TargetMode="External" Target="https://www.legis.iowa.gov/docs/ico/chapter/152.pdf" Type="http://schemas.openxmlformats.org/officeDocument/2006/relationships/hyperlink" Id="rId7"/>
    <Relationship TargetMode="External" Target="https://www.legis.iowa.gov/docs/iac/rule/641.95.8.pdf" Type="http://schemas.openxmlformats.org/officeDocument/2006/relationships/hyperlink" Id="rId8"/>
    <Relationship TargetMode="External" Target="https://www.legis.iowa.gov/docs/ico/chapter/135B.pdf" Type="http://schemas.openxmlformats.org/officeDocument/2006/relationships/hyperlink" Id="rId9"/>
    <Relationship TargetMode="External" Target="https://www.legis.iowa.gov/docs/ico/chapter/144.32.pdf" Type="http://schemas.openxmlformats.org/officeDocument/2006/relationships/hyperlink" Id="rId10"/>
    <Relationship TargetMode="External" Target="https://www.legis.iowa.gov/docs/ico/chapter/144.31A.pdf" Type="http://schemas.openxmlformats.org/officeDocument/2006/relationships/hyperlink" Id="rId11"/>
    <Relationship TargetMode="External" Target="https://www.legis.iowa.gov/docs/ico/chapter/144.45A.pdf" Type="http://schemas.openxmlformats.org/officeDocument/2006/relationships/hyperlink" Id="rId12"/>
    <Relationship TargetMode="External" Target="https://www.legis.iowa.gov/docs/ico/chapter/144.pdf" Type="http://schemas.openxmlformats.org/officeDocument/2006/relationships/hyperlink" Id="rId13"/>
    <Relationship TargetMode="External" Target="https://www.legis.iowa.gov/docs/iac/rule/641.95.8.pdf" Type="http://schemas.openxmlformats.org/officeDocument/2006/relationships/hyperlink" Id="rId14"/>
    <Relationship TargetMode="External" Target="https://www.legis.iowa.gov/docs/ico/chapter/144.5.pdf" Type="http://schemas.openxmlformats.org/officeDocument/2006/relationships/hyperlink" Id="rId15"/>
    <Relationship TargetMode="External" Target="https://www.legis.iowa.gov/docs/ico/chapter/144.9.pdf" Type="http://schemas.openxmlformats.org/officeDocument/2006/relationships/hyperlink" Id="rId16"/>
    <Relationship TargetMode="External" Target="https://www.legis.iowa.gov/docs/ico/chapter/331.601.pdf" Type="http://schemas.openxmlformats.org/officeDocument/2006/relationships/hyperlink" Id="rId17"/>
    <Relationship TargetMode="External" Target="https://www.legis.iowa.gov/docs/ico/chapter/702.8.pdf" Type="http://schemas.openxmlformats.org/officeDocument/2006/relationships/hyperlink" Id="rId18"/>
    <Relationship TargetMode="External" Target="https://www.legis.iowa.gov/docs/ico/chapter/144.12A.pdf" Type="http://schemas.openxmlformats.org/officeDocument/2006/relationships/hyperlink" Id="rId19"/>
    <Relationship TargetMode="External" Target="https://www.legis.iowa.gov/docs/ico/chapter/252A.3A.pdf" Type="http://schemas.openxmlformats.org/officeDocument/2006/relationships/hyperlink" Id="rId20"/>
    <Relationship TargetMode="External" Target="https://www.legis.iowa.gov/docs/ico/chapter/144.pdf" Type="http://schemas.openxmlformats.org/officeDocument/2006/relationships/hyperlink" Id="rId21"/>
    <Relationship TargetMode="External" Target="https://www.legis.iowa.gov/docs/ico/chapter/156.pdf" Type="http://schemas.openxmlformats.org/officeDocument/2006/relationships/hyperlink" Id="rId22"/>
    <Relationship TargetMode="External" Target="https://www.legis.iowa.gov/docs/ico/chapter/710.11.pdf" Type="http://schemas.openxmlformats.org/officeDocument/2006/relationships/hyperlink" Id="rId23"/>
    <Relationship TargetMode="External" Target="https://www.legis.iowa.gov/docs/ico/chapter/148.pdf" Type="http://schemas.openxmlformats.org/officeDocument/2006/relationships/hyperlink" Id="rId24"/>
    <Relationship TargetMode="External" Target="https://www.legis.iowa.gov/docs/ico/chapter/148C.pdf" Type="http://schemas.openxmlformats.org/officeDocument/2006/relationships/hyperlink" Id="rId25"/>
    <Relationship TargetMode="External" Target="https://www.legis.iowa.gov/docs/ico/chapter/148D.pdf" Type="http://schemas.openxmlformats.org/officeDocument/2006/relationships/hyperlink" Id="rId26"/>
    <Relationship TargetMode="External" Target="https://www.legis.iowa.gov/docs/ico/chapter/152.pdf" Type="http://schemas.openxmlformats.org/officeDocument/2006/relationships/hyperlink" Id="rId27"/>
    <Relationship TargetMode="External" Target="https://www.legis.iowa.gov/docs/ico/chapter/144.29A.pdf" Type="http://schemas.openxmlformats.org/officeDocument/2006/relationships/hyperlink" Id="rId28"/>
    <Relationship TargetMode="External" Target="https://www.legis.iowa.gov/docs/ico/chapter/144.1.pdf" Type="http://schemas.openxmlformats.org/officeDocument/2006/relationships/hyperlink" Id="rId29"/>
    <Relationship TargetMode="External" Target="https://www.legis.iowa.gov/docs/ico/chapter/135B.1.pdf" Type="http://schemas.openxmlformats.org/officeDocument/2006/relationships/hyperlink" Id="rId30"/>
    <Relationship TargetMode="External" Target="https://www.legis.iowa.gov/docs/ico/chapter/135.61.pdf" Type="http://schemas.openxmlformats.org/officeDocument/2006/relationships/hyperlink" Id="rId31"/>
    <Relationship TargetMode="External" Target="https://www.legis.iowa.gov/docs/ico/chapter/135B.1.pdf" Type="http://schemas.openxmlformats.org/officeDocument/2006/relationships/hyperlink" Id="rId32"/>
    <Relationship TargetMode="External" Target="https://www.legis.iowa.gov/docs/ico/chapter/135C.1.pdf" Type="http://schemas.openxmlformats.org/officeDocument/2006/relationships/hyperlink" Id="rId33"/>
    <Relationship TargetMode="External" Target="https://www.legis.iowa.gov/docs/ico/chapter/135B.pdf" Type="http://schemas.openxmlformats.org/officeDocument/2006/relationships/hyperlink" Id="rId34"/>
    <Relationship TargetMode="External" Target="https://www.legis.iowa.gov/docs/ico/chapter/144.28.pdf" Type="http://schemas.openxmlformats.org/officeDocument/2006/relationships/hyperlink" Id="rId35"/>
    <Relationship TargetMode="External" Target="https://www.legis.iowa.gov/docs/ico/chapter/602.9202.pdf" Type="http://schemas.openxmlformats.org/officeDocument/2006/relationships/hyperlink" Id="rId36"/>
    <Relationship TargetMode="External" Target="https://www.legis.iowa.gov/docs/ico/chapter/148.pdf" Type="http://schemas.openxmlformats.org/officeDocument/2006/relationships/hyperlink" Id="rId37"/>
    <Relationship TargetMode="External" Target="https://www.legis.iowa.gov/docs/ico/chapter/148C.pdf" Type="http://schemas.openxmlformats.org/officeDocument/2006/relationships/hyperlink" Id="rId38"/>
    <Relationship TargetMode="External" Target="https://www.legis.iowa.gov/docs/ico/chapter/144.29.pdf" Type="http://schemas.openxmlformats.org/officeDocument/2006/relationships/hyperlink" Id="rId39"/>
    <Relationship TargetMode="External" Target="https://www.legis.iowa.gov/docs/ico/chapter/144.pdf" Type="http://schemas.openxmlformats.org/officeDocument/2006/relationships/hyperlink" Id="rId40"/>
    <Relationship TargetMode="External" Target="https://www.legis.iowa.gov/docs/ico/chapter/144.pdf" Type="http://schemas.openxmlformats.org/officeDocument/2006/relationships/hyperlink" Id="rId41"/>
    <Relationship TargetMode="External" Target="https://www.legis.iowa.gov/docs/ico/chapter/144.pdf" Type="http://schemas.openxmlformats.org/officeDocument/2006/relationships/hyperlink" Id="rId42"/>
    <Relationship TargetMode="External" Target="https://www.legis.iowa.gov/docs/ico/chapter/144.47.pdf" Type="http://schemas.openxmlformats.org/officeDocument/2006/relationships/hyperlink" Id="rId43"/>
    <Relationship TargetMode="External" Target="https://www.legis.iowa.gov/docs/ico/chapter/144.23A.pdf" Type="http://schemas.openxmlformats.org/officeDocument/2006/relationships/hyperlink" Id="rId44"/>
    <Relationship TargetMode="External" Target="https://www.legis.iowa.gov/docs/ico/chapter/144.24A.pdf" Type="http://schemas.openxmlformats.org/officeDocument/2006/relationships/hyperlink" Id="rId45"/>
    <Relationship TargetMode="External" Target="https://www.legis.iowa.gov/docs/ico/chapter/144.45A.pdf" Type="http://schemas.openxmlformats.org/officeDocument/2006/relationships/hyperlink" Id="rId46"/>
    <Relationship TargetMode="External" Target="https://www.legis.iowa.gov/docs/ico/chapter/135.25.pdf" Type="http://schemas.openxmlformats.org/officeDocument/2006/relationships/hyperlink" Id="rId47"/>
    <Relationship TargetMode="External" Target="https://www.legis.iowa.gov/docs/ico/chapter/144.31A.pdf" Type="http://schemas.openxmlformats.org/officeDocument/2006/relationships/hyperlink" Id="rId48"/>
    <Relationship TargetMode="External" Target="https://www.legis.iowa.gov/docs/ico/chapter/144.31B.pdf" Type="http://schemas.openxmlformats.org/officeDocument/2006/relationships/hyperlink" Id="rId49"/>
    <Relationship TargetMode="External" Target="https://www.legis.iowa.gov/docs/ico/chapter/22.3.pdf" Type="http://schemas.openxmlformats.org/officeDocument/2006/relationships/hyperlink" Id="rId50"/>
    <Relationship TargetMode="External" Target="https://www.legis.iowa.gov/docs/iac/rule/641.95.6.pdf" Type="http://schemas.openxmlformats.org/officeDocument/2006/relationships/hyperlink" Id="rId51"/>
    <Relationship TargetMode="External" Target="https://www.legis.iowa.gov/docs/iac/rule/641.95.6.pdf" Type="http://schemas.openxmlformats.org/officeDocument/2006/relationships/hyperlink" Id="rId52"/>
    <Relationship TargetMode="External" Target="https://www.legis.iowa.gov/docs/iac/rule/641.95.6.pdf" Type="http://schemas.openxmlformats.org/officeDocument/2006/relationships/hyperlink" Id="rId53"/>
    <Relationship TargetMode="External" Target="https://www.legis.iowa.gov/docs/ico/chapter/144.46A.pdf" Type="http://schemas.openxmlformats.org/officeDocument/2006/relationships/hyperlink" Id="rId54"/>
    <Relationship TargetMode="External" Target="https://www.legis.iowa.gov/docs/iac/rule/641.95.12.pdf" Type="http://schemas.openxmlformats.org/officeDocument/2006/relationships/hyperlink" Id="rId55"/>
    <Relationship TargetMode="External" Target="https://www.legis.iowa.gov/docs/ico/chapter/144.46A.pdf" Type="http://schemas.openxmlformats.org/officeDocument/2006/relationships/hyperlink" Id="rId56"/>
    <Relationship TargetMode="External" Target="https://www.legis.iowa.gov/docs/ico/chapter/144.44.pdf" Type="http://schemas.openxmlformats.org/officeDocument/2006/relationships/hyperlink" Id="rId57"/>
    <Relationship TargetMode="External" Target="https://www.legis.iowa.gov/docs/iac/rule/641.95.6.pdf" Type="http://schemas.openxmlformats.org/officeDocument/2006/relationships/hyperlink" Id="rId58"/>
    <Relationship TargetMode="External" Target="https://www.legis.iowa.gov/docs/ico/chapter/144.46A.pdf" Type="http://schemas.openxmlformats.org/officeDocument/2006/relationships/hyperlink" Id="rId59"/>
    <Relationship TargetMode="External" Target="https://www.legis.iowa.gov/docs/ico/chapter/29A.90.pdf" Type="http://schemas.openxmlformats.org/officeDocument/2006/relationships/hyperlink" Id="rId60"/>
    <Relationship TargetMode="External" Target="https://www.legis.iowa.gov/docs/iac/rule/641.95.8.pdf" Type="http://schemas.openxmlformats.org/officeDocument/2006/relationships/hyperlink" Id="rId61"/>
    <Relationship TargetMode="External" Target="https://www.legis.iowa.gov/docs/iac/rule/641.95.11.pdf" Type="http://schemas.openxmlformats.org/officeDocument/2006/relationships/hyperlink" Id="rId62"/>
    <Relationship TargetMode="External" Target="https://www.legis.iowa.gov/docs/ico/chapter/22.pdf" Type="http://schemas.openxmlformats.org/officeDocument/2006/relationships/hyperlink" Id="rId63"/>
    <Relationship TargetMode="External" Target="https://www.legis.iowa.gov/docs/ico/chapter/144.pdf" Type="http://schemas.openxmlformats.org/officeDocument/2006/relationships/hyperlink" Id="rId64"/>
    <Relationship TargetMode="External" Target="https://www.legis.iowa.gov/docs/iac/rule/641.95.6.pdf" Type="http://schemas.openxmlformats.org/officeDocument/2006/relationships/hyperlink" Id="rId65"/>
    <Relationship TargetMode="External" Target="https://www.legis.iowa.gov/docs/iac/rule/641.95.8.pdf" Type="http://schemas.openxmlformats.org/officeDocument/2006/relationships/hyperlink" Id="rId66"/>
    <Relationship TargetMode="External" Target="https://www.legis.iowa.gov/docs/iac/rule/641.95.8.pdf" Type="http://schemas.openxmlformats.org/officeDocument/2006/relationships/hyperlink" Id="rId67"/>
    <Relationship TargetMode="External" Target="https://www.legis.iowa.gov/docs/iac/rule/641.95.6.pdf" Type="http://schemas.openxmlformats.org/officeDocument/2006/relationships/hyperlink" Id="rId68"/>
    <Relationship TargetMode="External" Target="https://www.legis.iowa.gov/docs/iac/rule/641.95.6.pdf" Type="http://schemas.openxmlformats.org/officeDocument/2006/relationships/hyperlink" Id="rId69"/>
    <Relationship TargetMode="External" Target="https://www.legis.iowa.gov/docs/iac/rule/641.95.6.pdf" Type="http://schemas.openxmlformats.org/officeDocument/2006/relationships/hyperlink" Id="rId70"/>
    <Relationship TargetMode="External" Target="https://www.legis.iowa.gov/docs/ico/chapter/22.pdf" Type="http://schemas.openxmlformats.org/officeDocument/2006/relationships/hyperlink" Id="rId71"/>
    <Relationship TargetMode="External" Target="https://www.legis.iowa.gov/docs/ico/chapter/22.pdf" Type="http://schemas.openxmlformats.org/officeDocument/2006/relationships/hyperlink" Id="rId72"/>
    <Relationship TargetMode="External" Target="https://www.legis.iowa.gov/docs/iac/rule/641.95.8.pdf" Type="http://schemas.openxmlformats.org/officeDocument/2006/relationships/hyperlink" Id="rId73"/>
    <Relationship TargetMode="External" Target="https://www.legis.iowa.gov/docs/iac/rule/641.95.3.pdf" Type="http://schemas.openxmlformats.org/officeDocument/2006/relationships/hyperlink" Id="rId74"/>
    <Relationship TargetMode="External" Target="https://www.legis.iowa.gov/docs/iac/rule/641.95.9.pdf" Type="http://schemas.openxmlformats.org/officeDocument/2006/relationships/hyperlink" Id="rId75"/>
    <Relationship TargetMode="External" Target="https://www.legis.iowa.gov/docs/ico/chapter/144.24.pdf" Type="http://schemas.openxmlformats.org/officeDocument/2006/relationships/hyperlink" Id="rId76"/>
    <Relationship TargetMode="External" Target="https://www.legis.iowa.gov/docs/ico/chapter/144.24A.pdf" Type="http://schemas.openxmlformats.org/officeDocument/2006/relationships/hyperlink" Id="rId77"/>
    <Relationship TargetMode="External" Target="https://www.legis.iowa.gov/docs/iac/rule/641.95.9.pdf" Type="http://schemas.openxmlformats.org/officeDocument/2006/relationships/hyperlink" Id="rId78"/>
    <Relationship TargetMode="External" Target="https://www.legis.iowa.gov/docs/iac/rule/641.95.6.pdf" Type="http://schemas.openxmlformats.org/officeDocument/2006/relationships/hyperlink" Id="rId79"/>
    <Relationship TargetMode="External" Target="https://www.legis.iowa.gov/docs/ico/chapter/144.24A.pdf" Type="http://schemas.openxmlformats.org/officeDocument/2006/relationships/hyperlink" Id="rId80"/>
    <Relationship TargetMode="External" Target="https://www.legis.iowa.gov/docs/ico/chapter/144.24A.pdf" Type="http://schemas.openxmlformats.org/officeDocument/2006/relationships/hyperlink" Id="rId81"/>
    <Relationship TargetMode="External" Target="https://www.legis.iowa.gov/docs/ico/chapter/144.24A.pdf" Type="http://schemas.openxmlformats.org/officeDocument/2006/relationships/hyperlink" Id="rId82"/>
    <Relationship TargetMode="External" Target="https://www.legis.iowa.gov/docs/ico/chapter/600A.4.pdf" Type="http://schemas.openxmlformats.org/officeDocument/2006/relationships/hyperlink" Id="rId83"/>
    <Relationship TargetMode="External" Target="https://www.legis.iowa.gov/docs/ico/chapter/144.24A.pdf" Type="http://schemas.openxmlformats.org/officeDocument/2006/relationships/hyperlink" Id="rId84"/>
    <Relationship TargetMode="External" Target="https://www.legis.iowa.gov/docs/ico/chapter/600A.4.pdf" Type="http://schemas.openxmlformats.org/officeDocument/2006/relationships/hyperlink" Id="rId85"/>
    <Relationship TargetMode="External" Target="https://www.legis.iowa.gov/docs/iac/rule/641.95.14.pdf" Type="http://schemas.openxmlformats.org/officeDocument/2006/relationships/hyperlink" Id="rId86"/>
    <Relationship TargetMode="External" Target="https://www.legis.iowa.gov/docs/ico/chapter/144.24A.pdf" Type="http://schemas.openxmlformats.org/officeDocument/2006/relationships/hyperlink" Id="rId87"/>
    <Relationship TargetMode="External" Target="https://www.legis.iowa.gov/docs/ico/chapter/600A.4.pdf" Type="http://schemas.openxmlformats.org/officeDocument/2006/relationships/hyperlink" Id="rId88"/>
    <Relationship TargetMode="External" Target="https://www.legis.iowa.gov/docs/ico/chapter/144.29A.pdf" Type="http://schemas.openxmlformats.org/officeDocument/2006/relationships/hyperlink" Id="rId89"/>
    <Relationship TargetMode="External" Target="https://www.legis.iowa.gov/docs/ico/chapter/135B.1.pdf" Type="http://schemas.openxmlformats.org/officeDocument/2006/relationships/hyperlink" Id="rId90"/>
    <Relationship TargetMode="External" Target="https://www.legis.iowa.gov/docs/ico/chapter/144.46A.pdf" Type="http://schemas.openxmlformats.org/officeDocument/2006/relationships/hyperlink" Id="rId91"/>
    <Relationship TargetMode="External" Target="https://www.legis.iowa.gov/docs/ico/chapter/144.31B.pdf" Type="http://schemas.openxmlformats.org/officeDocument/2006/relationships/hyperlink" Id="rId92"/>
    <Relationship TargetMode="External" Target="https://www.legis.iowa.gov/docs/ico/chapter/144.pdf" Type="http://schemas.openxmlformats.org/officeDocument/2006/relationships/hyperlink" Id="rId93"/>
    <Relationship TargetMode="External" Target="https://www.legis.iowa.gov/docs/ico/chapter/144.34.pdf" Type="http://schemas.openxmlformats.org/officeDocument/2006/relationships/hyperlink" Id="rId94"/>
    <Relationship TargetMode="External" Target="https://www.legis.iowa.gov/docs/ico/chapter/144.29A.pdf" Type="http://schemas.openxmlformats.org/officeDocument/2006/relationships/hyperlink" Id="rId95"/>
    <Relationship TargetMode="External" Target="https://www.legis.iowa.gov/docs/ico/chapter/144.32.pdf" Type="http://schemas.openxmlformats.org/officeDocument/2006/relationships/hyperlink" Id="rId96"/>
    <Relationship TargetMode="External" Target="https://www.legis.iowa.gov/docs/ico/chapter/144.33.pdf" Type="http://schemas.openxmlformats.org/officeDocument/2006/relationships/hyperlink" Id="rId97"/>
    <Relationship TargetMode="External" Target="https://www.legis.iowa.gov/docs/ico/chapter/144.34.pdf" Type="http://schemas.openxmlformats.org/officeDocument/2006/relationships/hyperlink" Id="rId98"/>
    <Relationship TargetMode="External" Target="https://www.legis.iowa.gov/docs/ico/chapter/144.pdf" Type="http://schemas.openxmlformats.org/officeDocument/2006/relationships/hyperlink" Id="rId99"/>
    <Relationship TargetMode="External" Target="https://www.legis.iowa.gov/docs/ico/chapter/144.pdf" Type="http://schemas.openxmlformats.org/officeDocument/2006/relationships/hyperlink" Id="rId100"/>
    <Relationship TargetMode="External" Target="https://www.legis.iowa.gov/docs/ico/chapter/144.pdf" Type="http://schemas.openxmlformats.org/officeDocument/2006/relationships/hyperlink" Id="rId101"/>
    <Relationship TargetMode="External" Target="https://www.legis.iowa.gov/docs/ico/chapter/144.pdf" Type="http://schemas.openxmlformats.org/officeDocument/2006/relationships/hyperlink" Id="rId102"/>
    <Relationship TargetMode="External" Target="https://www.legis.iowa.gov/docs/ico/chapter/95.pdf" Type="http://schemas.openxmlformats.org/officeDocument/2006/relationships/hyperlink" Id="rId103"/>
    <Relationship TargetMode="External" Target="https://www.legis.iowa.gov/docs/iac/rule/641.95.6.pdf" Type="http://schemas.openxmlformats.org/officeDocument/2006/relationships/hyperlink" Id="rId104"/>
    <Relationship Target="footer.xml" Type="http://schemas.openxmlformats.org/officeDocument/2006/relationships/footer" Id="rId10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