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 and overall organization.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We power Iowa’s possibilities by connecting workers to opportunities and employers to workforce solutions.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create, enable and sustain the most future ready workforce in the 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Overall 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of the department is the director of the department of workforce development who shall be appointed by the governor with the approval of two-thirds of the members of the senate and is responsible directly to the governor.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9/4/24, effective 10/9/24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2/20/97, Notice 1/15/97—published 3/12/97, effective 4/16/97]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3265C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3138C, IAB 6/21/17)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8/16/17, effective 9/20/17]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8207C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8130C, IAB 7/10/24)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9/4/24, effective 10/9/24]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4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