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REFUNDS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787—1.1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(78GA,ch158)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Refunds.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assessment imposed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184.2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not be refunded on turkeys raised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assessment may be refunded on turkeys raised in another state and processed in Iowa if both of the following criteria are met: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refund is requested by an organization representing the interests of the turkey producers in the state in which the turkeys were raised.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organization requesting the refund has a signed and effective agreement on file between it and the Iowa Turkey Marketing Council regarding the refund.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1999 Iowa Acts, chapter 158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11/12/99, Notice 7/28/99—published 12/1/99, effective 1/5/00]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84.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