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430</w:t>
      </w:r>
    </w:p>
    <w:p>
      <w:pPr>
        <w:spacing w:before="0" w:after="0"/>
        <w:ind w:left="120"/>
        <w:jc w:val="center"/>
      </w:pPr>
      <w:r>
        <w:rPr>
          <w:rFonts w:ascii="Times New Roman" w:hAnsi="Times New Roman"/>
          <w:b w:val="false"/>
          <w:i w:val="false"/>
          <w:color w:val="000000"/>
          <w:sz w:val="21"/>
        </w:rPr>
        <w:t>MOTOR VEHICLE LEASING LICENSES</w:t>
      </w:r>
    </w:p>
    <w:p>
      <w:pPr>
        <w:spacing w:before="0" w:after="0"/>
        <w:ind w:left="120"/>
        <w:jc w:val="center"/>
      </w:pPr>
      <w:r>
        <w:rPr>
          <w:rFonts w:ascii="Times New Roman" w:hAnsi="Times New Roman"/>
          <w:b w:val="false"/>
          <w:i w:val="false"/>
          <w:color w:val="000000"/>
          <w:sz w:val="14"/>
        </w:rPr>
        <w:t>[Prior to 6/3/87, Transportation Department[820]—(07,D)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761—430.1</w:t>
      </w:r>
      <w:r>
        <w:rPr>
          <w:rFonts w:ascii="Times New Roman" w:hAnsi="Times New Roman"/>
          <w:b/>
          <w:i w:val="false"/>
          <w:color w:val="000000"/>
          <w:sz w:val="22"/>
        </w:rPr>
        <w:t xml:space="preserve">(321F)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 xml:space="preserve">Information and forms relating to this chapter may be obtained from the Motor Vehicle Division, Iowa Department of Transportation, by mail at P.O. Box 9278, Des Moines, Iowa 50306-9278; by telephone at 515.237.3156; by email at </w:t>
      </w:r>
      <w:hyperlink r:id="rId5">
        <w:r>
          <w:rPr>
            <w:rStyle w:val="Hyperlink"/>
            <w:rFonts w:ascii="Times New Roman" w:hAnsi="Times New Roman"/>
            <w:b w:val="false"/>
            <w:i w:val="false"/>
            <w:color w:val="000000"/>
            <w:sz w:val="22"/>
            <w:u w:val="single"/>
          </w:rPr>
          <w:t>dealer.programs@iowadot.us</w:t>
        </w:r>
      </w:hyperlink>
      <w:r>
        <w:rPr>
          <w:rFonts w:ascii="Times New Roman" w:hAnsi="Times New Roman"/>
          <w:b w:val="false"/>
          <w:i w:val="false"/>
          <w:color w:val="000000"/>
          <w:sz w:val="22"/>
        </w:rPr>
        <w:t xml:space="preserve">; or from the department’s website at </w:t>
      </w:r>
      <w:hyperlink r:id="rId6">
        <w:r>
          <w:rPr>
            <w:rStyle w:val="Hyperlink"/>
            <w:rFonts w:ascii="Times New Roman" w:hAnsi="Times New Roman"/>
            <w:b w:val="false"/>
            <w:i w:val="false"/>
            <w:color w:val="000000"/>
            <w:sz w:val="22"/>
            <w:u w:val="single"/>
          </w:rPr>
          <w:t>www.iowadot.gov/mvd/buyingselling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“Engage in the business” </w:t>
      </w:r>
      <w:r>
        <w:rPr>
          <w:rFonts w:ascii="Times New Roman" w:hAnsi="Times New Roman"/>
          <w:b w:val="false"/>
          <w:i w:val="false"/>
          <w:color w:val="000000"/>
          <w:sz w:val="22"/>
        </w:rPr>
        <w:t>means leasing two or more motor vehicles that are subject to registration in a 12-month period if the lessee is a resident of this state and first takes possession of the vehicle in this state, or if the lessor’s business address is located in this state. A person is not considered to be engaged in the business if the business address is located outside of this state and the lessee first takes possession of the motor vehicle outside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9448C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761—430.2</w:t>
      </w:r>
      <w:r>
        <w:rPr>
          <w:rFonts w:ascii="Times New Roman" w:hAnsi="Times New Roman"/>
          <w:b/>
          <w:i w:val="false"/>
          <w:color w:val="000000"/>
          <w:sz w:val="22"/>
        </w:rPr>
        <w:t xml:space="preserve">(321F) </w:t>
      </w:r>
      <w:r>
        <w:rPr>
          <w:rFonts w:ascii="Times New Roman" w:hAnsi="Times New Roman"/>
          <w:b/>
          <w:i w:val="false"/>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430.2(1)</w:t>
      </w:r>
      <w:r>
        <w:rPr>
          <w:rFonts w:ascii="Times New Roman" w:hAnsi="Times New Roman"/>
          <w:b w:val="false"/>
          <w:i w:val="false"/>
          <w:color w:val="000000"/>
          <w:sz w:val="22"/>
        </w:rPr>
        <w:t> </w:t>
      </w:r>
      <w:r>
        <w:rPr>
          <w:rFonts w:ascii="Times New Roman" w:hAnsi="Times New Roman"/>
          <w:b w:val="false"/>
          <w:i/>
          <w:color w:val="000000"/>
          <w:sz w:val="22"/>
        </w:rPr>
        <w:t xml:space="preserve">Form and submission. </w:t>
      </w:r>
      <w:r>
        <w:rPr>
          <w:rFonts w:ascii="Times New Roman" w:hAnsi="Times New Roman"/>
          <w:b w:val="false"/>
          <w:i w:val="false"/>
          <w:color w:val="000000"/>
          <w:sz w:val="22"/>
        </w:rPr>
        <w:t xml:space="preserve">Application for a motor vehicle leasing license shall be made on Form 417034 and submitted to the address provided in subrule </w:t>
      </w:r>
      <w:hyperlink r:id="rId7">
        <w:r>
          <w:rPr>
            <w:rStyle w:val="Hyperlink"/>
            <w:rFonts w:ascii="Times New Roman" w:hAnsi="Times New Roman"/>
            <w:b w:val="false"/>
            <w:i w:val="false"/>
            <w:color w:val="000000"/>
            <w:sz w:val="22"/>
          </w:rPr>
          <w:t>430.1(1)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Each application is to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business name, bona fide address and telephone number under which the applicant will engage in the business and where an individual, partner or corporate officer can be reached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name, bona fide address and phone number of the owner when the owner of the business is an individual, or the name, bona fide address and phone number of at least two partners or officers if the business is a partnership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federal employer identification number of the business, or, if the business is owned by an individual who is not required to have a federal employer identification number, the individual’s social security number, Iowa nonoperator’s identification number or Iowa driver’s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430.2(3)</w:t>
      </w:r>
      <w:r>
        <w:rPr>
          <w:rFonts w:ascii="Times New Roman" w:hAnsi="Times New Roman"/>
          <w:b w:val="false"/>
          <w:i w:val="false"/>
          <w:color w:val="000000"/>
          <w:sz w:val="22"/>
        </w:rPr>
        <w:t> </w:t>
      </w:r>
      <w:r>
        <w:rPr>
          <w:rFonts w:ascii="Times New Roman" w:hAnsi="Times New Roman"/>
          <w:b w:val="false"/>
          <w:i/>
          <w:color w:val="000000"/>
          <w:sz w:val="22"/>
        </w:rPr>
        <w:t xml:space="preserve">Supplemental statements. </w:t>
      </w:r>
      <w:r>
        <w:rPr>
          <w:rFonts w:ascii="Times New Roman" w:hAnsi="Times New Roman"/>
          <w:b w:val="false"/>
          <w:i w:val="false"/>
          <w:color w:val="000000"/>
          <w:sz w:val="22"/>
        </w:rPr>
        <w:t xml:space="preserve">The licensee shall notify the department, in writing, within ten days, at the address shown in subrule </w:t>
      </w:r>
      <w:hyperlink r:id="rId8">
        <w:r>
          <w:rPr>
            <w:rStyle w:val="Hyperlink"/>
            <w:rFonts w:ascii="Times New Roman" w:hAnsi="Times New Roman"/>
            <w:b w:val="false"/>
            <w:i w:val="false"/>
            <w:color w:val="000000"/>
            <w:sz w:val="22"/>
          </w:rPr>
          <w:t>430.1(1)</w:t>
        </w:r>
      </w:hyperlink>
      <w:r>
        <w:rPr>
          <w:rFonts w:ascii="Times New Roman" w:hAnsi="Times New Roman"/>
          <w:b w:val="false"/>
          <w:i w:val="false"/>
          <w:color w:val="000000"/>
          <w:sz w:val="22"/>
        </w:rPr>
        <w:t>, of any change in the information required on the original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9448C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761—430.3</w:t>
      </w:r>
      <w:r>
        <w:rPr>
          <w:rFonts w:ascii="Times New Roman" w:hAnsi="Times New Roman"/>
          <w:b/>
          <w:i w:val="false"/>
          <w:color w:val="000000"/>
          <w:sz w:val="22"/>
        </w:rPr>
        <w:t xml:space="preserve">(321F) </w:t>
      </w:r>
      <w:r>
        <w:rPr>
          <w:rFonts w:ascii="Times New Roman" w:hAnsi="Times New Roman"/>
          <w:b/>
          <w:i w:val="false"/>
          <w:color w:val="000000"/>
          <w:sz w:val="22"/>
        </w:rPr>
        <w:t xml:space="preserve">Separate licenses required. </w:t>
      </w:r>
      <w:r>
        <w:rPr>
          <w:rFonts w:ascii="Times New Roman" w:hAnsi="Times New Roman"/>
          <w:b w:val="false"/>
          <w:i w:val="false"/>
          <w:color w:val="000000"/>
          <w:sz w:val="22"/>
        </w:rPr>
        <w:t>A separate license is required 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address under which a single business entity will conduct business under Iowa Code chapter </w:t>
      </w:r>
      <w:hyperlink r:id="rId9">
        <w:r>
          <w:rPr>
            <w:rStyle w:val="Hyperlink"/>
            <w:rFonts w:ascii="Times New Roman" w:hAnsi="Times New Roman"/>
            <w:b w:val="false"/>
            <w:i w:val="false"/>
            <w:color w:val="000000"/>
            <w:sz w:val="22"/>
          </w:rPr>
          <w:t>321F</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430.3(2)</w:t>
      </w:r>
      <w:r>
        <w:rPr>
          <w:rFonts w:ascii="Times New Roman" w:hAnsi="Times New Roman"/>
          <w:b w:val="false"/>
          <w:i w:val="false"/>
          <w:color w:val="000000"/>
          <w:sz w:val="22"/>
        </w:rPr>
        <w:t> </w:t>
      </w:r>
      <w:r>
        <w:rPr>
          <w:rFonts w:ascii="Times New Roman" w:hAnsi="Times New Roman"/>
          <w:b w:val="false"/>
          <w:i w:val="false"/>
          <w:color w:val="000000"/>
          <w:sz w:val="22"/>
        </w:rPr>
        <w:t>Each address that will be used for titling or registering vehicles subject to registration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9448C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321F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10/28/77, Notice 8/24/77—published 11/16/77, effective 12/21/77]</w:t>
      </w:r>
    </w:p>
    <w:p>
      <w:pPr>
        <w:spacing w:before="0" w:after="0"/>
        <w:ind w:left="120"/>
        <w:jc w:val="center"/>
      </w:pPr>
      <w:r>
        <w:rPr>
          <w:rFonts w:ascii="Times New Roman" w:hAnsi="Times New Roman"/>
          <w:b w:val="false"/>
          <w:i w:val="false"/>
          <w:color w:val="000000"/>
          <w:sz w:val="21"/>
        </w:rPr>
        <w:t>[Filed 9/9/81, Notice 7/22/81—published 9/30/81, effective 11/4/81]</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2755C</w:t>
      </w:r>
      <w:r>
        <w:rPr>
          <w:rFonts w:ascii="Times New Roman" w:hAnsi="Times New Roman"/>
          <w:b w:val="false"/>
          <w:i w:val="false"/>
          <w:color w:val="000000"/>
          <w:sz w:val="21"/>
        </w:rPr>
        <w:t xml:space="preserve"> (Notice ARC 2640C, IAB 8/3/16)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6490C</w:t>
      </w:r>
      <w:r>
        <w:rPr>
          <w:rFonts w:ascii="Times New Roman" w:hAnsi="Times New Roman"/>
          <w:b w:val="false"/>
          <w:i w:val="false"/>
          <w:color w:val="000000"/>
          <w:sz w:val="21"/>
        </w:rPr>
        <w:t xml:space="preserve"> (Notice ARC 6342C, IAB 6/1/22)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[Filed ARC 9448C</w:t>
      </w:r>
      <w:r>
        <w:rPr>
          <w:rFonts w:ascii="Times New Roman" w:hAnsi="Times New Roman"/>
          <w:b w:val="false"/>
          <w:i w:val="false"/>
          <w:color w:val="000000"/>
          <w:sz w:val="21"/>
        </w:rPr>
        <w:t xml:space="preserve"> (Notice ARC 9096C, IAB 4/16/25)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mailto:dealer.programs@iowadot.us" Type="http://schemas.openxmlformats.org/officeDocument/2006/relationships/hyperlink" Id="rId5"/>
    <Relationship TargetMode="External" Target="http://www.iowadot.gov/mvd/buyingselling" Type="http://schemas.openxmlformats.org/officeDocument/2006/relationships/hyperlink" Id="rId6"/>
    <Relationship TargetMode="External" Target="https://www.legis.iowa.gov/docs/iac/rule/761.430.1.pdf" Type="http://schemas.openxmlformats.org/officeDocument/2006/relationships/hyperlink" Id="rId7"/>
    <Relationship TargetMode="External" Target="https://www.legis.iowa.gov/docs/iac/rule/761.430.1.pdf" Type="http://schemas.openxmlformats.org/officeDocument/2006/relationships/hyperlink" Id="rId8"/>
    <Relationship TargetMode="External" Target="https://www.legis.iowa.gov/docs/ico/chapter/321F.pdf" Type="http://schemas.openxmlformats.org/officeDocument/2006/relationships/hyperlink" Id="rId9"/>
    <Relationship TargetMode="External" Target="https://www.legis.iowa.gov/docs/ico/chapter/321F.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