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424</w:t>
      </w:r>
    </w:p>
    <w:p>
      <w:pPr>
        <w:spacing w:before="0" w:after="0"/>
        <w:ind w:left="120"/>
        <w:jc w:val="center"/>
      </w:pPr>
      <w:r>
        <w:rPr>
          <w:rFonts w:ascii="Times New Roman" w:hAnsi="Times New Roman"/>
          <w:b w:val="false"/>
          <w:i w:val="false"/>
          <w:color w:val="000000"/>
          <w:sz w:val="21"/>
        </w:rPr>
        <w:t>TRANSPORTER PLATES</w:t>
      </w:r>
    </w:p>
    <w:p>
      <w:pPr>
        <w:spacing w:before="0" w:after="0"/>
        <w:ind w:left="120"/>
        <w:jc w:val="center"/>
      </w:pPr>
      <w:r>
        <w:rPr>
          <w:rFonts w:ascii="Times New Roman" w:hAnsi="Times New Roman"/>
          <w:b w:val="false"/>
          <w:i w:val="false"/>
          <w:color w:val="000000"/>
          <w:sz w:val="14"/>
        </w:rPr>
        <w:t>[Prior to 6/3/87, Transportation Department[820]—(07,D)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761—424.1</w:t>
      </w:r>
      <w:r>
        <w:rPr>
          <w:rFonts w:ascii="Times New Roman" w:hAnsi="Times New Roman"/>
          <w:b/>
          <w:i w:val="false"/>
          <w:color w:val="000000"/>
          <w:sz w:val="22"/>
        </w:rPr>
        <w:t xml:space="preserve">(307,321)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authority” </w:t>
      </w:r>
      <w:r>
        <w:rPr>
          <w:rFonts w:ascii="Times New Roman" w:hAnsi="Times New Roman"/>
          <w:b w:val="false"/>
          <w:i w:val="false"/>
          <w:color w:val="000000"/>
          <w:sz w:val="22"/>
        </w:rPr>
        <w:t xml:space="preserve">means the authority issued by the department or the Federal Motor Carrier Safety Administration under Iowa Code chapter </w:t>
      </w:r>
      <w:hyperlink r:id="rId5">
        <w:r>
          <w:rPr>
            <w:rStyle w:val="Hyperlink"/>
            <w:rFonts w:ascii="Times New Roman" w:hAnsi="Times New Roman"/>
            <w:b w:val="false"/>
            <w:i w:val="false"/>
            <w:color w:val="000000"/>
            <w:sz w:val="22"/>
          </w:rPr>
          <w:t>325A</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327B</w:t>
        </w:r>
      </w:hyperlink>
      <w:r>
        <w:rPr>
          <w:rFonts w:ascii="Times New Roman" w:hAnsi="Times New Roman"/>
          <w:b w:val="false"/>
          <w:i w:val="false"/>
          <w:color w:val="000000"/>
          <w:sz w:val="22"/>
        </w:rPr>
        <w:t xml:space="preserve"> that is required for the delivery of a vehicle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“Transporter” </w:t>
      </w:r>
      <w:r>
        <w:rPr>
          <w:rFonts w:ascii="Times New Roman" w:hAnsi="Times New Roman"/>
          <w:b w:val="false"/>
          <w:i w:val="false"/>
          <w:color w:val="000000"/>
          <w:sz w:val="22"/>
        </w:rPr>
        <w:t xml:space="preserve">means a person who is engaged in the business of delivering vehicles owned by the person or delivering vehicles owned by other persons for compensation and who has an established place of business for such purpose in this state. An authorized vehicle recycler under Iowa Code chapter </w:t>
      </w:r>
      <w:hyperlink r:id="rId7">
        <w:r>
          <w:rPr>
            <w:rStyle w:val="Hyperlink"/>
            <w:rFonts w:ascii="Times New Roman" w:hAnsi="Times New Roman"/>
            <w:b w:val="false"/>
            <w:i w:val="false"/>
            <w:color w:val="000000"/>
            <w:sz w:val="22"/>
          </w:rPr>
          <w:t>321H</w:t>
        </w:r>
      </w:hyperlink>
      <w:r>
        <w:rPr>
          <w:rFonts w:ascii="Times New Roman" w:hAnsi="Times New Roman"/>
          <w:b w:val="false"/>
          <w:i w:val="false"/>
          <w:color w:val="000000"/>
          <w:sz w:val="22"/>
        </w:rPr>
        <w:t xml:space="preserve"> who delivers vehicles in the course of the recycler’s business meets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“Transporter plate” </w:t>
      </w:r>
      <w:r>
        <w:rPr>
          <w:rFonts w:ascii="Times New Roman" w:hAnsi="Times New Roman"/>
          <w:b w:val="false"/>
          <w:i w:val="false"/>
          <w:color w:val="000000"/>
          <w:sz w:val="22"/>
        </w:rPr>
        <w:t xml:space="preserve">means a special plate for transporters as authorized by Iowa Code sections </w:t>
      </w:r>
      <w:hyperlink r:id="rId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9447C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761—424.2</w:t>
      </w:r>
      <w:r>
        <w:rPr>
          <w:rFonts w:ascii="Times New Roman" w:hAnsi="Times New Roman"/>
          <w:b/>
          <w:i w:val="false"/>
          <w:color w:val="000000"/>
          <w:sz w:val="22"/>
        </w:rPr>
        <w:t xml:space="preserve">(307,321) </w:t>
      </w:r>
      <w:r>
        <w:rPr>
          <w:rFonts w:ascii="Times New Roman" w:hAnsi="Times New Roman"/>
          <w:b/>
          <w:i w:val="false"/>
          <w:color w:val="000000"/>
          <w:sz w:val="22"/>
        </w:rPr>
        <w:t xml:space="preserve">Application and requirements for transporter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transporter may obtain transporter plates from the department by submitting an application on Form 417003 to the department with the applicable statutory fees under Iowa Code sections </w:t>
      </w:r>
      <w:hyperlink r:id="rId11">
        <w:r>
          <w:rPr>
            <w:rStyle w:val="Hyperlink"/>
            <w:rFonts w:ascii="Times New Roman" w:hAnsi="Times New Roman"/>
            <w:b w:val="false"/>
            <w:i w:val="false"/>
            <w:color w:val="000000"/>
            <w:sz w:val="22"/>
          </w:rPr>
          <w:t>321.58</w:t>
        </w:r>
      </w:hyperlink>
      <w:r>
        <w:rPr>
          <w:rFonts w:ascii="Times New Roman" w:hAnsi="Times New Roman"/>
          <w:b w:val="false"/>
          <w:i w:val="false"/>
          <w:color w:val="000000"/>
          <w:sz w:val="22"/>
        </w:rPr>
        <w:t xml:space="preserve"> through </w:t>
      </w:r>
      <w:hyperlink r:id="rId12">
        <w:r>
          <w:rPr>
            <w:rStyle w:val="Hyperlink"/>
            <w:rFonts w:ascii="Times New Roman" w:hAnsi="Times New Roman"/>
            <w:b w:val="false"/>
            <w:i w:val="false"/>
            <w:color w:val="000000"/>
            <w:sz w:val="22"/>
          </w:rPr>
          <w:t>321.60</w:t>
        </w:r>
      </w:hyperlink>
      <w:r>
        <w:rPr>
          <w:rFonts w:ascii="Times New Roman" w:hAnsi="Times New Roman"/>
          <w:b w:val="false"/>
          <w:i w:val="false"/>
          <w:color w:val="000000"/>
          <w:sz w:val="22"/>
        </w:rPr>
        <w:t xml:space="preserve">. Applications are to be submitted by mail to Motor Vehicle Division, Iowa Department of Transportation, P.O. Box 9278, Des Moines, Iowa 50306-9278. Form 417003 may be obtained by contacting the motor vehicle division by phone at 515.237.3156, by email to </w:t>
      </w:r>
      <w:hyperlink r:id="rId13">
        <w:r>
          <w:rPr>
            <w:rStyle w:val="Hyperlink"/>
            <w:rFonts w:ascii="Times New Roman" w:hAnsi="Times New Roman"/>
            <w:b w:val="false"/>
            <w:i w:val="false"/>
            <w:color w:val="000000"/>
            <w:sz w:val="22"/>
            <w:u w:val="single"/>
          </w:rPr>
          <w:t>dealer.programs@iowadot.us</w:t>
        </w:r>
      </w:hyperlink>
      <w:r>
        <w:rPr>
          <w:rFonts w:ascii="Times New Roman" w:hAnsi="Times New Roman"/>
          <w:b w:val="false"/>
          <w:i w:val="false"/>
          <w:color w:val="000000"/>
          <w:sz w:val="22"/>
        </w:rPr>
        <w:t xml:space="preserve"> or on the department’s website at </w:t>
      </w:r>
      <w:hyperlink r:id="rId14">
        <w:r>
          <w:rPr>
            <w:rStyle w:val="Hyperlink"/>
            <w:rFonts w:ascii="Times New Roman" w:hAnsi="Times New Roman"/>
            <w:b w:val="false"/>
            <w:i w:val="false"/>
            <w:color w:val="000000"/>
            <w:sz w:val="22"/>
            <w:u w:val="single"/>
          </w:rPr>
          <w:t>iowadot.gov/mvd/buyingselling/buyingselling/misc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Each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transporter’s business name, bona fide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name, bona fide address and phone number of an owner when the owner of the business is an individual, or the name, bona fide address and phone number of at least two partners or officers if the business is a partnership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federal employer identification number of the business. However, if the business is owned by an individual who is not required to have a federal employer identification number, the application is to include the individual’s social security number, Iowa nonoperator’s identification number or Iowa driver’s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on the application that the applicant possesses all necessary operating authority to conduct business as a transporter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424.2(3)</w:t>
      </w:r>
      <w:r>
        <w:rPr>
          <w:rFonts w:ascii="Times New Roman" w:hAnsi="Times New Roman"/>
          <w:b w:val="false"/>
          <w:i w:val="false"/>
          <w:color w:val="000000"/>
          <w:sz w:val="22"/>
        </w:rPr>
        <w:t> </w:t>
      </w:r>
      <w:r>
        <w:rPr>
          <w:rFonts w:ascii="Times New Roman" w:hAnsi="Times New Roman"/>
          <w:b w:val="false"/>
          <w:i/>
          <w:color w:val="000000"/>
          <w:sz w:val="22"/>
        </w:rPr>
        <w:t xml:space="preserve">Permitted uses of a transporter plate. </w:t>
      </w:r>
      <w:r>
        <w:rPr>
          <w:rFonts w:ascii="Times New Roman" w:hAnsi="Times New Roman"/>
          <w:b w:val="false"/>
          <w:i w:val="false"/>
          <w:color w:val="000000"/>
          <w:sz w:val="22"/>
        </w:rPr>
        <w:t>The person delivering the vehicle must carry evidence issued by the owner of the vehicle authorizing the delivery. The evidence shall include the origin and destination of the vehicle delivery, the vehicle owner’s name and address and a description of the vehicle being delivered. Subject to these stipulations, a transporter plate may be displayed on a vehicle being operated or moved on the highway for the purpose of delivery to a place designated by the owner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424.2(4)</w:t>
      </w:r>
      <w:r>
        <w:rPr>
          <w:rFonts w:ascii="Times New Roman" w:hAnsi="Times New Roman"/>
          <w:b w:val="false"/>
          <w:i w:val="false"/>
          <w:color w:val="000000"/>
          <w:sz w:val="22"/>
        </w:rPr>
        <w:t> </w:t>
      </w:r>
      <w:r>
        <w:rPr>
          <w:rFonts w:ascii="Times New Roman" w:hAnsi="Times New Roman"/>
          <w:b w:val="false"/>
          <w:i/>
          <w:color w:val="000000"/>
          <w:sz w:val="22"/>
        </w:rPr>
        <w:t xml:space="preserve">Prohibited uses of a transporter plate. </w:t>
      </w:r>
      <w:r>
        <w:rPr>
          <w:rFonts w:ascii="Times New Roman" w:hAnsi="Times New Roman"/>
          <w:b w:val="false"/>
          <w:i w:val="false"/>
          <w:color w:val="000000"/>
          <w:sz w:val="22"/>
        </w:rPr>
        <w:t xml:space="preserve">A transporter plate shall not be displayed on a vehicle being delivered or displayed in any manner not specifically permitted under Iowa Code section </w:t>
      </w:r>
      <w:hyperlink r:id="rId15">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or subrule </w:t>
      </w:r>
      <w:hyperlink r:id="rId16">
        <w:r>
          <w:rPr>
            <w:rStyle w:val="Hyperlink"/>
            <w:rFonts w:ascii="Times New Roman" w:hAnsi="Times New Roman"/>
            <w:b w:val="false"/>
            <w:i w:val="false"/>
            <w:color w:val="000000"/>
            <w:sz w:val="22"/>
          </w:rPr>
          <w:t>424.2(3)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9447C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321.57</w:t>
        </w:r>
      </w:hyperlink>
      <w:r>
        <w:rPr>
          <w:rFonts w:ascii="Times New Roman" w:hAnsi="Times New Roman"/>
          <w:b w:val="false"/>
          <w:i w:val="false"/>
          <w:color w:val="000000"/>
          <w:sz w:val="22"/>
        </w:rPr>
        <w:t xml:space="preserve"> through </w:t>
      </w:r>
      <w:hyperlink r:id="rId20">
        <w:r>
          <w:rPr>
            <w:rStyle w:val="Hyperlink"/>
            <w:rFonts w:ascii="Times New Roman" w:hAnsi="Times New Roman"/>
            <w:b w:val="false"/>
            <w:i w:val="false"/>
            <w:color w:val="000000"/>
            <w:sz w:val="22"/>
          </w:rPr>
          <w:t>321.63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6/22/88—published 7/13/88, effective 7/1/88]</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2755C</w:t>
      </w:r>
      <w:r>
        <w:rPr>
          <w:rFonts w:ascii="Times New Roman" w:hAnsi="Times New Roman"/>
          <w:b w:val="false"/>
          <w:i w:val="false"/>
          <w:color w:val="000000"/>
          <w:sz w:val="21"/>
        </w:rPr>
        <w:t xml:space="preserve"> (Notice ARC 2640C, IAB 8/3/16)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5548C</w:t>
      </w:r>
      <w:r>
        <w:rPr>
          <w:rFonts w:ascii="Times New Roman" w:hAnsi="Times New Roman"/>
          <w:b w:val="false"/>
          <w:i w:val="false"/>
          <w:color w:val="000000"/>
          <w:sz w:val="21"/>
        </w:rPr>
        <w:t xml:space="preserve"> (Notice ARC 5413C, IAB 2/10/21)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9447C</w:t>
      </w:r>
      <w:r>
        <w:rPr>
          <w:rFonts w:ascii="Times New Roman" w:hAnsi="Times New Roman"/>
          <w:b w:val="false"/>
          <w:i w:val="false"/>
          <w:color w:val="000000"/>
          <w:sz w:val="21"/>
        </w:rPr>
        <w:t xml:space="preserve"> (Notice ARC 9098C, IAB 4/16/25)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5A.pdf" Type="http://schemas.openxmlformats.org/officeDocument/2006/relationships/hyperlink" Id="rId5"/>
    <Relationship TargetMode="External" Target="https://www.legis.iowa.gov/docs/ico/chapter/327B.pdf" Type="http://schemas.openxmlformats.org/officeDocument/2006/relationships/hyperlink" Id="rId6"/>
    <Relationship TargetMode="External" Target="https://www.legis.iowa.gov/docs/ico/chapter/321H.pdf" Type="http://schemas.openxmlformats.org/officeDocument/2006/relationships/hyperlink" Id="rId7"/>
    <Relationship TargetMode="External" Target="https://www.legis.iowa.gov/docs/ico/chapter/307.12.pdf" Type="http://schemas.openxmlformats.org/officeDocument/2006/relationships/hyperlink" Id="rId8"/>
    <Relationship TargetMode="External" Target="https://www.legis.iowa.gov/docs/ico/chapter/321.57.pdf" Type="http://schemas.openxmlformats.org/officeDocument/2006/relationships/hyperlink" Id="rId9"/>
    <Relationship TargetMode="External" Target="https://www.legis.iowa.gov/docs/ico/chapter/321.63.pdf" Type="http://schemas.openxmlformats.org/officeDocument/2006/relationships/hyperlink" Id="rId10"/>
    <Relationship TargetMode="External" Target="https://www.legis.iowa.gov/docs/ico/chapter/321.58.pdf" Type="http://schemas.openxmlformats.org/officeDocument/2006/relationships/hyperlink" Id="rId11"/>
    <Relationship TargetMode="External" Target="https://www.legis.iowa.gov/docs/ico/chapter/321.60.pdf" Type="http://schemas.openxmlformats.org/officeDocument/2006/relationships/hyperlink" Id="rId12"/>
    <Relationship TargetMode="External" Target="mailto:dealer.programs@iowadot.us" Type="http://schemas.openxmlformats.org/officeDocument/2006/relationships/hyperlink" Id="rId13"/>
    <Relationship TargetMode="External" Target="http://iowadot.gov/mvd/buyingselling/buyingselling/misc" Type="http://schemas.openxmlformats.org/officeDocument/2006/relationships/hyperlink" Id="rId14"/>
    <Relationship TargetMode="External" Target="https://www.legis.iowa.gov/docs/ico/chapter/321.57.pdf" Type="http://schemas.openxmlformats.org/officeDocument/2006/relationships/hyperlink" Id="rId15"/>
    <Relationship TargetMode="External" Target="https://www.legis.iowa.gov/docs/iac/rule/761.424.2.pdf" Type="http://schemas.openxmlformats.org/officeDocument/2006/relationships/hyperlink" Id="rId16"/>
    <Relationship TargetMode="External" Target="https://www.legis.iowa.gov/docs/ico/chapter/307.12.pdf" Type="http://schemas.openxmlformats.org/officeDocument/2006/relationships/hyperlink" Id="rId17"/>
    <Relationship TargetMode="External" Target="https://www.legis.iowa.gov/docs/ico/chapter/321.1.pdf" Type="http://schemas.openxmlformats.org/officeDocument/2006/relationships/hyperlink" Id="rId18"/>
    <Relationship TargetMode="External" Target="https://www.legis.iowa.gov/docs/ico/chapter/321.57.pdf" Type="http://schemas.openxmlformats.org/officeDocument/2006/relationships/hyperlink" Id="rId19"/>
    <Relationship TargetMode="External" Target="https://www.legis.iowa.gov/docs/ico/chapter/321.63.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