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405</w:t>
      </w:r>
    </w:p>
    <w:p>
      <w:pPr>
        <w:spacing w:before="0" w:after="0"/>
        <w:ind w:left="120"/>
        <w:jc w:val="center"/>
      </w:pPr>
      <w:r>
        <w:rPr>
          <w:rFonts w:ascii="Times New Roman" w:hAnsi="Times New Roman"/>
          <w:b w:val="false"/>
          <w:i w:val="false"/>
          <w:color w:val="000000"/>
          <w:sz w:val="21"/>
        </w:rPr>
        <w:t>SALVAGE AND OTHER TITLE DESIGNATIONS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761—405.1</w:t>
      </w:r>
      <w:r>
        <w:rPr>
          <w:rFonts w:ascii="Times New Roman" w:hAnsi="Times New Roman"/>
          <w:b/>
          <w:i w:val="false"/>
          <w:color w:val="000000"/>
          <w:sz w:val="22"/>
        </w:rPr>
        <w:t xml:space="preserve">(321,322G) </w:t>
      </w:r>
      <w:r>
        <w:rPr>
          <w:rFonts w:ascii="Times New Roman" w:hAnsi="Times New Roman"/>
          <w:b/>
          <w:i w:val="false"/>
          <w:color w:val="000000"/>
          <w:sz w:val="22"/>
        </w:rPr>
        <w:t xml:space="preserve">Applicability and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applies to motor vehicles subject to Iowa Code sections </w:t>
      </w:r>
      <w:hyperlink r:id="rId5">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322G.12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this chapter may be obtained by mail from the Motor Vehicle Division, Iowa Department of Transportation, 6310 SE Convenience Boulevard, Ankeny, Iowa 50201; by email at </w:t>
      </w:r>
      <w:hyperlink r:id="rId9">
        <w:r>
          <w:rPr>
            <w:rStyle w:val="Hyperlink"/>
            <w:rFonts w:ascii="Times New Roman" w:hAnsi="Times New Roman"/>
            <w:b w:val="false"/>
            <w:i w:val="false"/>
            <w:color w:val="000000"/>
            <w:sz w:val="22"/>
            <w:u w:val="single"/>
          </w:rPr>
          <w:t>central.vehicle@iowadot.us</w:t>
        </w:r>
      </w:hyperlink>
      <w:r>
        <w:rPr>
          <w:rFonts w:ascii="Times New Roman" w:hAnsi="Times New Roman"/>
          <w:b w:val="false"/>
          <w:i w:val="false"/>
          <w:color w:val="000000"/>
          <w:sz w:val="22"/>
        </w:rPr>
        <w:t xml:space="preserve">; or on the department’s website at </w:t>
      </w:r>
      <w:hyperlink r:id="rId10">
        <w:r>
          <w:rPr>
            <w:rStyle w:val="Hyperlink"/>
            <w:rFonts w:ascii="Times New Roman" w:hAnsi="Times New Roman"/>
            <w:b w:val="false"/>
            <w:i w:val="false"/>
            <w:color w:val="000000"/>
            <w:sz w:val="22"/>
            <w:u w:val="single"/>
          </w:rPr>
          <w:t>www.iowadot.gov/mvd/vehicleregistration</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761—405.2</w:t>
      </w:r>
      <w:r>
        <w:rPr>
          <w:rFonts w:ascii="Times New Roman" w:hAnsi="Times New Roman"/>
          <w:b/>
          <w:i w:val="false"/>
          <w:color w:val="000000"/>
          <w:sz w:val="22"/>
        </w:rPr>
        <w:t xml:space="preserve">(321,321H)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definitions in Iowa Code section </w:t>
      </w:r>
      <w:hyperlink r:id="rId1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hereby adopted.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vehicle recycler” </w:t>
      </w:r>
      <w:r>
        <w:rPr>
          <w:rFonts w:ascii="Times New Roman" w:hAnsi="Times New Roman"/>
          <w:b w:val="false"/>
          <w:i w:val="false"/>
          <w:color w:val="000000"/>
          <w:sz w:val="22"/>
        </w:rPr>
        <w:t xml:space="preserve">means a person licensed under Iowa Code chapter </w:t>
      </w:r>
      <w:hyperlink r:id="rId12">
        <w:r>
          <w:rPr>
            <w:rStyle w:val="Hyperlink"/>
            <w:rFonts w:ascii="Times New Roman" w:hAnsi="Times New Roman"/>
            <w:b w:val="false"/>
            <w:i w:val="false"/>
            <w:color w:val="000000"/>
            <w:sz w:val="22"/>
          </w:rPr>
          <w:t>321H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“Bill of sale” </w:t>
      </w:r>
      <w:r>
        <w:rPr>
          <w:rFonts w:ascii="Times New Roman" w:hAnsi="Times New Roman"/>
          <w:b w:val="false"/>
          <w:i w:val="false"/>
          <w:color w:val="000000"/>
          <w:sz w:val="22"/>
        </w:rPr>
        <w:t>means a document provided by the seller to the buyer containing the name, contact information of the seller, a description and identification number of the component part and, if applicable, the vehicle identification number (VIN) of the vehicle from which it was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jurisdiction” </w:t>
      </w:r>
      <w:r>
        <w:rPr>
          <w:rFonts w:ascii="Times New Roman" w:hAnsi="Times New Roman"/>
          <w:b w:val="false"/>
          <w:i w:val="false"/>
          <w:color w:val="000000"/>
          <w:sz w:val="22"/>
        </w:rPr>
        <w:t>means a jurisdiction other than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motor vehicle dealer” </w:t>
      </w:r>
      <w:r>
        <w:rPr>
          <w:rFonts w:ascii="Times New Roman" w:hAnsi="Times New Roman"/>
          <w:b w:val="false"/>
          <w:i w:val="false"/>
          <w:color w:val="000000"/>
          <w:sz w:val="22"/>
        </w:rPr>
        <w:t xml:space="preserve">means a dealer licensed under Iowa Code chapter </w:t>
      </w:r>
      <w:hyperlink r:id="rId13">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to sell new motor vehicles that have not been sold “at retail” or previously registered in this or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foreign title” </w:t>
      </w:r>
      <w:r>
        <w:rPr>
          <w:rFonts w:ascii="Times New Roman" w:hAnsi="Times New Roman"/>
          <w:b w:val="false"/>
          <w:i w:val="false"/>
          <w:color w:val="000000"/>
          <w:sz w:val="22"/>
        </w:rPr>
        <w:t>means a certificate of title issued by a foreign jurisdiction that allows the vehicle to be driven or moved upon a highway and is not designated as “salvage.”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Iowa title” </w:t>
      </w:r>
      <w:r>
        <w:rPr>
          <w:rFonts w:ascii="Times New Roman" w:hAnsi="Times New Roman"/>
          <w:b w:val="false"/>
          <w:i w:val="false"/>
          <w:color w:val="000000"/>
          <w:sz w:val="22"/>
        </w:rPr>
        <w:t>means an Iowa certificate of title that is not a salvage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“Salvage theft examination certificate” </w:t>
      </w:r>
      <w:r>
        <w:rPr>
          <w:rFonts w:ascii="Times New Roman" w:hAnsi="Times New Roman"/>
          <w:b w:val="false"/>
          <w:i w:val="false"/>
          <w:color w:val="000000"/>
          <w:sz w:val="22"/>
        </w:rPr>
        <w:t xml:space="preserve">means a certificate, including an electronic certificate in the form and manner prescribed by the department, issued by a peace officer who has been specially certified to conduct salvage theft examinations as provided in Iowa Code section </w:t>
      </w:r>
      <w:hyperlink r:id="rId14">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“Salvage title” </w:t>
      </w:r>
      <w:r>
        <w:rPr>
          <w:rFonts w:ascii="Times New Roman" w:hAnsi="Times New Roman"/>
          <w:b w:val="false"/>
          <w:i w:val="false"/>
          <w:color w:val="000000"/>
          <w:sz w:val="22"/>
        </w:rPr>
        <w:t xml:space="preserve">means either an Iowa or a foreign salvage title unless otherwise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“Wrecked or salvage vehicle” </w:t>
      </w:r>
      <w:r>
        <w:rPr>
          <w:rFonts w:ascii="Times New Roman" w:hAnsi="Times New Roman"/>
          <w:b w:val="false"/>
          <w:i w:val="false"/>
          <w:color w:val="000000"/>
          <w:sz w:val="22"/>
        </w:rPr>
        <w:t>means a damaged motor vehicle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repair costs exceeding 70 percent of its fair market value before it became damaged,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Had a fair market value of $500 or more before it became damaged.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405.2(2)</w:t>
      </w:r>
      <w:r>
        <w:rPr>
          <w:rFonts w:ascii="Times New Roman" w:hAnsi="Times New Roman"/>
          <w:b w:val="false"/>
          <w:i w:val="false"/>
          <w:color w:val="000000"/>
          <w:sz w:val="22"/>
        </w:rPr>
        <w:t> </w:t>
      </w:r>
      <w:r>
        <w:rPr>
          <w:rFonts w:ascii="Times New Roman" w:hAnsi="Times New Roman"/>
          <w:b w:val="false"/>
          <w:i w:val="false"/>
          <w:color w:val="000000"/>
          <w:sz w:val="22"/>
        </w:rPr>
        <w:t>Fair market value, for the purposes of this chapter, is to be determined by the motor vehicle division using any of the following: a bill of sale, an appraisal conducted by a motor vehicle dealer or a third-party appraiser, or a commercially available motor vehicle pricing guide.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761—405.3</w:t>
      </w:r>
      <w:r>
        <w:rPr>
          <w:rFonts w:ascii="Times New Roman" w:hAnsi="Times New Roman"/>
          <w:b/>
          <w:i w:val="false"/>
          <w:color w:val="000000"/>
          <w:sz w:val="22"/>
        </w:rPr>
        <w:t xml:space="preserve">(321) </w:t>
      </w:r>
      <w:r>
        <w:rPr>
          <w:rFonts w:ascii="Times New Roman" w:hAnsi="Times New Roman"/>
          <w:b/>
          <w:i w:val="false"/>
          <w:color w:val="000000"/>
          <w:sz w:val="22"/>
        </w:rPr>
        <w:t xml:space="preserve">Salvage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405.3(1)</w:t>
      </w:r>
      <w:r>
        <w:rPr>
          <w:rFonts w:ascii="Times New Roman" w:hAnsi="Times New Roman"/>
          <w:b w:val="false"/>
          <w:i w:val="false"/>
          <w:color w:val="000000"/>
          <w:sz w:val="22"/>
        </w:rPr>
        <w:t> </w:t>
      </w:r>
      <w:r>
        <w:rPr>
          <w:rFonts w:ascii="Times New Roman" w:hAnsi="Times New Roman"/>
          <w:b w:val="false"/>
          <w:i/>
          <w:color w:val="000000"/>
          <w:sz w:val="22"/>
        </w:rPr>
        <w:t xml:space="preserve">Face of title. </w:t>
      </w:r>
      <w:r>
        <w:rPr>
          <w:rFonts w:ascii="Times New Roman" w:hAnsi="Times New Roman"/>
          <w:b w:val="false"/>
          <w:i w:val="false"/>
          <w:color w:val="000000"/>
          <w:sz w:val="22"/>
        </w:rPr>
        <w:t>Except for vehicles with a gross vehicle weight rating of 30,000 pounds or more, the word “SALVAGE” is to be printed on the face of an Iowa salvage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405.3(2)</w:t>
      </w:r>
      <w:r>
        <w:rPr>
          <w:rFonts w:ascii="Times New Roman" w:hAnsi="Times New Roman"/>
          <w:b w:val="false"/>
          <w:i w:val="false"/>
          <w:color w:val="000000"/>
          <w:sz w:val="22"/>
        </w:rPr>
        <w:t> </w:t>
      </w:r>
      <w:r>
        <w:rPr>
          <w:rFonts w:ascii="Times New Roman" w:hAnsi="Times New Roman"/>
          <w:b w:val="false"/>
          <w:i/>
          <w:color w:val="000000"/>
          <w:sz w:val="22"/>
        </w:rPr>
        <w:t xml:space="preserve">Assignment. </w:t>
      </w:r>
      <w:r>
        <w:rPr>
          <w:rFonts w:ascii="Times New Roman" w:hAnsi="Times New Roman"/>
          <w:b w:val="false"/>
          <w:i w:val="false"/>
          <w:color w:val="000000"/>
          <w:sz w:val="22"/>
        </w:rPr>
        <w:t xml:space="preserve">A salvage title may be assigned only as provided in Iowa Code section </w:t>
      </w:r>
      <w:hyperlink r:id="rId15">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xml:space="preserve">. Except as provided in subrule </w:t>
      </w:r>
      <w:hyperlink r:id="rId16">
        <w:r>
          <w:rPr>
            <w:rStyle w:val="Hyperlink"/>
            <w:rFonts w:ascii="Times New Roman" w:hAnsi="Times New Roman"/>
            <w:b w:val="false"/>
            <w:i w:val="false"/>
            <w:color w:val="000000"/>
            <w:sz w:val="22"/>
          </w:rPr>
          <w:t>405.3(3)</w:t>
        </w:r>
      </w:hyperlink>
      <w:r>
        <w:rPr>
          <w:rFonts w:ascii="Times New Roman" w:hAnsi="Times New Roman"/>
          <w:b w:val="false"/>
          <w:i w:val="false"/>
          <w:color w:val="000000"/>
          <w:sz w:val="22"/>
        </w:rPr>
        <w:t>, the transferee to whom a salvage title is assigned shall, within 30 days after the date of assignment, apply for a new Iowa salvage title, a regular title or an Iowa junking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405.3(3)</w:t>
      </w:r>
      <w:r>
        <w:rPr>
          <w:rFonts w:ascii="Times New Roman" w:hAnsi="Times New Roman"/>
          <w:b w:val="false"/>
          <w:i w:val="false"/>
          <w:color w:val="000000"/>
          <w:sz w:val="22"/>
        </w:rPr>
        <w:t> </w:t>
      </w:r>
      <w:r>
        <w:rPr>
          <w:rFonts w:ascii="Times New Roman" w:hAnsi="Times New Roman"/>
          <w:b w:val="false"/>
          <w:i/>
          <w:color w:val="000000"/>
          <w:sz w:val="22"/>
        </w:rPr>
        <w:t xml:space="preserve">Reassignment. </w:t>
      </w:r>
      <w:r>
        <w:rPr>
          <w:rFonts w:ascii="Times New Roman" w:hAnsi="Times New Roman"/>
          <w:b w:val="false"/>
          <w:i w:val="false"/>
          <w:color w:val="000000"/>
          <w:sz w:val="22"/>
        </w:rPr>
        <w:t xml:space="preserve">If a vacant reassignment space is available on the salvage title, a licensed new motor vehicle dealer or an authorized vehicle recycler may reassign the salvage title, and the dealer or recycler is not required to obtain a new Iowa salvage title. If all reassignment spaces on a salvage title assigned to the dealer or recycler have been used, the dealer or recycler is required to obtain a new Iowa salvage title in accordance with subrule </w:t>
      </w:r>
      <w:hyperlink r:id="rId17">
        <w:r>
          <w:rPr>
            <w:rStyle w:val="Hyperlink"/>
            <w:rFonts w:ascii="Times New Roman" w:hAnsi="Times New Roman"/>
            <w:b w:val="false"/>
            <w:i w:val="false"/>
            <w:color w:val="000000"/>
            <w:sz w:val="22"/>
          </w:rPr>
          <w:t>405.3(2)</w:t>
        </w:r>
      </w:hyperlink>
      <w:r>
        <w:rPr>
          <w:rFonts w:ascii="Times New Roman" w:hAnsi="Times New Roman"/>
          <w:b w:val="false"/>
          <w:i w:val="false"/>
          <w:color w:val="000000"/>
          <w:sz w:val="22"/>
        </w:rPr>
        <w:t>. The words “ONLY NEW MOTOR VEHICLE DEALERS OR RECYCLERS MAY REASSIGN THIS TITLE” are to be printed on the dealer reassignment portion of Iowa salvage titles.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405.3(4)</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Iowa salvage title may be obtained without payment of the current registration fees or any delinquent registration fees or registration penalties. If the registration fees are delinquent at the time an Iowa salvage title is issued, no additional penalties accrue after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registration fees or registration penalties due at the time of issuance of an Iowa salvage title, together with the current registration fees if not already paid, are to be paid upon issuance of a regular title. However, a dealer is not required to pay current registration fees to obtain a regular title for a vehicle held for resale or trade. See rule </w:t>
      </w:r>
      <w:hyperlink r:id="rId18">
        <w:r>
          <w:rPr>
            <w:rStyle w:val="Hyperlink"/>
            <w:rFonts w:ascii="Times New Roman" w:hAnsi="Times New Roman"/>
            <w:b w:val="false"/>
            <w:i w:val="false"/>
            <w:color w:val="000000"/>
            <w:sz w:val="22"/>
          </w:rPr>
          <w:t>761—400.27</w:t>
        </w:r>
      </w:hyperlink>
      <w:r>
        <w:rPr>
          <w:rFonts w:ascii="Times New Roman" w:hAnsi="Times New Roman"/>
          <w:b w:val="false"/>
          <w:i w:val="false"/>
          <w:color w:val="000000"/>
          <w:sz w:val="22"/>
        </w:rPr>
        <w:t>(321,322) for any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provision of this chapter to the contrary, an Iowa salvage title obtained by an insurer pursuant to the provisions under Iowa Code section </w:t>
      </w:r>
      <w:hyperlink r:id="rId19">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xml:space="preserve"> will be issued free and clear of all liens and claims of ownership, including any outstanding registration fees or registration penalties.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405.3(5)</w:t>
      </w:r>
      <w:r>
        <w:rPr>
          <w:rFonts w:ascii="Times New Roman" w:hAnsi="Times New Roman"/>
          <w:b w:val="false"/>
          <w:i w:val="false"/>
          <w:color w:val="000000"/>
          <w:sz w:val="22"/>
        </w:rPr>
        <w:t> </w:t>
      </w:r>
      <w:r>
        <w:rPr>
          <w:rFonts w:ascii="Times New Roman" w:hAnsi="Times New Roman"/>
          <w:b w:val="false"/>
          <w:i/>
          <w:color w:val="000000"/>
          <w:sz w:val="22"/>
        </w:rPr>
        <w:t xml:space="preserve">Plates. </w:t>
      </w:r>
      <w:r>
        <w:rPr>
          <w:rFonts w:ascii="Times New Roman" w:hAnsi="Times New Roman"/>
          <w:b w:val="false"/>
          <w:i w:val="false"/>
          <w:color w:val="000000"/>
          <w:sz w:val="22"/>
        </w:rPr>
        <w:t>Registration plates shall not be assigned when an Iowa salvage title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405.3(6)</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an Iowa salvage title shall be made within 30 days after the date of assignment to the transferee.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761—405.4</w:t>
      </w:r>
      <w:r>
        <w:rPr>
          <w:rFonts w:ascii="Times New Roman" w:hAnsi="Times New Roman"/>
          <w:b/>
          <w:i w:val="false"/>
          <w:color w:val="000000"/>
          <w:sz w:val="22"/>
        </w:rPr>
        <w:t xml:space="preserve">(321) </w:t>
      </w:r>
      <w:r>
        <w:rPr>
          <w:rFonts w:ascii="Times New Roman" w:hAnsi="Times New Roman"/>
          <w:b/>
          <w:i w:val="false"/>
          <w:color w:val="000000"/>
          <w:sz w:val="22"/>
        </w:rPr>
        <w:t xml:space="preserve">Converting salvage title to regular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405.4(1)</w:t>
      </w:r>
      <w:r>
        <w:rPr>
          <w:rFonts w:ascii="Times New Roman" w:hAnsi="Times New Roman"/>
          <w:b w:val="false"/>
          <w:i w:val="false"/>
          <w:color w:val="000000"/>
          <w:sz w:val="22"/>
        </w:rPr>
        <w:t> </w:t>
      </w:r>
      <w:r>
        <w:rPr>
          <w:rFonts w:ascii="Times New Roman" w:hAnsi="Times New Roman"/>
          <w:b w:val="false"/>
          <w:i/>
          <w:color w:val="000000"/>
          <w:sz w:val="22"/>
        </w:rPr>
        <w:t xml:space="preserve">Rebuilt designation. </w:t>
      </w:r>
      <w:r>
        <w:rPr>
          <w:rFonts w:ascii="Times New Roman" w:hAnsi="Times New Roman"/>
          <w:b w:val="false"/>
          <w:i w:val="false"/>
          <w:color w:val="000000"/>
          <w:sz w:val="22"/>
        </w:rPr>
        <w:t xml:space="preserve">When a person converts a salvage title to a regular title under Iowa Code section </w:t>
      </w:r>
      <w:hyperlink r:id="rId20">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a regular title and registration receipt issued will bear the designation “REBUILT-IA.”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405.4(2)</w:t>
      </w:r>
      <w:r>
        <w:rPr>
          <w:rFonts w:ascii="Times New Roman" w:hAnsi="Times New Roman"/>
          <w:b w:val="false"/>
          <w:i w:val="false"/>
          <w:color w:val="000000"/>
          <w:sz w:val="22"/>
        </w:rPr>
        <w:t> </w:t>
      </w:r>
      <w:r>
        <w:rPr>
          <w:rFonts w:ascii="Times New Roman" w:hAnsi="Times New Roman"/>
          <w:b w:val="false"/>
          <w:i/>
          <w:color w:val="000000"/>
          <w:sz w:val="22"/>
        </w:rPr>
        <w:t xml:space="preserve">Insurer’s certification. </w:t>
      </w:r>
      <w:r>
        <w:rPr>
          <w:rFonts w:ascii="Times New Roman" w:hAnsi="Times New Roman"/>
          <w:b w:val="false"/>
          <w:i w:val="false"/>
          <w:color w:val="000000"/>
          <w:sz w:val="22"/>
        </w:rPr>
        <w:t xml:space="preserve">An insurer who has a title under Iowa Code section </w:t>
      </w:r>
      <w:hyperlink r:id="rId21">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xml:space="preserve"> may submit an insurer’s certification in lieu of a salvage theft examination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acceptable insurer’s certification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 the name and address of the insurance company and the VIN, year and make of the salvage titled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statement by the insurer certifying that the retail cost of repairs for all damages to the vehicle is less than $3,000.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dated and signed by an authorized representative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insurer’s certification is not transferable if the insurer assigns the salvage title to another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regular title and registration receipt issued pursuant to this subrule is not required to have a designation of “REBUILT-IA.” However, rule </w:t>
      </w:r>
      <w:hyperlink r:id="rId22">
        <w:r>
          <w:rPr>
            <w:rStyle w:val="Hyperlink"/>
            <w:rFonts w:ascii="Times New Roman" w:hAnsi="Times New Roman"/>
            <w:b w:val="false"/>
            <w:i w:val="false"/>
            <w:color w:val="000000"/>
            <w:sz w:val="22"/>
          </w:rPr>
          <w:t>761—405.7</w:t>
        </w:r>
      </w:hyperlink>
      <w:r>
        <w:rPr>
          <w:rFonts w:ascii="Times New Roman" w:hAnsi="Times New Roman"/>
          <w:b w:val="false"/>
          <w:i w:val="false"/>
          <w:color w:val="000000"/>
          <w:sz w:val="22"/>
        </w:rPr>
        <w:t>(321) applies to carry forward any designation on the title and registration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761—405.5</w:t>
      </w:r>
      <w:r>
        <w:rPr>
          <w:rFonts w:ascii="Times New Roman" w:hAnsi="Times New Roman"/>
          <w:b/>
          <w:i w:val="false"/>
          <w:color w:val="000000"/>
          <w:sz w:val="22"/>
        </w:rPr>
        <w:t xml:space="preserve">(321) </w:t>
      </w:r>
      <w:r>
        <w:rPr>
          <w:rFonts w:ascii="Times New Roman" w:hAnsi="Times New Roman"/>
          <w:b/>
          <w:i w:val="false"/>
          <w:color w:val="000000"/>
          <w:sz w:val="22"/>
        </w:rPr>
        <w:t xml:space="preserve">Foreign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foreign titles and the designations shown on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“Junked” </w:t>
      </w:r>
      <w:r>
        <w:rPr>
          <w:rFonts w:ascii="Times New Roman" w:hAnsi="Times New Roman"/>
          <w:b w:val="false"/>
          <w:i w:val="false"/>
          <w:color w:val="000000"/>
          <w:sz w:val="22"/>
        </w:rPr>
        <w:t>is any designation from a foreign jurisdiction that means the vehicle is damaged or dismantled and is prohibited from ever again being driven upon a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“Rebuilt” </w:t>
      </w:r>
      <w:r>
        <w:rPr>
          <w:rFonts w:ascii="Times New Roman" w:hAnsi="Times New Roman"/>
          <w:b w:val="false"/>
          <w:i w:val="false"/>
          <w:color w:val="000000"/>
          <w:sz w:val="22"/>
        </w:rPr>
        <w:t>means the vehicle had been designated or titled as salvage but had the designation removed or was subsequently issued a regular title, and the vehicle is permitted to be driven and moved upon a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“Salvage” </w:t>
      </w:r>
      <w:r>
        <w:rPr>
          <w:rFonts w:ascii="Times New Roman" w:hAnsi="Times New Roman"/>
          <w:b w:val="false"/>
          <w:i w:val="false"/>
          <w:color w:val="000000"/>
          <w:sz w:val="22"/>
        </w:rPr>
        <w:t>means the vehicle is designated or titled as salvage or the vehicle is damaged and shall not be registered to be driven or moved upon a highway until it is no longer designated or titled as salvage.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405.5(2)</w:t>
      </w:r>
      <w:r>
        <w:rPr>
          <w:rFonts w:ascii="Times New Roman" w:hAnsi="Times New Roman"/>
          <w:b w:val="false"/>
          <w:i w:val="false"/>
          <w:color w:val="000000"/>
          <w:sz w:val="22"/>
        </w:rPr>
        <w:t> </w:t>
      </w:r>
      <w:r>
        <w:rPr>
          <w:rFonts w:ascii="Times New Roman" w:hAnsi="Times New Roman"/>
          <w:b w:val="false"/>
          <w:i/>
          <w:color w:val="000000"/>
          <w:sz w:val="22"/>
        </w:rPr>
        <w:t xml:space="preserve">Foreign title with rebuilt designation. </w:t>
      </w:r>
      <w:r>
        <w:rPr>
          <w:rFonts w:ascii="Times New Roman" w:hAnsi="Times New Roman"/>
          <w:b w:val="false"/>
          <w:i w:val="false"/>
          <w:color w:val="000000"/>
          <w:sz w:val="22"/>
        </w:rPr>
        <w:t>If the prior title for a vehicle is a foreign title indicating that the vehicle was rebuilt, the Iowa title and registration receipt issued will contain the designation of “rebuilt” together with the two-letter abbreviation of the name of the jurisdiction that issued the foreign title. However, if a records check indicates that the vehicle was previously titled in Iowa with a designation of “prior salvage,” the Iowa title and registration receipt issued shall contain the designation of “REBUILT-IA.”  If a records check indicates that the vehicle was previously titled in Iowa with a designation of “REBUILT-IA,” the “REBUILT-IA” designation takes precedence and is to be carried forward to the Iowa title and registration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405.5(3)</w:t>
      </w:r>
      <w:r>
        <w:rPr>
          <w:rFonts w:ascii="Times New Roman" w:hAnsi="Times New Roman"/>
          <w:b w:val="false"/>
          <w:i w:val="false"/>
          <w:color w:val="000000"/>
          <w:sz w:val="22"/>
        </w:rPr>
        <w:t> </w:t>
      </w:r>
      <w:r>
        <w:rPr>
          <w:rFonts w:ascii="Times New Roman" w:hAnsi="Times New Roman"/>
          <w:b w:val="false"/>
          <w:i/>
          <w:color w:val="000000"/>
          <w:sz w:val="22"/>
        </w:rPr>
        <w:t xml:space="preserve">Converting foreign salvage title to Iowa title. </w:t>
      </w:r>
      <w:r>
        <w:rPr>
          <w:rFonts w:ascii="Times New Roman" w:hAnsi="Times New Roman"/>
          <w:b w:val="false"/>
          <w:i w:val="false"/>
          <w:color w:val="000000"/>
          <w:sz w:val="22"/>
        </w:rPr>
        <w:t xml:space="preserve">If the prior title for a vehicle is a foreign title indicating that the vehicle is salvage, a regular Iowa title is not to be issued for the vehicle unless an Iowa salvage title is first issued. After an Iowa salvage title is issued for the vehicle, a regular Iowa title may be obtained pursuant to Iowa Code section </w:t>
      </w:r>
      <w:hyperlink r:id="rId23">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xml:space="preserve"> and rule </w:t>
      </w:r>
      <w:hyperlink r:id="rId24">
        <w:r>
          <w:rPr>
            <w:rStyle w:val="Hyperlink"/>
            <w:rFonts w:ascii="Times New Roman" w:hAnsi="Times New Roman"/>
            <w:b w:val="false"/>
            <w:i w:val="false"/>
            <w:color w:val="000000"/>
            <w:sz w:val="22"/>
          </w:rPr>
          <w:t>761—405.4</w:t>
        </w:r>
      </w:hyperlink>
      <w:r>
        <w:rPr>
          <w:rFonts w:ascii="Times New Roman" w:hAnsi="Times New Roman"/>
          <w:b w:val="false"/>
          <w:i w:val="false"/>
          <w:color w:val="000000"/>
          <w:sz w:val="22"/>
        </w:rPr>
        <w:t xml:space="preserve">(321). However, as provided in Iowa Code section </w:t>
      </w:r>
      <w:hyperlink r:id="rId25">
        <w:r>
          <w:rPr>
            <w:rStyle w:val="Hyperlink"/>
            <w:rFonts w:ascii="Times New Roman" w:hAnsi="Times New Roman"/>
            <w:b w:val="false"/>
            <w:i w:val="false"/>
            <w:color w:val="000000"/>
            <w:sz w:val="22"/>
          </w:rPr>
          <w:t>321.24(5)</w:t>
        </w:r>
      </w:hyperlink>
      <w:r>
        <w:rPr>
          <w:rFonts w:ascii="Times New Roman" w:hAnsi="Times New Roman"/>
          <w:b w:val="false"/>
          <w:i w:val="false"/>
          <w:color w:val="000000"/>
          <w:sz w:val="22"/>
        </w:rPr>
        <w:t xml:space="preserve">, an owner who surrenders a foreign salvage title and obtains a salvage theft examination pursuant to Iowa Code section </w:t>
      </w:r>
      <w:hyperlink r:id="rId26">
        <w:r>
          <w:rPr>
            <w:rStyle w:val="Hyperlink"/>
            <w:rFonts w:ascii="Times New Roman" w:hAnsi="Times New Roman"/>
            <w:b w:val="false"/>
            <w:i w:val="false"/>
            <w:color w:val="000000"/>
            <w:sz w:val="22"/>
          </w:rPr>
          <w:t>321.52(4)</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within 30 days of the date the owner was assigned the foreign salvage title is not required to first obtain an Iowa salvage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405.5(4)</w:t>
      </w:r>
      <w:r>
        <w:rPr>
          <w:rFonts w:ascii="Times New Roman" w:hAnsi="Times New Roman"/>
          <w:b w:val="false"/>
          <w:i w:val="false"/>
          <w:color w:val="000000"/>
          <w:sz w:val="22"/>
        </w:rPr>
        <w:t> </w:t>
      </w:r>
      <w:r>
        <w:rPr>
          <w:rFonts w:ascii="Times New Roman" w:hAnsi="Times New Roman"/>
          <w:b w:val="false"/>
          <w:i/>
          <w:color w:val="000000"/>
          <w:sz w:val="22"/>
        </w:rPr>
        <w:t xml:space="preserve">Salvage titled vehicle leaving and reentering Iowa. </w:t>
      </w:r>
      <w:r>
        <w:rPr>
          <w:rFonts w:ascii="Times New Roman" w:hAnsi="Times New Roman"/>
          <w:b w:val="false"/>
          <w:i w:val="false"/>
          <w:color w:val="000000"/>
          <w:sz w:val="22"/>
        </w:rPr>
        <w:t>If a vehicle leaves Iowa with an Iowa salvage title and reenters Iowa with a regular foreign title, a regular Iowa title may be issued without a salvage theft examination. The regular Iowa title and registration receipt issued from the foreign title will be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word “rebuilt” plus the two-letter abbreviation of the name of the jurisdiction that converted the salvage designation to a regular title, even if the foreign title does not indicate that the vehicle was rebuilt.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 specified in subrule </w:t>
      </w:r>
      <w:hyperlink r:id="rId27">
        <w:r>
          <w:rPr>
            <w:rStyle w:val="Hyperlink"/>
            <w:rFonts w:ascii="Times New Roman" w:hAnsi="Times New Roman"/>
            <w:b w:val="false"/>
            <w:i w:val="false"/>
            <w:color w:val="000000"/>
            <w:sz w:val="22"/>
          </w:rPr>
          <w:t>405.5(2)</w:t>
        </w:r>
      </w:hyperlink>
      <w:r>
        <w:rPr>
          <w:rFonts w:ascii="Times New Roman" w:hAnsi="Times New Roman"/>
          <w:b w:val="false"/>
          <w:i w:val="false"/>
          <w:color w:val="000000"/>
          <w:sz w:val="22"/>
        </w:rPr>
        <w:t>, if the foreign title indicates that the vehicle was rebuilt.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405.5(5)</w:t>
      </w:r>
      <w:r>
        <w:rPr>
          <w:rFonts w:ascii="Times New Roman" w:hAnsi="Times New Roman"/>
          <w:b w:val="false"/>
          <w:i w:val="false"/>
          <w:color w:val="000000"/>
          <w:sz w:val="22"/>
        </w:rPr>
        <w:t> </w:t>
      </w:r>
      <w:r>
        <w:rPr>
          <w:rFonts w:ascii="Times New Roman" w:hAnsi="Times New Roman"/>
          <w:b w:val="false"/>
          <w:i/>
          <w:color w:val="000000"/>
          <w:sz w:val="22"/>
        </w:rPr>
        <w:t xml:space="preserve">Designation carried forward. </w:t>
      </w:r>
      <w:r>
        <w:rPr>
          <w:rFonts w:ascii="Times New Roman" w:hAnsi="Times New Roman"/>
          <w:b w:val="false"/>
          <w:i w:val="false"/>
          <w:color w:val="000000"/>
          <w:sz w:val="22"/>
        </w:rPr>
        <w:t xml:space="preserve">If a vehicle leaves Iowa with a regular Iowa title and reenters Iowa with a regular foreign title and if the foreign title does not indicate that the vehicle was rebuilt and if a records check indicates that the vehicle had a designation listed in paragraphs </w:t>
      </w:r>
      <w:hyperlink r:id="rId28">
        <w:r>
          <w:rPr>
            <w:rStyle w:val="Hyperlink"/>
            <w:rFonts w:ascii="Times New Roman" w:hAnsi="Times New Roman"/>
            <w:b w:val="false"/>
            <w:i w:val="false"/>
            <w:color w:val="000000"/>
            <w:sz w:val="22"/>
          </w:rPr>
          <w:t>405.7(1)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that designation shall be carried forward to the Iowa title and registration receipt issued from the foreign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405.5(6)</w:t>
      </w:r>
      <w:r>
        <w:rPr>
          <w:rFonts w:ascii="Times New Roman" w:hAnsi="Times New Roman"/>
          <w:b w:val="false"/>
          <w:i w:val="false"/>
          <w:color w:val="000000"/>
          <w:sz w:val="22"/>
        </w:rPr>
        <w:t> </w:t>
      </w:r>
      <w:r>
        <w:rPr>
          <w:rFonts w:ascii="Times New Roman" w:hAnsi="Times New Roman"/>
          <w:b w:val="false"/>
          <w:i/>
          <w:color w:val="000000"/>
          <w:sz w:val="22"/>
        </w:rPr>
        <w:t xml:space="preserve">Foreign title with flood, fire, vandalism or theft designation. </w:t>
      </w:r>
      <w:r>
        <w:rPr>
          <w:rFonts w:ascii="Times New Roman" w:hAnsi="Times New Roman"/>
          <w:b w:val="false"/>
          <w:i w:val="false"/>
          <w:color w:val="000000"/>
          <w:sz w:val="22"/>
        </w:rPr>
        <w:t xml:space="preserve">If the prior title for a vehicle is a foreign title indicating that the vehicle was damaged by flood, fire or vandalism or is a recovered stolen vehicle and another designation is not required under this rule or rule </w:t>
      </w:r>
      <w:hyperlink r:id="rId29">
        <w:r>
          <w:rPr>
            <w:rStyle w:val="Hyperlink"/>
            <w:rFonts w:ascii="Times New Roman" w:hAnsi="Times New Roman"/>
            <w:b w:val="false"/>
            <w:i w:val="false"/>
            <w:color w:val="000000"/>
            <w:sz w:val="22"/>
          </w:rPr>
          <w:t>761—405.7</w:t>
        </w:r>
      </w:hyperlink>
      <w:r>
        <w:rPr>
          <w:rFonts w:ascii="Times New Roman" w:hAnsi="Times New Roman"/>
          <w:b w:val="false"/>
          <w:i w:val="false"/>
          <w:color w:val="000000"/>
          <w:sz w:val="22"/>
        </w:rPr>
        <w:t>(321), the Iowa title and registration receipt issued from the foreign title shall contain, as applicable, the designation of “flood,” “fire,” “vandalism” or “theft.”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405.5(7)</w:t>
      </w:r>
      <w:r>
        <w:rPr>
          <w:rFonts w:ascii="Times New Roman" w:hAnsi="Times New Roman"/>
          <w:b w:val="false"/>
          <w:i w:val="false"/>
          <w:color w:val="000000"/>
          <w:sz w:val="22"/>
        </w:rPr>
        <w:t> </w:t>
      </w:r>
      <w:r>
        <w:rPr>
          <w:rFonts w:ascii="Times New Roman" w:hAnsi="Times New Roman"/>
          <w:b w:val="false"/>
          <w:i/>
          <w:color w:val="000000"/>
          <w:sz w:val="22"/>
        </w:rPr>
        <w:t xml:space="preserve">Foreign title with a lemon buy-back designation. </w:t>
      </w:r>
      <w:r>
        <w:rPr>
          <w:rFonts w:ascii="Times New Roman" w:hAnsi="Times New Roman"/>
          <w:b w:val="false"/>
          <w:i w:val="false"/>
          <w:color w:val="000000"/>
          <w:sz w:val="22"/>
        </w:rPr>
        <w:t xml:space="preserve">See rule </w:t>
      </w:r>
      <w:hyperlink r:id="rId30">
        <w:r>
          <w:rPr>
            <w:rStyle w:val="Hyperlink"/>
            <w:rFonts w:ascii="Times New Roman" w:hAnsi="Times New Roman"/>
            <w:b w:val="false"/>
            <w:i w:val="false"/>
            <w:color w:val="000000"/>
            <w:sz w:val="22"/>
          </w:rPr>
          <w:t>761—405.7</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405.5(8)</w:t>
      </w:r>
      <w:r>
        <w:rPr>
          <w:rFonts w:ascii="Times New Roman" w:hAnsi="Times New Roman"/>
          <w:b w:val="false"/>
          <w:i w:val="false"/>
          <w:color w:val="000000"/>
          <w:sz w:val="22"/>
        </w:rPr>
        <w:t> </w:t>
      </w:r>
      <w:r>
        <w:rPr>
          <w:rFonts w:ascii="Times New Roman" w:hAnsi="Times New Roman"/>
          <w:b w:val="false"/>
          <w:i/>
          <w:color w:val="000000"/>
          <w:sz w:val="22"/>
        </w:rPr>
        <w:t xml:space="preserve">Junking certificate. </w:t>
      </w:r>
      <w:r>
        <w:rPr>
          <w:rFonts w:ascii="Times New Roman" w:hAnsi="Times New Roman"/>
          <w:b w:val="false"/>
          <w:i w:val="false"/>
          <w:color w:val="000000"/>
          <w:sz w:val="22"/>
        </w:rPr>
        <w:t>For all vehicles subject to Iowa titling laws, an Iowa junking certificate is to be issued if either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prior title for a vehicle is a foreign title indicating that the vehicle was junked, regardless of any other designation on the title,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records check for a vehicle with a foreign title indicates that the vehicle should have been or has been junked as defined in subrule </w:t>
      </w:r>
      <w:hyperlink r:id="rId31">
        <w:r>
          <w:rPr>
            <w:rStyle w:val="Hyperlink"/>
            <w:rFonts w:ascii="Times New Roman" w:hAnsi="Times New Roman"/>
            <w:b w:val="false"/>
            <w:i w:val="false"/>
            <w:color w:val="000000"/>
            <w:sz w:val="22"/>
          </w:rPr>
          <w:t>405.5(1)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761—405.6</w:t>
      </w:r>
      <w:r>
        <w:rPr>
          <w:rFonts w:ascii="Times New Roman" w:hAnsi="Times New Roman"/>
          <w:b/>
          <w:i w:val="false"/>
          <w:color w:val="000000"/>
          <w:sz w:val="22"/>
        </w:rPr>
        <w:t xml:space="preserve">(321) </w:t>
      </w:r>
      <w:r>
        <w:rPr>
          <w:rFonts w:ascii="Times New Roman" w:hAnsi="Times New Roman"/>
          <w:b/>
          <w:i w:val="false"/>
          <w:color w:val="000000"/>
          <w:sz w:val="22"/>
        </w:rPr>
        <w:t xml:space="preserve">Records check. </w:t>
      </w:r>
      <w:r>
        <w:rPr>
          <w:rFonts w:ascii="Times New Roman" w:hAnsi="Times New Roman"/>
          <w:b w:val="false"/>
          <w:i w:val="false"/>
          <w:color w:val="000000"/>
          <w:sz w:val="22"/>
        </w:rPr>
        <w:t>Before a title is issued in Iowa, an electronic records check may be made pursuant to 28 CFR Section 25.54 (July 1, 2023). The purpose of the records check is to determine if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405.6(1)</w:t>
      </w:r>
      <w:r>
        <w:rPr>
          <w:rFonts w:ascii="Times New Roman" w:hAnsi="Times New Roman"/>
          <w:b w:val="false"/>
          <w:i w:val="false"/>
          <w:color w:val="000000"/>
          <w:sz w:val="22"/>
        </w:rPr>
        <w:t> </w:t>
      </w:r>
      <w:r>
        <w:rPr>
          <w:rFonts w:ascii="Times New Roman" w:hAnsi="Times New Roman"/>
          <w:b w:val="false"/>
          <w:i w:val="false"/>
          <w:color w:val="000000"/>
          <w:sz w:val="22"/>
        </w:rPr>
        <w:t>Has, ever had or should have had a “salvage,” “prior salvage,” “rebuilt,” “damage over 70 percent,” “flood,” “fire,” “vandalism,” “theft,” “lemon buy-back” or equivalent designation(s) on a previous title. If such a designation is or should have been on a previous title, the Iowa title to be issued shall contain the designation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405.6(2)</w:t>
      </w:r>
      <w:r>
        <w:rPr>
          <w:rFonts w:ascii="Times New Roman" w:hAnsi="Times New Roman"/>
          <w:b w:val="false"/>
          <w:i w:val="false"/>
          <w:color w:val="000000"/>
          <w:sz w:val="22"/>
        </w:rPr>
        <w:t> </w:t>
      </w:r>
      <w:r>
        <w:rPr>
          <w:rFonts w:ascii="Times New Roman" w:hAnsi="Times New Roman"/>
          <w:b w:val="false"/>
          <w:i w:val="false"/>
          <w:color w:val="000000"/>
          <w:sz w:val="22"/>
        </w:rPr>
        <w:t xml:space="preserve">Is or was ever a wrecked or salvage vehicle as defined in Iowa Code section </w:t>
      </w:r>
      <w:hyperlink r:id="rId32">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If a vehicle is a wrecked or salvage vehicle, an Iowa salvage title shall be issued. If the vehicle was a wrecked or salvage vehicle, the Iowa title to be issued shall contain the appropriate designation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405.6(3)</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have been or was ever junked as defined in subrule </w:t>
      </w:r>
      <w:hyperlink r:id="rId33">
        <w:r>
          <w:rPr>
            <w:rStyle w:val="Hyperlink"/>
            <w:rFonts w:ascii="Times New Roman" w:hAnsi="Times New Roman"/>
            <w:b w:val="false"/>
            <w:i w:val="false"/>
            <w:color w:val="000000"/>
            <w:sz w:val="22"/>
          </w:rPr>
          <w:t>405.5(1)</w:t>
        </w:r>
      </w:hyperlink>
      <w:r>
        <w:rPr>
          <w:rFonts w:ascii="Times New Roman" w:hAnsi="Times New Roman"/>
          <w:b w:val="false"/>
          <w:i w:val="false"/>
          <w:color w:val="000000"/>
          <w:sz w:val="22"/>
        </w:rPr>
        <w:t>. If the vehicle should have been or was ever junked, an Iowa junking certificate shall be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761—405.7</w:t>
      </w:r>
      <w:r>
        <w:rPr>
          <w:rFonts w:ascii="Times New Roman" w:hAnsi="Times New Roman"/>
          <w:b/>
          <w:i w:val="false"/>
          <w:color w:val="000000"/>
          <w:sz w:val="22"/>
        </w:rPr>
        <w:t xml:space="preserve">(321,322G) </w:t>
      </w:r>
      <w:r>
        <w:rPr>
          <w:rFonts w:ascii="Times New Roman" w:hAnsi="Times New Roman"/>
          <w:b/>
          <w:i w:val="false"/>
          <w:color w:val="000000"/>
          <w:sz w:val="22"/>
        </w:rPr>
        <w:t xml:space="preserve">Designations.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405.7(1)</w:t>
      </w:r>
      <w:r>
        <w:rPr>
          <w:rFonts w:ascii="Times New Roman" w:hAnsi="Times New Roman"/>
          <w:b w:val="false"/>
          <w:i w:val="false"/>
          <w:color w:val="000000"/>
          <w:sz w:val="22"/>
        </w:rPr>
        <w:t> </w:t>
      </w:r>
      <w:r>
        <w:rPr>
          <w:rFonts w:ascii="Times New Roman" w:hAnsi="Times New Roman"/>
          <w:b w:val="false"/>
          <w:i w:val="false"/>
          <w:color w:val="000000"/>
          <w:sz w:val="22"/>
        </w:rPr>
        <w:t>The following designations for a vehicle shall be used on Iowa titles and registration receipts and will be carried forward to all subsequent Iowa titles and registration receipts issued for the vehicle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REBUILT-IA. </w:t>
      </w:r>
      <w:r>
        <w:rPr>
          <w:rFonts w:ascii="Times New Roman" w:hAnsi="Times New Roman"/>
          <w:b w:val="false"/>
          <w:i w:val="false"/>
          <w:color w:val="000000"/>
          <w:sz w:val="22"/>
        </w:rPr>
        <w:t xml:space="preserve">This designation supersedes other designations. When a designation of “REBUILT-IA” is required pursuant to rule </w:t>
      </w:r>
      <w:hyperlink r:id="rId34">
        <w:r>
          <w:rPr>
            <w:rStyle w:val="Hyperlink"/>
            <w:rFonts w:ascii="Times New Roman" w:hAnsi="Times New Roman"/>
            <w:b w:val="false"/>
            <w:i w:val="false"/>
            <w:color w:val="000000"/>
            <w:sz w:val="22"/>
          </w:rPr>
          <w:t>761—405.4</w:t>
        </w:r>
      </w:hyperlink>
      <w:r>
        <w:rPr>
          <w:rFonts w:ascii="Times New Roman" w:hAnsi="Times New Roman"/>
          <w:b w:val="false"/>
          <w:i w:val="false"/>
          <w:color w:val="000000"/>
          <w:sz w:val="22"/>
        </w:rPr>
        <w:t>(321), it replaces any other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Rebuilt together with a two-letter abbreviation of the name of a foreign jurisdiction. </w:t>
      </w:r>
      <w:r>
        <w:rPr>
          <w:rFonts w:ascii="Times New Roman" w:hAnsi="Times New Roman"/>
          <w:b w:val="false"/>
          <w:i w:val="false"/>
          <w:color w:val="000000"/>
          <w:sz w:val="22"/>
        </w:rPr>
        <w:t xml:space="preserve">When this designation is required pursuant to subrule </w:t>
      </w:r>
      <w:hyperlink r:id="rId35">
        <w:r>
          <w:rPr>
            <w:rStyle w:val="Hyperlink"/>
            <w:rFonts w:ascii="Times New Roman" w:hAnsi="Times New Roman"/>
            <w:b w:val="false"/>
            <w:i w:val="false"/>
            <w:color w:val="000000"/>
            <w:sz w:val="22"/>
          </w:rPr>
          <w:t>405.5(2)</w:t>
        </w:r>
      </w:hyperlink>
      <w:r>
        <w:rPr>
          <w:rFonts w:ascii="Times New Roman" w:hAnsi="Times New Roman"/>
          <w:b w:val="false"/>
          <w:i w:val="false"/>
          <w:color w:val="000000"/>
          <w:sz w:val="22"/>
        </w:rPr>
        <w:t>, it replaces any other designation except a “REBUILT-IA”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Damage over 50 percent. </w:t>
      </w:r>
      <w:r>
        <w:rPr>
          <w:rFonts w:ascii="Times New Roman" w:hAnsi="Times New Roman"/>
          <w:b w:val="false"/>
          <w:i w:val="false"/>
          <w:color w:val="000000"/>
          <w:sz w:val="22"/>
        </w:rPr>
        <w:t>The designation shall be used for applicable vehicle transfers and Iowa title and registration issuances occurring prior to July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Damage over 70 percent. </w:t>
      </w:r>
      <w:r>
        <w:rPr>
          <w:rFonts w:ascii="Times New Roman" w:hAnsi="Times New Roman"/>
          <w:b w:val="false"/>
          <w:i w:val="false"/>
          <w:color w:val="000000"/>
          <w:sz w:val="22"/>
        </w:rPr>
        <w:t xml:space="preserve">As required by Iowa Code section </w:t>
      </w:r>
      <w:hyperlink r:id="rId36">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a designation of “damage over 70 percent” shall be used when the seller or the buyer indicates on the damage disclosure statement that the person has knowledge that the motor vehicle sustained damage for which the cost of the repair exceeded 70 percent of the fair market value before the motor vehicle became damaged. This designation replaces any other designation except “rebuilt.”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Flood, fire, vandalism or theft. </w:t>
      </w:r>
      <w:r>
        <w:rPr>
          <w:rFonts w:ascii="Times New Roman" w:hAnsi="Times New Roman"/>
          <w:b w:val="false"/>
          <w:i w:val="false"/>
          <w:color w:val="000000"/>
          <w:sz w:val="22"/>
        </w:rPr>
        <w:t xml:space="preserve">The most recent designation applies. Unless superseded by a “REBUILT-IA,” “rebuilt,” “damage over 50 percent” or “damage over 70 percent” designation, a designation of “flood,” “fire,” “vandalism” or “theft” shall be used as specified in subrule </w:t>
      </w:r>
      <w:hyperlink r:id="rId37">
        <w:r>
          <w:rPr>
            <w:rStyle w:val="Hyperlink"/>
            <w:rFonts w:ascii="Times New Roman" w:hAnsi="Times New Roman"/>
            <w:b w:val="false"/>
            <w:i w:val="false"/>
            <w:color w:val="000000"/>
            <w:sz w:val="22"/>
          </w:rPr>
          <w:t>405.5(6)</w:t>
        </w:r>
      </w:hyperlink>
      <w:r>
        <w:rPr>
          <w:rFonts w:ascii="Times New Roman" w:hAnsi="Times New Roman"/>
          <w:b w:val="false"/>
          <w:i w:val="false"/>
          <w:color w:val="000000"/>
          <w:sz w:val="22"/>
        </w:rPr>
        <w:t xml:space="preserve"> and supersedes a “lemon buy-back”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Lemon buy-back. </w:t>
      </w:r>
      <w:r>
        <w:rPr>
          <w:rFonts w:ascii="Times New Roman" w:hAnsi="Times New Roman"/>
          <w:b w:val="false"/>
          <w:i w:val="false"/>
          <w:color w:val="000000"/>
          <w:sz w:val="22"/>
        </w:rPr>
        <w:t>Unless superseded by a “REBUILT-IA,” “rebuilt,” “damage over 50 percent,” “damage over 70 percent,” “flood,” “fire,” “vandalism” or “theft” designation, a designation of “lemon buy-back”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certificate of title is issued to a manufacturer of a motor vehicle pursuant to Iowa Code section </w:t>
      </w:r>
      <w:hyperlink r:id="rId38">
        <w:r>
          <w:rPr>
            <w:rStyle w:val="Hyperlink"/>
            <w:rFonts w:ascii="Times New Roman" w:hAnsi="Times New Roman"/>
            <w:b w:val="false"/>
            <w:i w:val="false"/>
            <w:color w:val="000000"/>
            <w:sz w:val="22"/>
          </w:rPr>
          <w:t>322G.12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prior certificate of title for a motor vehicle is a foreign title indicating that the vehicle was returned to the manufacturer pursuant to Iowa Code chapter </w:t>
      </w:r>
      <w:hyperlink r:id="rId39">
        <w:r>
          <w:rPr>
            <w:rStyle w:val="Hyperlink"/>
            <w:rFonts w:ascii="Times New Roman" w:hAnsi="Times New Roman"/>
            <w:b w:val="false"/>
            <w:i w:val="false"/>
            <w:color w:val="000000"/>
            <w:sz w:val="22"/>
          </w:rPr>
          <w:t>322G</w:t>
        </w:r>
      </w:hyperlink>
      <w:r>
        <w:rPr>
          <w:rFonts w:ascii="Times New Roman" w:hAnsi="Times New Roman"/>
          <w:b w:val="false"/>
          <w:i w:val="false"/>
          <w:color w:val="000000"/>
          <w:sz w:val="22"/>
        </w:rPr>
        <w:t xml:space="preserve"> or a law of another state similar to Iowa Code chapter </w:t>
      </w:r>
      <w:hyperlink r:id="rId40">
        <w:r>
          <w:rPr>
            <w:rStyle w:val="Hyperlink"/>
            <w:rFonts w:ascii="Times New Roman" w:hAnsi="Times New Roman"/>
            <w:b w:val="false"/>
            <w:i w:val="false"/>
            <w:color w:val="000000"/>
            <w:sz w:val="22"/>
          </w:rPr>
          <w:t>322G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405.7(2)</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salvage title will be issued with a designation of “salvage” unless a designation listed in subrule </w:t>
      </w:r>
      <w:hyperlink r:id="rId41">
        <w:r>
          <w:rPr>
            <w:rStyle w:val="Hyperlink"/>
            <w:rFonts w:ascii="Times New Roman" w:hAnsi="Times New Roman"/>
            <w:b w:val="false"/>
            <w:i w:val="false"/>
            <w:color w:val="000000"/>
            <w:sz w:val="22"/>
          </w:rPr>
          <w:t>405.7(1)</w:t>
        </w:r>
      </w:hyperlink>
      <w:r>
        <w:rPr>
          <w:rFonts w:ascii="Times New Roman" w:hAnsi="Times New Roman"/>
          <w:b w:val="false"/>
          <w:i w:val="false"/>
          <w:color w:val="000000"/>
          <w:sz w:val="22"/>
        </w:rPr>
        <w:t xml:space="preserve">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761—405.8</w:t>
      </w:r>
      <w:r>
        <w:rPr>
          <w:rFonts w:ascii="Times New Roman" w:hAnsi="Times New Roman"/>
          <w:b/>
          <w:i w:val="false"/>
          <w:color w:val="000000"/>
          <w:sz w:val="22"/>
        </w:rPr>
        <w:t xml:space="preserve">(321) </w:t>
      </w:r>
      <w:r>
        <w:rPr>
          <w:rFonts w:ascii="Times New Roman" w:hAnsi="Times New Roman"/>
          <w:b/>
          <w:i w:val="false"/>
          <w:color w:val="000000"/>
          <w:sz w:val="22"/>
        </w:rPr>
        <w:t xml:space="preserve">Salvage theft examination. </w:t>
      </w:r>
      <w:r>
        <w:rPr>
          <w:rFonts w:ascii="Times New Roman" w:hAnsi="Times New Roman"/>
          <w:b w:val="false"/>
          <w:i w:val="false"/>
          <w:color w:val="000000"/>
          <w:sz w:val="22"/>
        </w:rPr>
        <w:t>Except for foreign salvage titles assigned to licensed new motor vehicle dealers, authorized vehicle recyclers or educational institutions, a salvage theft examination may only be conducted on a vehicle with an Iowa salvage title. The vehicle is not to be examined until it has been completely repaired, except for minor body parts such as trim, body marking or paint.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405.8(1)</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 </w:t>
      </w:r>
      <w:r>
        <w:rPr>
          <w:rFonts w:ascii="Times New Roman" w:hAnsi="Times New Roman"/>
          <w:b w:val="false"/>
          <w:i w:val="false"/>
          <w:color w:val="000000"/>
          <w:sz w:val="22"/>
        </w:rPr>
        <w:t xml:space="preserve">In addition to requirements in Iowa Code section </w:t>
      </w:r>
      <w:hyperlink r:id="rId42">
        <w:r>
          <w:rPr>
            <w:rStyle w:val="Hyperlink"/>
            <w:rFonts w:ascii="Times New Roman" w:hAnsi="Times New Roman"/>
            <w:b w:val="false"/>
            <w:i w:val="false"/>
            <w:color w:val="000000"/>
            <w:sz w:val="22"/>
          </w:rPr>
          <w:t>321.52(4)</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following procedures apply to salvage theft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request a salvage theft examination by contacting an investigator of the department’s motor vehicle division by email at </w:t>
      </w:r>
      <w:hyperlink r:id="rId43">
        <w:r>
          <w:rPr>
            <w:rStyle w:val="Hyperlink"/>
            <w:rFonts w:ascii="Times New Roman" w:hAnsi="Times New Roman"/>
            <w:b w:val="false"/>
            <w:i w:val="false"/>
            <w:color w:val="000000"/>
            <w:sz w:val="22"/>
            <w:u w:val="single"/>
          </w:rPr>
          <w:t>invbureau@iowadot.us</w:t>
        </w:r>
      </w:hyperlink>
      <w:r>
        <w:rPr>
          <w:rFonts w:ascii="Times New Roman" w:hAnsi="Times New Roman"/>
          <w:b w:val="false"/>
          <w:i w:val="false"/>
          <w:color w:val="000000"/>
          <w:sz w:val="22"/>
        </w:rPr>
        <w:t xml:space="preserve">, on the department’s website at </w:t>
      </w:r>
      <w:hyperlink r:id="rId44">
        <w:r>
          <w:rPr>
            <w:rStyle w:val="Hyperlink"/>
            <w:rFonts w:ascii="Times New Roman" w:hAnsi="Times New Roman"/>
            <w:b w:val="false"/>
            <w:i w:val="false"/>
            <w:color w:val="000000"/>
            <w:sz w:val="22"/>
            <w:u w:val="single"/>
          </w:rPr>
          <w:t>www.iowadot.gov/biip</w:t>
        </w:r>
      </w:hyperlink>
      <w:r>
        <w:rPr>
          <w:rFonts w:ascii="Times New Roman" w:hAnsi="Times New Roman"/>
          <w:b w:val="false"/>
          <w:i w:val="false"/>
          <w:color w:val="000000"/>
          <w:sz w:val="22"/>
        </w:rPr>
        <w:t xml:space="preserve"> or by contacting an Iowa local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to bring the following documents to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repair affidavit under Iowa Code section </w:t>
      </w:r>
      <w:hyperlink r:id="rId45">
        <w:r>
          <w:rPr>
            <w:rStyle w:val="Hyperlink"/>
            <w:rFonts w:ascii="Times New Roman" w:hAnsi="Times New Roman"/>
            <w:b w:val="false"/>
            <w:i w:val="false"/>
            <w:color w:val="000000"/>
            <w:sz w:val="22"/>
          </w:rPr>
          <w:t>321.52(4)</w:t>
        </w:r>
      </w:hyperlink>
      <w:r>
        <w:rPr>
          <w:rFonts w:ascii="Times New Roman" w:hAnsi="Times New Roman"/>
          <w:b w:val="false"/>
          <w:i/>
          <w:color w:val="000000"/>
          <w:sz w:val="22"/>
        </w:rPr>
        <w:t>“d,”</w:t>
      </w:r>
      <w:r>
        <w:rPr>
          <w:rFonts w:ascii="Times New Roman" w:hAnsi="Times New Roman"/>
          <w:b w:val="false"/>
          <w:i w:val="false"/>
          <w:color w:val="000000"/>
          <w:sz w:val="22"/>
        </w:rPr>
        <w:t xml:space="preserve"> which may be found on the department’s website and is to be submitted in an electronic format to the department or the Iowa local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authorized in Iowa Code section </w:t>
      </w:r>
      <w:hyperlink r:id="rId46">
        <w:r>
          <w:rPr>
            <w:rStyle w:val="Hyperlink"/>
            <w:rFonts w:ascii="Times New Roman" w:hAnsi="Times New Roman"/>
            <w:b w:val="false"/>
            <w:i w:val="false"/>
            <w:color w:val="000000"/>
            <w:sz w:val="22"/>
          </w:rPr>
          <w:t>321.52(4)</w:t>
        </w:r>
      </w:hyperlink>
      <w:r>
        <w:rPr>
          <w:rFonts w:ascii="Times New Roman" w:hAnsi="Times New Roman"/>
          <w:b w:val="false"/>
          <w:i/>
          <w:color w:val="000000"/>
          <w:sz w:val="22"/>
        </w:rPr>
        <w:t>“d”</w:t>
      </w:r>
      <w:r>
        <w:rPr>
          <w:rFonts w:ascii="Times New Roman" w:hAnsi="Times New Roman"/>
          <w:b w:val="false"/>
          <w:i w:val="false"/>
          <w:color w:val="000000"/>
          <w:sz w:val="22"/>
        </w:rPr>
        <w:t xml:space="preserve"> to operate the vehicle to and from the examination location, which must be printed and signed by the owner and kept in the vehicle to be considered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bill of sale for all component parts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the salvage theft examination is to be made electronically and is due at the time the examination is scheduled. If the examination is not completed within three years from the date the affidavit and payment were submitted, a new fee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peace officer shall return to the owner upon completion of the examination the following:  the salvage title or the certified copy of the salvage title, the permit to drive on the repair affidavit (if applicable) and the bills of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405.8(2)</w:t>
      </w:r>
      <w:r>
        <w:rPr>
          <w:rFonts w:ascii="Times New Roman" w:hAnsi="Times New Roman"/>
          <w:b w:val="false"/>
          <w:i w:val="false"/>
          <w:color w:val="000000"/>
          <w:sz w:val="22"/>
        </w:rPr>
        <w:t> </w:t>
      </w:r>
      <w:r>
        <w:rPr>
          <w:rFonts w:ascii="Times New Roman" w:hAnsi="Times New Roman"/>
          <w:b w:val="false"/>
          <w:i/>
          <w:color w:val="000000"/>
          <w:sz w:val="22"/>
        </w:rPr>
        <w:t xml:space="preserve">Certificates. </w:t>
      </w:r>
      <w:r>
        <w:rPr>
          <w:rFonts w:ascii="Times New Roman" w:hAnsi="Times New Roman"/>
          <w:b w:val="false"/>
          <w:i w:val="false"/>
          <w:color w:val="000000"/>
          <w:sz w:val="22"/>
        </w:rPr>
        <w:t>Upon completion of the examination, the salvage theft examination certificate will be completed electronically. However, if a peace officer finds it necessary to use a physical salvage theft examination certificate, the salvage theft examination certificate is to be a controlled form furnished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of the vehicle may obtain a copy of the salvage theft examination certificate upon written request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salvage theft examination certificate is not transferable to a different party or owner.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7">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321H.2</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322G.12</w:t>
        </w:r>
      </w:hyperlink>
      <w:r>
        <w:rPr>
          <w:rFonts w:ascii="Times New Roman" w:hAnsi="Times New Roman"/>
          <w:b w:val="false"/>
          <w:i w:val="false"/>
          <w:color w:val="000000"/>
          <w:sz w:val="22"/>
        </w:rPr>
        <w:t xml:space="preserve"> and 28 CFR Section 25.54.</w:t>
      </w:r>
    </w:p>
    <w:p>
      <w:pPr>
        <w:spacing w:before="0" w:after="0"/>
        <w:ind w:left="120"/>
        <w:jc w:val="center"/>
      </w:pPr>
      <w:r>
        <w:rPr>
          <w:rFonts w:ascii="Times New Roman" w:hAnsi="Times New Roman"/>
          <w:b w:val="false"/>
          <w:i w:val="false"/>
          <w:color w:val="000000"/>
          <w:sz w:val="21"/>
        </w:rPr>
        <w:t>[Filed emergency 6/22/88—published 7/13/88, effective 7/1/88]</w:t>
      </w:r>
    </w:p>
    <w:p>
      <w:pPr>
        <w:spacing w:before="0" w:after="0"/>
        <w:ind w:left="120"/>
        <w:jc w:val="center"/>
      </w:pPr>
      <w:r>
        <w:rPr>
          <w:rFonts w:ascii="Times New Roman" w:hAnsi="Times New Roman"/>
          <w:b w:val="false"/>
          <w:i w:val="false"/>
          <w:color w:val="000000"/>
          <w:sz w:val="21"/>
        </w:rPr>
        <w:t>[Filed 10/10/88, Notice 7/13/88—published 11/2/88, effective 12/7/88]</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1/14/93, Notice 12/9/92—published 2/3/93, effective 3/10/93]</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7/18/01, Notice 5/30/01—published 8/8/01, effective 9/12/01]</w:t>
      </w:r>
    </w:p>
    <w:p>
      <w:pPr>
        <w:spacing w:before="0" w:after="0"/>
        <w:ind w:left="120"/>
        <w:jc w:val="center"/>
      </w:pPr>
      <w:r>
        <w:rPr>
          <w:rFonts w:ascii="Times New Roman" w:hAnsi="Times New Roman"/>
          <w:b w:val="false"/>
          <w:i w:val="false"/>
          <w:color w:val="000000"/>
          <w:sz w:val="21"/>
        </w:rPr>
        <w:t>[Filed 12/19/01, Notice 11/14/01—published 1/23/02, effective 2/27/02]</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3108C</w:t>
      </w:r>
      <w:r>
        <w:rPr>
          <w:rFonts w:ascii="Times New Roman" w:hAnsi="Times New Roman"/>
          <w:b w:val="false"/>
          <w:i w:val="false"/>
          <w:color w:val="000000"/>
          <w:sz w:val="21"/>
        </w:rPr>
        <w:t xml:space="preserve"> (Notice ARC 2989C, IAB 3/29/17)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3999C</w:t>
      </w:r>
      <w:r>
        <w:rPr>
          <w:rFonts w:ascii="Times New Roman" w:hAnsi="Times New Roman"/>
          <w:b w:val="false"/>
          <w:i w:val="false"/>
          <w:color w:val="000000"/>
          <w:sz w:val="21"/>
        </w:rPr>
        <w:t xml:space="preserve"> (Notice ARC 3890C, IAB 7/18/18)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5345C</w:t>
      </w:r>
      <w:r>
        <w:rPr>
          <w:rFonts w:ascii="Times New Roman" w:hAnsi="Times New Roman"/>
          <w:b w:val="false"/>
          <w:i w:val="false"/>
          <w:color w:val="000000"/>
          <w:sz w:val="21"/>
        </w:rPr>
        <w:t xml:space="preserve"> (Notice ARC 5233C, IAB 10/21/20)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6220C</w:t>
      </w:r>
      <w:r>
        <w:rPr>
          <w:rFonts w:ascii="Times New Roman" w:hAnsi="Times New Roman"/>
          <w:b w:val="false"/>
          <w:i w:val="false"/>
          <w:color w:val="000000"/>
          <w:sz w:val="21"/>
        </w:rPr>
        <w:t xml:space="preserve"> (Notice ARC 6066C, IAB 12/1/21)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[Filed ARC 9012C</w:t>
      </w:r>
      <w:r>
        <w:rPr>
          <w:rFonts w:ascii="Times New Roman" w:hAnsi="Times New Roman"/>
          <w:b w:val="false"/>
          <w:i w:val="false"/>
          <w:color w:val="000000"/>
          <w:sz w:val="21"/>
        </w:rPr>
        <w:t xml:space="preserve"> (Notice ARC 8394C, IAB 11/27/24)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24.pdf" Type="http://schemas.openxmlformats.org/officeDocument/2006/relationships/hyperlink" Id="rId5"/>
    <Relationship TargetMode="External" Target="https://www.legis.iowa.gov/docs/ico/chapter/321.52.pdf" Type="http://schemas.openxmlformats.org/officeDocument/2006/relationships/hyperlink" Id="rId6"/>
    <Relationship TargetMode="External" Target="https://www.legis.iowa.gov/docs/ico/chapter/321.69.pdf" Type="http://schemas.openxmlformats.org/officeDocument/2006/relationships/hyperlink" Id="rId7"/>
    <Relationship TargetMode="External" Target="https://www.legis.iowa.gov/docs/ico/chapter/322G.12.pdf" Type="http://schemas.openxmlformats.org/officeDocument/2006/relationships/hyperlink" Id="rId8"/>
    <Relationship TargetMode="External" Target="mailto:central.vehicle@iowadot.us" Type="http://schemas.openxmlformats.org/officeDocument/2006/relationships/hyperlink" Id="rId9"/>
    <Relationship TargetMode="External" Target="http://www.iowadot.gov/mvd/vehicleregistration" Type="http://schemas.openxmlformats.org/officeDocument/2006/relationships/hyperlink" Id="rId10"/>
    <Relationship TargetMode="External" Target="https://www.legis.iowa.gov/docs/ico/chapter/321.1.pdf" Type="http://schemas.openxmlformats.org/officeDocument/2006/relationships/hyperlink" Id="rId11"/>
    <Relationship TargetMode="External" Target="https://www.legis.iowa.gov/docs/ico/chapter/321H.pdf" Type="http://schemas.openxmlformats.org/officeDocument/2006/relationships/hyperlink" Id="rId12"/>
    <Relationship TargetMode="External" Target="https://www.legis.iowa.gov/docs/ico/chapter/322.pdf" Type="http://schemas.openxmlformats.org/officeDocument/2006/relationships/hyperlink" Id="rId13"/>
    <Relationship TargetMode="External" Target="https://www.legis.iowa.gov/docs/ico/chapter/321.52.pdf" Type="http://schemas.openxmlformats.org/officeDocument/2006/relationships/hyperlink" Id="rId14"/>
    <Relationship TargetMode="External" Target="https://www.legis.iowa.gov/docs/ico/chapter/321.52.pdf" Type="http://schemas.openxmlformats.org/officeDocument/2006/relationships/hyperlink" Id="rId15"/>
    <Relationship TargetMode="External" Target="https://www.legis.iowa.gov/docs/iac/rule/761.405.3.pdf" Type="http://schemas.openxmlformats.org/officeDocument/2006/relationships/hyperlink" Id="rId16"/>
    <Relationship TargetMode="External" Target="https://www.legis.iowa.gov/docs/iac/rule/761.405.3.pdf" Type="http://schemas.openxmlformats.org/officeDocument/2006/relationships/hyperlink" Id="rId17"/>
    <Relationship TargetMode="External" Target="https://www.legis.iowa.gov/docs/iac/rule/761.400.27.pdf" Type="http://schemas.openxmlformats.org/officeDocument/2006/relationships/hyperlink" Id="rId18"/>
    <Relationship TargetMode="External" Target="https://www.legis.iowa.gov/docs/ico/chapter/321.52.pdf" Type="http://schemas.openxmlformats.org/officeDocument/2006/relationships/hyperlink" Id="rId19"/>
    <Relationship TargetMode="External" Target="https://www.legis.iowa.gov/docs/ico/chapter/321.52.pdf" Type="http://schemas.openxmlformats.org/officeDocument/2006/relationships/hyperlink" Id="rId20"/>
    <Relationship TargetMode="External" Target="https://www.legis.iowa.gov/docs/ico/chapter/321.52.pdf" Type="http://schemas.openxmlformats.org/officeDocument/2006/relationships/hyperlink" Id="rId21"/>
    <Relationship TargetMode="External" Target="https://www.legis.iowa.gov/docs/iac/rule/761.405.7.pdf" Type="http://schemas.openxmlformats.org/officeDocument/2006/relationships/hyperlink" Id="rId22"/>
    <Relationship TargetMode="External" Target="https://www.legis.iowa.gov/docs/ico/chapter/321.52.pdf" Type="http://schemas.openxmlformats.org/officeDocument/2006/relationships/hyperlink" Id="rId23"/>
    <Relationship TargetMode="External" Target="https://www.legis.iowa.gov/docs/iac/rule/761.405.4.pdf" Type="http://schemas.openxmlformats.org/officeDocument/2006/relationships/hyperlink" Id="rId24"/>
    <Relationship TargetMode="External" Target="https://www.legis.iowa.gov/docs/ico/chapter/321.24.pdf" Type="http://schemas.openxmlformats.org/officeDocument/2006/relationships/hyperlink" Id="rId25"/>
    <Relationship TargetMode="External" Target="https://www.legis.iowa.gov/docs/ico/chapter/321.52.pdf" Type="http://schemas.openxmlformats.org/officeDocument/2006/relationships/hyperlink" Id="rId26"/>
    <Relationship TargetMode="External" Target="https://www.legis.iowa.gov/docs/iac/rule/761.405.5.pdf" Type="http://schemas.openxmlformats.org/officeDocument/2006/relationships/hyperlink" Id="rId27"/>
    <Relationship TargetMode="External" Target="https://www.legis.iowa.gov/docs/iac/rule/761.405.7.pdf" Type="http://schemas.openxmlformats.org/officeDocument/2006/relationships/hyperlink" Id="rId28"/>
    <Relationship TargetMode="External" Target="https://www.legis.iowa.gov/docs/iac/rule/761.405.7.pdf" Type="http://schemas.openxmlformats.org/officeDocument/2006/relationships/hyperlink" Id="rId29"/>
    <Relationship TargetMode="External" Target="https://www.legis.iowa.gov/docs/iac/rule/761.405.7.pdf" Type="http://schemas.openxmlformats.org/officeDocument/2006/relationships/hyperlink" Id="rId30"/>
    <Relationship TargetMode="External" Target="https://www.legis.iowa.gov/docs/iac/rule/761.405.5.pdf" Type="http://schemas.openxmlformats.org/officeDocument/2006/relationships/hyperlink" Id="rId31"/>
    <Relationship TargetMode="External" Target="https://www.legis.iowa.gov/docs/ico/chapter/321.52.pdf" Type="http://schemas.openxmlformats.org/officeDocument/2006/relationships/hyperlink" Id="rId32"/>
    <Relationship TargetMode="External" Target="https://www.legis.iowa.gov/docs/iac/rule/761.405.5.pdf" Type="http://schemas.openxmlformats.org/officeDocument/2006/relationships/hyperlink" Id="rId33"/>
    <Relationship TargetMode="External" Target="https://www.legis.iowa.gov/docs/iac/rule/761.405.4.pdf" Type="http://schemas.openxmlformats.org/officeDocument/2006/relationships/hyperlink" Id="rId34"/>
    <Relationship TargetMode="External" Target="https://www.legis.iowa.gov/docs/iac/rule/761.405.5.pdf" Type="http://schemas.openxmlformats.org/officeDocument/2006/relationships/hyperlink" Id="rId35"/>
    <Relationship TargetMode="External" Target="https://www.legis.iowa.gov/docs/ico/chapter/321.69.pdf" Type="http://schemas.openxmlformats.org/officeDocument/2006/relationships/hyperlink" Id="rId36"/>
    <Relationship TargetMode="External" Target="https://www.legis.iowa.gov/docs/iac/rule/761.405.5.pdf" Type="http://schemas.openxmlformats.org/officeDocument/2006/relationships/hyperlink" Id="rId37"/>
    <Relationship TargetMode="External" Target="https://www.legis.iowa.gov/docs/ico/chapter/322G.12.pdf" Type="http://schemas.openxmlformats.org/officeDocument/2006/relationships/hyperlink" Id="rId38"/>
    <Relationship TargetMode="External" Target="https://www.legis.iowa.gov/docs/ico/chapter/322G.pdf" Type="http://schemas.openxmlformats.org/officeDocument/2006/relationships/hyperlink" Id="rId39"/>
    <Relationship TargetMode="External" Target="https://www.legis.iowa.gov/docs/ico/chapter/322G.pdf" Type="http://schemas.openxmlformats.org/officeDocument/2006/relationships/hyperlink" Id="rId40"/>
    <Relationship TargetMode="External" Target="https://www.legis.iowa.gov/docs/iac/rule/761.405.7.pdf" Type="http://schemas.openxmlformats.org/officeDocument/2006/relationships/hyperlink" Id="rId41"/>
    <Relationship TargetMode="External" Target="https://www.legis.iowa.gov/docs/ico/chapter/321.52.pdf" Type="http://schemas.openxmlformats.org/officeDocument/2006/relationships/hyperlink" Id="rId42"/>
    <Relationship TargetMode="External" Target="mailto:invbureau@iowadot.us" Type="http://schemas.openxmlformats.org/officeDocument/2006/relationships/hyperlink" Id="rId43"/>
    <Relationship TargetMode="External" Target="http://www.iowadot.gov/biip" Type="http://schemas.openxmlformats.org/officeDocument/2006/relationships/hyperlink" Id="rId44"/>
    <Relationship TargetMode="External" Target="https://www.legis.iowa.gov/docs/ico/chapter/321.52.pdf" Type="http://schemas.openxmlformats.org/officeDocument/2006/relationships/hyperlink" Id="rId45"/>
    <Relationship TargetMode="External" Target="https://www.legis.iowa.gov/docs/ico/chapter/321.52.pdf" Type="http://schemas.openxmlformats.org/officeDocument/2006/relationships/hyperlink" Id="rId46"/>
    <Relationship TargetMode="External" Target="https://www.legis.iowa.gov/docs/ico/chapter/321.1.pdf" Type="http://schemas.openxmlformats.org/officeDocument/2006/relationships/hyperlink" Id="rId47"/>
    <Relationship TargetMode="External" Target="https://www.legis.iowa.gov/docs/ico/chapter/321.13.pdf" Type="http://schemas.openxmlformats.org/officeDocument/2006/relationships/hyperlink" Id="rId48"/>
    <Relationship TargetMode="External" Target="https://www.legis.iowa.gov/docs/ico/chapter/321.24.pdf" Type="http://schemas.openxmlformats.org/officeDocument/2006/relationships/hyperlink" Id="rId49"/>
    <Relationship TargetMode="External" Target="https://www.legis.iowa.gov/docs/ico/chapter/321.52.pdf" Type="http://schemas.openxmlformats.org/officeDocument/2006/relationships/hyperlink" Id="rId50"/>
    <Relationship TargetMode="External" Target="https://www.legis.iowa.gov/docs/ico/chapter/321.69.pdf" Type="http://schemas.openxmlformats.org/officeDocument/2006/relationships/hyperlink" Id="rId51"/>
    <Relationship TargetMode="External" Target="https://www.legis.iowa.gov/docs/ico/chapter/321H.2.pdf" Type="http://schemas.openxmlformats.org/officeDocument/2006/relationships/hyperlink" Id="rId52"/>
    <Relationship TargetMode="External" Target="https://www.legis.iowa.gov/docs/ico/chapter/322G.12.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