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240</w:t>
      </w:r>
    </w:p>
    <w:p>
      <w:pPr>
        <w:spacing w:before="0" w:after="0"/>
        <w:ind w:left="120"/>
        <w:jc w:val="center"/>
      </w:pPr>
      <w:r>
        <w:rPr>
          <w:rFonts w:ascii="Times New Roman" w:hAnsi="Times New Roman"/>
          <w:b w:val="false"/>
          <w:i w:val="false"/>
          <w:color w:val="000000"/>
          <w:sz w:val="21"/>
        </w:rPr>
        <w:t xml:space="preserve"> ADMINISTRATION OF MARIJUANA AND </w:t>
      </w:r>
      <w:r>
        <w:br/>
      </w:r>
      <w:r>
        <w:rPr>
          <w:rFonts w:ascii="Times New Roman" w:hAnsi="Times New Roman"/>
          <w:b w:val="false"/>
          <w:i w:val="false"/>
          <w:color w:val="000000"/>
          <w:sz w:val="21"/>
        </w:rPr>
        <w:t>CONTROLLED SUBSTANCES STAMP TAX</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701—240.1</w:t>
      </w:r>
      <w:r>
        <w:rPr>
          <w:rFonts w:ascii="Times New Roman" w:hAnsi="Times New Roman"/>
          <w:b/>
          <w:i w:val="false"/>
          <w:color w:val="000000"/>
          <w:sz w:val="22"/>
        </w:rPr>
        <w:t xml:space="preserve">(453B) </w:t>
      </w:r>
      <w:r>
        <w:rPr>
          <w:rFonts w:ascii="Times New Roman" w:hAnsi="Times New Roman"/>
          <w:b/>
          <w:i w:val="false"/>
          <w:color w:val="000000"/>
          <w:sz w:val="22"/>
        </w:rPr>
        <w:t xml:space="preserve">Marijuana and controlled substances stamp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words and terms have the same meanings as defined in Iowa Code section </w:t>
      </w:r>
      <w:hyperlink r:id="rId5">
        <w:r>
          <w:rPr>
            <w:rStyle w:val="Hyperlink"/>
            <w:rFonts w:ascii="Times New Roman" w:hAnsi="Times New Roman"/>
            <w:b w:val="false"/>
            <w:i w:val="false"/>
            <w:color w:val="000000"/>
            <w:sz w:val="22"/>
          </w:rPr>
          <w:t>453B.1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w:t>
      </w:r>
      <w:r>
        <w:rPr>
          <w:rFonts w:ascii="Times New Roman" w:hAnsi="Times New Roman"/>
          <w:b w:val="false"/>
          <w:i w:val="false"/>
          <w:color w:val="000000"/>
          <w:sz w:val="22"/>
        </w:rPr>
        <w:t> </w:t>
      </w:r>
      <w:r>
        <w:rPr>
          <w:rFonts w:ascii="Times New Roman" w:hAnsi="Times New Roman"/>
          <w:b w:val="false"/>
          <w:i/>
          <w:color w:val="000000"/>
          <w:sz w:val="22"/>
        </w:rPr>
        <w:t xml:space="preserve">Purchases of stamps.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Stamps that are capable of being affixed to taxable substances are offered for sale to members of the public by the department during normal business hours at the rates set in Iowa Code section </w:t>
      </w:r>
      <w:hyperlink r:id="rId6">
        <w:r>
          <w:rPr>
            <w:rStyle w:val="Hyperlink"/>
            <w:rFonts w:ascii="Times New Roman" w:hAnsi="Times New Roman"/>
            <w:b w:val="false"/>
            <w:i w:val="false"/>
            <w:color w:val="000000"/>
            <w:sz w:val="22"/>
          </w:rPr>
          <w:t>453B.7</w:t>
        </w:r>
      </w:hyperlink>
      <w:r>
        <w:rPr>
          <w:rFonts w:ascii="Times New Roman" w:hAnsi="Times New Roman"/>
          <w:b w:val="false"/>
          <w:i w:val="false"/>
          <w:color w:val="000000"/>
          <w:sz w:val="22"/>
        </w:rPr>
        <w:t>. The stamps are sold at the Hoover State Office Building, First Floor, Des Moines, Iowa, and at other locations as may be designated by the director or may be purchased 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Payment for stamps is accepted in the form of cash, cashier’s check, or money order. Personal checks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purchase. </w:t>
      </w:r>
      <w:r>
        <w:rPr>
          <w:rFonts w:ascii="Times New Roman" w:hAnsi="Times New Roman"/>
          <w:b w:val="false"/>
          <w:i w:val="false"/>
          <w:color w:val="000000"/>
          <w:sz w:val="22"/>
        </w:rPr>
        <w:t xml:space="preserve">The stamps are issued in the denominations requested by the purchaser so long as the minimum purchase price set in Iowa Code section </w:t>
      </w:r>
      <w:hyperlink r:id="rId7">
        <w:r>
          <w:rPr>
            <w:rStyle w:val="Hyperlink"/>
            <w:rFonts w:ascii="Times New Roman" w:hAnsi="Times New Roman"/>
            <w:b w:val="false"/>
            <w:i w:val="false"/>
            <w:color w:val="000000"/>
            <w:sz w:val="22"/>
          </w:rPr>
          <w:t>453B.8</w:t>
        </w:r>
      </w:hyperlink>
      <w:r>
        <w:rPr>
          <w:rFonts w:ascii="Times New Roman" w:hAnsi="Times New Roman"/>
          <w:b w:val="false"/>
          <w:i w:val="false"/>
          <w:color w:val="000000"/>
          <w:sz w:val="22"/>
        </w:rPr>
        <w:t xml:space="preserve"> is met. Also, the denomination of individual stamps cannot be less than the price for ten dosage units, multiples of ten dosage units, one whole gram, or multiples of one gram even if the stamp will be affixed to a package containing less than ten dosage units or multiples thereof, or only a portion of one gram or multiples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240.1(3)</w:t>
      </w:r>
      <w:r>
        <w:rPr>
          <w:rFonts w:ascii="Times New Roman" w:hAnsi="Times New Roman"/>
          <w:b w:val="false"/>
          <w:i w:val="false"/>
          <w:color w:val="000000"/>
          <w:sz w:val="22"/>
        </w:rPr>
        <w:t> </w:t>
      </w:r>
      <w:r>
        <w:rPr>
          <w:rFonts w:ascii="Times New Roman" w:hAnsi="Times New Roman"/>
          <w:b w:val="false"/>
          <w:i/>
          <w:color w:val="000000"/>
          <w:sz w:val="22"/>
        </w:rPr>
        <w:t xml:space="preserve">Types of stamps. </w:t>
      </w:r>
      <w:r>
        <w:rPr>
          <w:rFonts w:ascii="Times New Roman" w:hAnsi="Times New Roman"/>
          <w:b w:val="false"/>
          <w:i w:val="false"/>
          <w:color w:val="000000"/>
          <w:sz w:val="22"/>
        </w:rPr>
        <w:t xml:space="preserve">Four different stamps are offered for sale: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Stamp for a substance consisting of or containing processed marijuana,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Stamp for taxable substances other than marijuana that are sold by weight,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Stamp for taxable substances other than marijuana that are not sold by weight,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Stamp for each unprocessed marijuana plant.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240.1(4)</w:t>
      </w:r>
      <w:r>
        <w:rPr>
          <w:rFonts w:ascii="Times New Roman" w:hAnsi="Times New Roman"/>
          <w:b w:val="false"/>
          <w:i w:val="false"/>
          <w:color w:val="000000"/>
          <w:sz w:val="22"/>
        </w:rPr>
        <w:t> </w:t>
      </w:r>
      <w:r>
        <w:rPr>
          <w:rFonts w:ascii="Times New Roman" w:hAnsi="Times New Roman"/>
          <w:b w:val="false"/>
          <w:i/>
          <w:color w:val="000000"/>
          <w:sz w:val="22"/>
        </w:rPr>
        <w:t xml:space="preserve">Validity. </w:t>
      </w:r>
      <w:r>
        <w:rPr>
          <w:rFonts w:ascii="Times New Roman" w:hAnsi="Times New Roman"/>
          <w:b w:val="false"/>
          <w:i w:val="false"/>
          <w:color w:val="000000"/>
          <w:sz w:val="22"/>
        </w:rPr>
        <w:t>The stamps are valid for a period of six months from the date of issuance. Stamps contain a statement that the stamps expire after six months from the date of issue. A stamp is “unused” and expires if it has not been affixed to taxable substances within six months of the date of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240.1(5)</w:t>
      </w:r>
      <w:r>
        <w:rPr>
          <w:rFonts w:ascii="Times New Roman" w:hAnsi="Times New Roman"/>
          <w:b w:val="false"/>
          <w:i w:val="false"/>
          <w:color w:val="000000"/>
          <w:sz w:val="22"/>
        </w:rPr>
        <w:t> </w:t>
      </w:r>
      <w:r>
        <w:rPr>
          <w:rFonts w:ascii="Times New Roman" w:hAnsi="Times New Roman"/>
          <w:b w:val="false"/>
          <w:i/>
          <w:color w:val="000000"/>
          <w:sz w:val="22"/>
        </w:rPr>
        <w:t xml:space="preserve">Identification not required. </w:t>
      </w:r>
      <w:r>
        <w:rPr>
          <w:rFonts w:ascii="Times New Roman" w:hAnsi="Times New Roman"/>
          <w:b w:val="false"/>
          <w:i w:val="false"/>
          <w:color w:val="000000"/>
          <w:sz w:val="22"/>
        </w:rPr>
        <w:t>Persons purchasing stamps are not required to provide identification, such as their name or address, when purchasing stamps.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701—240.2</w:t>
      </w:r>
      <w:r>
        <w:rPr>
          <w:rFonts w:ascii="Times New Roman" w:hAnsi="Times New Roman"/>
          <w:b/>
          <w:i w:val="false"/>
          <w:color w:val="000000"/>
          <w:sz w:val="22"/>
        </w:rPr>
        <w:t xml:space="preserve">(453B) </w:t>
      </w:r>
      <w:r>
        <w:rPr>
          <w:rFonts w:ascii="Times New Roman" w:hAnsi="Times New Roman"/>
          <w:b/>
          <w:i w:val="false"/>
          <w:color w:val="000000"/>
          <w:sz w:val="22"/>
        </w:rPr>
        <w:t xml:space="preserve">Refunds pertaining to unused stamps.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240.2(1)</w:t>
      </w:r>
      <w:r>
        <w:rPr>
          <w:rFonts w:ascii="Times New Roman" w:hAnsi="Times New Roman"/>
          <w:b w:val="false"/>
          <w:i w:val="false"/>
          <w:color w:val="000000"/>
          <w:sz w:val="22"/>
        </w:rPr>
        <w:t> </w:t>
      </w:r>
      <w:r>
        <w:rPr>
          <w:rFonts w:ascii="Times New Roman" w:hAnsi="Times New Roman"/>
          <w:b w:val="false"/>
          <w:i/>
          <w:color w:val="000000"/>
          <w:sz w:val="22"/>
        </w:rPr>
        <w:t xml:space="preserve">Refund date. </w:t>
      </w:r>
      <w:r>
        <w:rPr>
          <w:rFonts w:ascii="Times New Roman" w:hAnsi="Times New Roman"/>
          <w:b w:val="false"/>
          <w:i w:val="false"/>
          <w:color w:val="000000"/>
          <w:sz w:val="22"/>
        </w:rPr>
        <w:t xml:space="preserve">At any time up to 30 days after the expiration date as indicated on the stamp, any unused stamp may be returned to the department and a refund requested in accordance with Iowa Code section </w:t>
      </w:r>
      <w:hyperlink r:id="rId8">
        <w:r>
          <w:rPr>
            <w:rStyle w:val="Hyperlink"/>
            <w:rFonts w:ascii="Times New Roman" w:hAnsi="Times New Roman"/>
            <w:b w:val="false"/>
            <w:i w:val="false"/>
            <w:color w:val="000000"/>
            <w:sz w:val="22"/>
          </w:rPr>
          <w:t>453B.14</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240.2(2)</w:t>
      </w:r>
      <w:r>
        <w:rPr>
          <w:rFonts w:ascii="Times New Roman" w:hAnsi="Times New Roman"/>
          <w:b w:val="false"/>
          <w:i w:val="false"/>
          <w:color w:val="000000"/>
          <w:sz w:val="22"/>
        </w:rPr>
        <w:t> </w:t>
      </w:r>
      <w:r>
        <w:rPr>
          <w:rFonts w:ascii="Times New Roman" w:hAnsi="Times New Roman"/>
          <w:b w:val="false"/>
          <w:i/>
          <w:color w:val="000000"/>
          <w:sz w:val="22"/>
        </w:rPr>
        <w:t xml:space="preserve">Refund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seeking a refund for an unused stamp must provide a name in which a refund can be made. However, refund information is confidential under Iowa Code section </w:t>
      </w:r>
      <w:hyperlink r:id="rId9">
        <w:r>
          <w:rPr>
            <w:rStyle w:val="Hyperlink"/>
            <w:rFonts w:ascii="Times New Roman" w:hAnsi="Times New Roman"/>
            <w:b w:val="false"/>
            <w:i w:val="false"/>
            <w:color w:val="000000"/>
            <w:sz w:val="22"/>
          </w:rPr>
          <w:t>453B.10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granted, the refund in the form of a warrant may, at the request of the refund claimant, either be picked up in person from the department at the Hoover State Office Building, Des Moines, Iowa, during normal business hours, or sent by mail to an address designated by the refund claimant.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453B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9044C</w:t>
      </w:r>
      <w:r>
        <w:rPr>
          <w:rFonts w:ascii="Times New Roman" w:hAnsi="Times New Roman"/>
          <w:b w:val="false"/>
          <w:i w:val="false"/>
          <w:color w:val="000000"/>
          <w:sz w:val="21"/>
        </w:rPr>
        <w:t xml:space="preserve"> (Notice ARC 8738C, IAB 1/22/25)</w:t>
      </w:r>
      <w:r>
        <w:rPr>
          <w:rFonts w:ascii="Times New Roman" w:hAnsi="Times New Roman"/>
          <w:b w:val="false"/>
          <w:i w:val="false"/>
          <w:color w:val="000000"/>
          <w:sz w:val="21"/>
        </w:rPr>
        <w:t>, IAB 3/19/25, effective 4/23/25]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3B.1.pdf" Type="http://schemas.openxmlformats.org/officeDocument/2006/relationships/hyperlink" Id="rId5"/>
    <Relationship TargetMode="External" Target="https://www.legis.iowa.gov/docs/ico/chapter/453B.7.pdf" Type="http://schemas.openxmlformats.org/officeDocument/2006/relationships/hyperlink" Id="rId6"/>
    <Relationship TargetMode="External" Target="https://www.legis.iowa.gov/docs/ico/chapter/453B.8.pdf" Type="http://schemas.openxmlformats.org/officeDocument/2006/relationships/hyperlink" Id="rId7"/>
    <Relationship TargetMode="External" Target="https://www.legis.iowa.gov/docs/ico/chapter/453B.14.pdf" Type="http://schemas.openxmlformats.org/officeDocument/2006/relationships/hyperlink" Id="rId8"/>
    <Relationship TargetMode="External" Target="https://www.legis.iowa.gov/docs/ico/chapter/453B.10.pdf" Type="http://schemas.openxmlformats.org/officeDocument/2006/relationships/hyperlink" Id="rId9"/>
    <Relationship TargetMode="External" Target="https://www.legis.iowa.gov/docs/ico/chapter/453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