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 xml:space="preserve">REGISTRATION AND SAFETY REQUIREMENTS FOR RADIATION EMITTING </w:t>
      </w:r>
      <w:r>
        <w:br/>
      </w:r>
      <w:r>
        <w:rPr>
          <w:rFonts w:ascii="Times New Roman" w:hAnsi="Times New Roman"/>
          <w:b w:val="false"/>
          <w:i w:val="false"/>
          <w:color w:val="000000"/>
          <w:sz w:val="21"/>
        </w:rPr>
        <w:t xml:space="preserve">MACHINES IN THE HEALING ARTS—MEDICINE, PODIATRY, DENTAL, </w:t>
      </w:r>
      <w:r>
        <w:br/>
      </w:r>
      <w:r>
        <w:rPr>
          <w:rFonts w:ascii="Times New Roman" w:hAnsi="Times New Roman"/>
          <w:b w:val="false"/>
          <w:i w:val="false"/>
          <w:color w:val="000000"/>
          <w:sz w:val="21"/>
        </w:rPr>
        <w:t>CHIROPRACTIC, AND VETERINARY MEDICINE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641—40.1</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This rule establishes the requirements of a registrant for the use of diagnostic X-ray equipment and imaging systems. Such equipment shall be used only by, or under the supervision of, an individual who is authorized to operate the equipment and is licensed in accordance with state statutes to practice in the healing arts, including medicine, podiatry, dentistry, chiropractic, or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chapter are in addition to, and not in substitution for, any other applicable portions of </w:t>
      </w:r>
      <w:hyperlink r:id="rId5">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as amended to August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provided in </w:t>
      </w:r>
      <w:hyperlink r:id="rId7">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xml:space="preserve"> may also apply to the provisions of this chapter. Additionally, the following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“Accessible surface”</w:t>
      </w:r>
      <w:r>
        <w:rPr>
          <w:rFonts w:ascii="Times New Roman" w:hAnsi="Times New Roman"/>
          <w:b w:val="false"/>
          <w:i w:val="false"/>
          <w:color w:val="000000"/>
          <w:sz w:val="22"/>
        </w:rPr>
        <w:t> </w:t>
      </w:r>
      <w:r>
        <w:rPr>
          <w:rFonts w:ascii="Times New Roman" w:hAnsi="Times New Roman"/>
          <w:b w:val="false"/>
          <w:i w:val="false"/>
          <w:color w:val="000000"/>
          <w:sz w:val="22"/>
        </w:rPr>
        <w:t>means the external surface of the enclosure or housing of the radiation producing machine as provided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“Attenuation block”</w:t>
      </w:r>
      <w:r>
        <w:rPr>
          <w:rFonts w:ascii="Times New Roman" w:hAnsi="Times New Roman"/>
          <w:b w:val="false"/>
          <w:i w:val="false"/>
          <w:color w:val="000000"/>
          <w:sz w:val="22"/>
        </w:rPr>
        <w:t> </w:t>
      </w:r>
      <w:r>
        <w:rPr>
          <w:rFonts w:ascii="Times New Roman" w:hAnsi="Times New Roman"/>
          <w:b w:val="false"/>
          <w:i w:val="false"/>
          <w:color w:val="000000"/>
          <w:sz w:val="22"/>
        </w:rPr>
        <w:t>means a block or stack having dimensions 20 centimeters by 20 centimeters by 3.8 centimeters of type 1100 aluminum alloy or other materials having equivalent attenuation.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exposure control”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“AEC”</w:t>
      </w:r>
      <w:r>
        <w:rPr>
          <w:rFonts w:ascii="Times New Roman" w:hAnsi="Times New Roman"/>
          <w:b w:val="false"/>
          <w:i w:val="false"/>
          <w:color w:val="000000"/>
          <w:sz w:val="22"/>
        </w:rPr>
        <w:t> </w:t>
      </w:r>
      <w:r>
        <w:rPr>
          <w:rFonts w:ascii="Times New Roman" w:hAnsi="Times New Roman"/>
          <w:b w:val="false"/>
          <w:i w:val="false"/>
          <w:color w:val="000000"/>
          <w:sz w:val="22"/>
        </w:rPr>
        <w:t>(see also “phototimer”) means a device that automatically controls one or more technique factors in order to obtain at a preselected location(s) a required quantity of radiation (includes devices such as phototimers and ion chambers).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“C-arm fluoroscope”</w:t>
      </w:r>
      <w:r>
        <w:rPr>
          <w:rFonts w:ascii="Times New Roman" w:hAnsi="Times New Roman"/>
          <w:b w:val="false"/>
          <w:i w:val="false"/>
          <w:color w:val="000000"/>
          <w:sz w:val="22"/>
        </w:rPr>
        <w:t> </w:t>
      </w:r>
      <w:r>
        <w:rPr>
          <w:rFonts w:ascii="Times New Roman" w:hAnsi="Times New Roman"/>
          <w:b w:val="false"/>
          <w:i w:val="false"/>
          <w:color w:val="000000"/>
          <w:sz w:val="22"/>
        </w:rPr>
        <w:t>means a fluoroscopic X-ray system in which the image receptor and the X-ray tube housing assembly are connected or coordinated to maintain a spatial relationship. Such a system allows a change in the direction of the beam axis with respect to the patient without moving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radiography”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“CR”</w:t>
      </w:r>
      <w:r>
        <w:rPr>
          <w:rFonts w:ascii="Times New Roman" w:hAnsi="Times New Roman"/>
          <w:b w:val="false"/>
          <w:i w:val="false"/>
          <w:color w:val="000000"/>
          <w:sz w:val="22"/>
        </w:rPr>
        <w:t> </w:t>
      </w:r>
      <w:r>
        <w:rPr>
          <w:rFonts w:ascii="Times New Roman" w:hAnsi="Times New Roman"/>
          <w:b w:val="false"/>
          <w:i w:val="false"/>
          <w:color w:val="000000"/>
          <w:sz w:val="22"/>
        </w:rPr>
        <w:t>(see also “DR”) means a digital X-ray imaging method in which a photo-stimulable phosphor is used to capture and store a latent image. The latent image is read out by stimulating the phosphor with a laser. Computed radiography systems may use cassettes to house the phosphor, or it may be integrated into a digital radiography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 dose index”</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“CTDI”</w:t>
      </w:r>
      <w:r>
        <w:rPr>
          <w:rFonts w:ascii="Times New Roman" w:hAnsi="Times New Roman"/>
          <w:b w:val="false"/>
          <w:i w:val="false"/>
          <w:color w:val="000000"/>
          <w:sz w:val="22"/>
        </w:rPr>
        <w:t> </w:t>
      </w:r>
      <w:r>
        <w:rPr>
          <w:rFonts w:ascii="Times New Roman" w:hAnsi="Times New Roman"/>
          <w:b w:val="false"/>
          <w:i w:val="false"/>
          <w:color w:val="000000"/>
          <w:sz w:val="22"/>
        </w:rPr>
        <w:t>means the integral from -7T to +7T of the dose profile along a line perpendicular to the tomographic plane divided by the product of the nominal tomographic section thickness and the number of tomograms produced in a single scan, that is:</w:t>
      </w:r>
    </w:p>
    <w:tbl>
      <w:tblPr>
        <w:tblW w:w="0" w:type="auto"/>
        <w:tblCellSpacing w:w="0" w:type="auto"/>
        <w:tblBorders>
          <w:top w:val="none"/>
          <w:left w:val="none"/>
          <w:bottom w:val="none"/>
          <w:right w:val="none"/>
          <w:insideH w:val="none"/>
          <w:insideV w:val="none"/>
        </w:tblBorders>
        <w:tblLayout w:type="fixed"/>
      </w:tblPr>
      <w:tblGrid>
        <w:gridCol w:w="961"/>
        <w:gridCol w:w="922"/>
        <w:gridCol w:w="499"/>
        <w:gridCol w:w="480"/>
        <w:gridCol w:w="672"/>
        <w:gridCol w:w="1056"/>
      </w:tblGrid>
      <w:tr>
        <w:trPr>
          <w:trHeight w:val="255" w:hRule="atLeast"/>
        </w:trPr>
        <w:tc>
          <w:tcPr>
            <w:tcW w:w="96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CTDI</w:t>
            </w:r>
          </w:p>
        </w:tc>
        <w:tc>
          <w:tcPr>
            <w:tcW w:w="92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8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48"/>
              </w:rPr>
              <w:t>∫</w:t>
            </w:r>
          </w:p>
        </w:tc>
        <w:tc>
          <w:tcPr>
            <w:tcW w:w="67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+7T</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0" w:type="auto"/>
            <w:vMerge/>
            <w:tcBorders>
              <w:top w:val="nil"/>
            </w:tcBorders>
          </w:tcPr>
          <w:p/>
        </w:tc>
        <w:tc>
          <w:tcPr>
            <w:tcW w:w="0" w:type="auto"/>
            <w:vMerge/>
            <w:tcBorders>
              <w:top w:val="nil"/>
            </w:tcBorders>
          </w:tcPr>
          <w:p/>
        </w:tc>
        <w:tc>
          <w:tcPr>
            <w:tcW w:w="49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w:t>
            </w:r>
          </w:p>
        </w:tc>
        <w:tc>
          <w:tcPr>
            <w:tcW w:w="0" w:type="auto"/>
            <w:vMerge/>
            <w:tcBorders>
              <w:top w:val="nil"/>
            </w:tcBorders>
          </w:tcPr>
          <w:p/>
        </w:tc>
        <w:tc>
          <w:tcPr>
            <w:tcW w:w="0" w:type="auto"/>
            <w:vMerge/>
            <w:tcBorders>
              <w:top w:val="nil"/>
            </w:tcBorders>
          </w:tcPr>
          <w:p/>
        </w:tc>
        <w:tc>
          <w:tcPr>
            <w:tcW w:w="105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D(z) dz</w:t>
            </w:r>
          </w:p>
        </w:tc>
      </w:tr>
      <w:tr>
        <w:trPr>
          <w:trHeight w:val="270" w:hRule="atLeast"/>
        </w:trPr>
        <w:tc>
          <w:tcPr>
            <w:tcW w:w="0" w:type="auto"/>
            <w:vMerge/>
            <w:tcBorders>
              <w:top w:val="nil"/>
            </w:tcBorders>
          </w:tcPr>
          <w:p/>
        </w:tc>
        <w:tc>
          <w:tcPr>
            <w:tcW w:w="0" w:type="auto"/>
            <w:vMerge/>
            <w:tcBorders>
              <w:top w:val="nil"/>
            </w:tcBorders>
          </w:tcPr>
          <w:p/>
        </w:tc>
        <w:tc>
          <w:tcPr>
            <w:tcW w:w="49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nT</w:t>
            </w:r>
          </w:p>
        </w:tc>
        <w:tc>
          <w:tcPr>
            <w:tcW w:w="0" w:type="auto"/>
            <w:vMerge/>
            <w:tcBorders>
              <w:top w:val="nil"/>
            </w:tcBorders>
          </w:tcPr>
          <w:p/>
        </w:tc>
        <w:tc>
          <w:tcPr>
            <w:tcW w:w="672"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-7T</w:t>
            </w:r>
          </w:p>
        </w:tc>
        <w:tc>
          <w:tcPr>
            <w:tcW w:w="0" w:type="auto"/>
            <w:vMerge/>
            <w:tcBorders>
              <w:top w:val="nil"/>
            </w:tcBorders>
          </w:tcPr>
          <w:p/>
        </w:tc>
      </w:tr>
      <w:tr>
        <w:trPr>
          <w:trHeight w:val="300" w:hRule="atLeast"/>
        </w:trPr>
        <w:tc>
          <w:tcPr>
            <w:tcW w:w="0" w:type="auto"/>
            <w:vMerge/>
            <w:tcBorders>
              <w:top w:val="nil"/>
            </w:tcBorders>
          </w:tcPr>
          <w:p/>
        </w:tc>
        <w:tc>
          <w:tcPr>
            <w:tcW w:w="0" w:type="auto"/>
            <w:vMerge/>
            <w:tcBorders>
              <w:top w:val="nil"/>
            </w:tcBorders>
          </w:tcPr>
          <w:p/>
        </w:tc>
        <w:tc>
          <w:tcPr>
            <w:tcW w:w="4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vMerge/>
            <w:tcBorders>
              <w:top w:val="nil"/>
            </w:tcBorders>
          </w:tcPr>
          <w:p/>
        </w:tc>
        <w:tc>
          <w:tcPr>
            <w:tcW w:w="0" w:type="auto"/>
            <w:vMerge/>
            <w:tcBorders>
              <w:top w:val="nil"/>
            </w:tcBorders>
          </w:tcP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where:</w:t>
      </w:r>
    </w:p>
    <w:tbl>
      <w:tblPr>
        <w:tblW w:w="0" w:type="auto"/>
        <w:tblCellSpacing w:w="0" w:type="auto"/>
        <w:tblBorders>
          <w:top w:val="none"/>
          <w:left w:val="none"/>
          <w:bottom w:val="none"/>
          <w:right w:val="none"/>
          <w:insideH w:val="none"/>
          <w:insideV w:val="none"/>
        </w:tblBorders>
        <w:tblLayout w:type="fixed"/>
      </w:tblPr>
      <w:tblGrid>
        <w:gridCol w:w="1306"/>
        <w:gridCol w:w="154"/>
        <w:gridCol w:w="10060"/>
      </w:tblGrid>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z =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Position along a line perpendicular to the tomographic plane.</w:t>
            </w:r>
          </w:p>
        </w:tc>
      </w:tr>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D(z)=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Dose at position z.</w:t>
            </w:r>
          </w:p>
        </w:tc>
      </w:tr>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T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Nominal tomographic section thickness.</w:t>
            </w:r>
          </w:p>
        </w:tc>
      </w:tr>
      <w:tr>
        <w:trPr>
          <w:trHeight w:val="255" w:hRule="atLeast"/>
        </w:trPr>
        <w:tc>
          <w:tcPr>
            <w:tcW w:w="130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n =</w:t>
            </w:r>
          </w:p>
        </w:tc>
        <w:tc>
          <w:tcPr>
            <w:tcW w:w="1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100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Number of tomograms produced in a single scan.</w:t>
            </w:r>
          </w:p>
        </w:tc>
      </w:tr>
    </w:tbl>
    <w:p>
      <w:pPr>
        <w:spacing w:before="0" w:after="0"/>
        <w:ind w:left="120"/>
        <w:jc w:val="both"/>
      </w:pPr>
      <w:r>
        <w:rPr>
          <w:rFonts w:ascii="Times New Roman" w:hAnsi="Times New Roman"/>
          <w:b w:val="false"/>
          <w:i w:val="false"/>
          <w:color w:val="000000"/>
          <w:sz w:val="22"/>
        </w:rPr>
        <w:t>This definition assumes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dose profile is centered around z = 0;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multiple tomogram system, the scan increment between adjacent scans is 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“Cone beam 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“CBCT”</w:t>
      </w:r>
      <w:r>
        <w:rPr>
          <w:rFonts w:ascii="Times New Roman" w:hAnsi="Times New Roman"/>
          <w:b w:val="false"/>
          <w:i w:val="false"/>
          <w:color w:val="000000"/>
          <w:sz w:val="22"/>
        </w:rPr>
        <w:t> </w:t>
      </w:r>
      <w:r>
        <w:rPr>
          <w:rFonts w:ascii="Times New Roman" w:hAnsi="Times New Roman"/>
          <w:b w:val="false"/>
          <w:i w:val="false"/>
          <w:color w:val="000000"/>
          <w:sz w:val="22"/>
        </w:rPr>
        <w:t>is a volumetric imaging modality. Volumetric data are acquired using two dimensional digital detector arrays and a cone-shaped (instead of fan-shaped) X-ray beam that rotates around the patient. Reconstruction algorithms can be used to generate images of any desired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conditions of operation”</w:t>
      </w:r>
      <w:r>
        <w:rPr>
          <w:rFonts w:ascii="Times New Roman" w:hAnsi="Times New Roman"/>
          <w:b w:val="false"/>
          <w:i w:val="false"/>
          <w:color w:val="000000"/>
          <w:sz w:val="22"/>
        </w:rPr>
        <w:t> </w:t>
      </w:r>
      <w:r>
        <w:rPr>
          <w:rFonts w:ascii="Times New Roman" w:hAnsi="Times New Roman"/>
          <w:b w:val="false"/>
          <w:i w:val="false"/>
          <w:color w:val="000000"/>
          <w:sz w:val="22"/>
        </w:rPr>
        <w:t>means all selectable parameters governing the operation of a CT X-ray system, including but not limited to nominal tomographic section thickness, filtration, and the technique factors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 gantry”</w:t>
      </w:r>
      <w:r>
        <w:rPr>
          <w:rFonts w:ascii="Times New Roman" w:hAnsi="Times New Roman"/>
          <w:b w:val="false"/>
          <w:i w:val="false"/>
          <w:color w:val="000000"/>
          <w:sz w:val="22"/>
        </w:rPr>
        <w:t> </w:t>
      </w:r>
      <w:r>
        <w:rPr>
          <w:rFonts w:ascii="Times New Roman" w:hAnsi="Times New Roman"/>
          <w:b w:val="false"/>
          <w:i w:val="false"/>
          <w:color w:val="000000"/>
          <w:sz w:val="22"/>
        </w:rPr>
        <w:t>means the tube housing assemblies, beam-limiting devices, detectors, and the supporting structures, frames, and covers that hold and enclose these components within a computed tomography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“Cumulative air kerma”</w:t>
      </w:r>
      <w:r>
        <w:rPr>
          <w:rFonts w:ascii="Times New Roman" w:hAnsi="Times New Roman"/>
          <w:b w:val="false"/>
          <w:i w:val="false"/>
          <w:color w:val="000000"/>
          <w:sz w:val="22"/>
        </w:rPr>
        <w:t> </w:t>
      </w:r>
      <w:r>
        <w:rPr>
          <w:rFonts w:ascii="Times New Roman" w:hAnsi="Times New Roman"/>
          <w:b w:val="false"/>
          <w:i w:val="false"/>
          <w:color w:val="000000"/>
          <w:sz w:val="22"/>
        </w:rPr>
        <w:t>means the total air kerma accrued from the beginning of an examination or procedure and includes all contributions from fluoroscopic and radiographic irradiation.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source assembly”</w:t>
      </w:r>
      <w:r>
        <w:rPr>
          <w:rFonts w:ascii="Times New Roman" w:hAnsi="Times New Roman"/>
          <w:b w:val="false"/>
          <w:i w:val="false"/>
          <w:color w:val="000000"/>
          <w:sz w:val="22"/>
        </w:rPr>
        <w:t> </w:t>
      </w:r>
      <w:r>
        <w:rPr>
          <w:rFonts w:ascii="Times New Roman" w:hAnsi="Times New Roman"/>
          <w:b w:val="false"/>
          <w:i w:val="false"/>
          <w:color w:val="000000"/>
          <w:sz w:val="22"/>
        </w:rPr>
        <w:t>means the tube housing assembly with a beam-limiting device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“Digital radiography”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“DR”</w:t>
      </w:r>
      <w:r>
        <w:rPr>
          <w:rFonts w:ascii="Times New Roman" w:hAnsi="Times New Roman"/>
          <w:b w:val="false"/>
          <w:i w:val="false"/>
          <w:color w:val="000000"/>
          <w:sz w:val="22"/>
        </w:rPr>
        <w:t> </w:t>
      </w:r>
      <w:r>
        <w:rPr>
          <w:rFonts w:ascii="Times New Roman" w:hAnsi="Times New Roman"/>
          <w:b w:val="false"/>
          <w:i w:val="false"/>
          <w:color w:val="000000"/>
          <w:sz w:val="22"/>
        </w:rPr>
        <w:t>means an X-ray imaging method (or radiography) that produces a digital rather than analog image. “DR” includes both computed radiography (CR) and direct digital radiography (DDR).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digital radiography”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“DDR”</w:t>
      </w:r>
      <w:r>
        <w:rPr>
          <w:rFonts w:ascii="Times New Roman" w:hAnsi="Times New Roman"/>
          <w:b w:val="false"/>
          <w:i w:val="false"/>
          <w:color w:val="000000"/>
          <w:sz w:val="22"/>
        </w:rPr>
        <w:t> </w:t>
      </w:r>
      <w:r>
        <w:rPr>
          <w:rFonts w:ascii="Times New Roman" w:hAnsi="Times New Roman"/>
          <w:b w:val="false"/>
          <w:i w:val="false"/>
          <w:color w:val="000000"/>
          <w:sz w:val="22"/>
        </w:rPr>
        <w:t>(see also “CR” and “DR”) means an X-ray imaging method in which a digital sensor, usually incorporating a thin-film transistor, is used to capture an X-ray image. Some DDR systems use a scintillator to convert X-rays to light and a photodiode array to convert light to charge, while others use a photoconductor to convert X-rays directly to charge, which is stored on the thin-film transistor.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area product,” “DAP,” “kerma-area product,”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“KAP”</w:t>
      </w:r>
      <w:r>
        <w:rPr>
          <w:rFonts w:ascii="Times New Roman" w:hAnsi="Times New Roman"/>
          <w:b w:val="false"/>
          <w:i w:val="false"/>
          <w:color w:val="000000"/>
          <w:sz w:val="22"/>
        </w:rPr>
        <w:t> </w:t>
      </w:r>
      <w:r>
        <w:rPr>
          <w:rFonts w:ascii="Times New Roman" w:hAnsi="Times New Roman"/>
          <w:b w:val="false"/>
          <w:i w:val="false"/>
          <w:color w:val="000000"/>
          <w:sz w:val="22"/>
        </w:rPr>
        <w:t>means the product of the air kerma and the area of the irradiated field and are typically expressed in Gy-cm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so do not change with distance from the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profile”</w:t>
      </w:r>
      <w:r>
        <w:rPr>
          <w:rFonts w:ascii="Times New Roman" w:hAnsi="Times New Roman"/>
          <w:b w:val="false"/>
          <w:i w:val="false"/>
          <w:color w:val="000000"/>
          <w:sz w:val="22"/>
        </w:rPr>
        <w:t> </w:t>
      </w:r>
      <w:r>
        <w:rPr>
          <w:rFonts w:ascii="Times New Roman" w:hAnsi="Times New Roman"/>
          <w:b w:val="false"/>
          <w:i w:val="false"/>
          <w:color w:val="000000"/>
          <w:sz w:val="22"/>
        </w:rPr>
        <w:t>means the dose as a function of position along a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“Entrance exposure rate”</w:t>
      </w:r>
      <w:r>
        <w:rPr>
          <w:rFonts w:ascii="Times New Roman" w:hAnsi="Times New Roman"/>
          <w:b w:val="false"/>
          <w:i w:val="false"/>
          <w:color w:val="000000"/>
          <w:sz w:val="22"/>
        </w:rPr>
        <w:t> </w:t>
      </w:r>
      <w:r>
        <w:rPr>
          <w:rFonts w:ascii="Times New Roman" w:hAnsi="Times New Roman"/>
          <w:b w:val="false"/>
          <w:i w:val="false"/>
          <w:color w:val="000000"/>
          <w:sz w:val="22"/>
        </w:rPr>
        <w:t>means the exposure free in air per unit time at the point where the center of the useful beam enters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emission equipment”</w:t>
      </w:r>
      <w:r>
        <w:rPr>
          <w:rFonts w:ascii="Times New Roman" w:hAnsi="Times New Roman"/>
          <w:b w:val="false"/>
          <w:i w:val="false"/>
          <w:color w:val="000000"/>
          <w:sz w:val="22"/>
        </w:rPr>
        <w:t> </w:t>
      </w:r>
      <w:r>
        <w:rPr>
          <w:rFonts w:ascii="Times New Roman" w:hAnsi="Times New Roman"/>
          <w:b w:val="false"/>
          <w:i w:val="false"/>
          <w:color w:val="000000"/>
          <w:sz w:val="22"/>
        </w:rPr>
        <w:t>means equipment that uses an X-ray tube in which electron emission from the cathode is due solely to the action of an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w:t>
      </w:r>
      <w:r>
        <w:rPr>
          <w:rFonts w:ascii="Times New Roman" w:hAnsi="Times New Roman"/>
          <w:b w:val="false"/>
          <w:i w:val="false"/>
          <w:color w:val="000000"/>
          <w:sz w:val="22"/>
        </w:rPr>
        <w:t> </w:t>
      </w:r>
      <w:r>
        <w:rPr>
          <w:rFonts w:ascii="Times New Roman" w:hAnsi="Times New Roman"/>
          <w:b w:val="false"/>
          <w:i w:val="false"/>
          <w:color w:val="000000"/>
          <w:sz w:val="22"/>
        </w:rPr>
        <w:t>means material placed in the useful beam to preferentially absorb selected radiations.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“Fluoroscopically guided interventional,” “FGI”</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“special procedures”</w:t>
      </w:r>
      <w:r>
        <w:rPr>
          <w:rFonts w:ascii="Times New Roman" w:hAnsi="Times New Roman"/>
          <w:b w:val="false"/>
          <w:i w:val="false"/>
          <w:color w:val="000000"/>
          <w:sz w:val="22"/>
        </w:rPr>
        <w:t> </w:t>
      </w:r>
      <w:r>
        <w:rPr>
          <w:rFonts w:ascii="Times New Roman" w:hAnsi="Times New Roman"/>
          <w:b w:val="false"/>
          <w:i w:val="false"/>
          <w:color w:val="000000"/>
          <w:sz w:val="22"/>
        </w:rPr>
        <w:t>means an interventional diagnostic or therapeutic procedure performed via percutaneous or other access routes, usually with local anesthesia or intravenous sedation, that uses external ionizing radiation in the form of fluoroscopy to localize or characterize a lesion, diagnostic site, or treatment site; to monitor the procedure; and to control and document therapy. These procedures could result in extended fluoroscopy examination times and higher doses than typical imaging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“Fluoroscopic imaging assembly”</w:t>
      </w:r>
      <w:r>
        <w:rPr>
          <w:rFonts w:ascii="Times New Roman" w:hAnsi="Times New Roman"/>
          <w:b w:val="false"/>
          <w:i w:val="false"/>
          <w:color w:val="000000"/>
          <w:sz w:val="22"/>
        </w:rPr>
        <w:t> </w:t>
      </w:r>
      <w:r>
        <w:rPr>
          <w:rFonts w:ascii="Times New Roman" w:hAnsi="Times New Roman"/>
          <w:b w:val="false"/>
          <w:i w:val="false"/>
          <w:color w:val="000000"/>
          <w:sz w:val="22"/>
        </w:rPr>
        <w:t>means a subsystem in which X-ray photons produce a visual image. It includes the image receptor(s) such as the image intensifier and spot-film device; electrical interlocks, if any; and structural material providing linkage between the image receptor and diagnostic source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“Focal spot (actual)”</w:t>
      </w:r>
      <w:r>
        <w:rPr>
          <w:rFonts w:ascii="Times New Roman" w:hAnsi="Times New Roman"/>
          <w:b w:val="false"/>
          <w:i w:val="false"/>
          <w:color w:val="000000"/>
          <w:sz w:val="22"/>
        </w:rPr>
        <w:t> </w:t>
      </w:r>
      <w:r>
        <w:rPr>
          <w:rFonts w:ascii="Times New Roman" w:hAnsi="Times New Roman"/>
          <w:b w:val="false"/>
          <w:i w:val="false"/>
          <w:color w:val="000000"/>
          <w:sz w:val="22"/>
        </w:rPr>
        <w:t>means the area projected on the anode of the X-ray tube bombarded by the electrons accelerated from the cathode and from which the useful beam originates.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“Focal spot size”</w:t>
      </w:r>
      <w:r>
        <w:rPr>
          <w:rFonts w:ascii="Times New Roman" w:hAnsi="Times New Roman"/>
          <w:b w:val="false"/>
          <w:i w:val="false"/>
          <w:color w:val="000000"/>
          <w:sz w:val="22"/>
        </w:rPr>
        <w:t> </w:t>
      </w:r>
      <w:r>
        <w:rPr>
          <w:rFonts w:ascii="Times New Roman" w:hAnsi="Times New Roman"/>
          <w:b w:val="false"/>
          <w:i w:val="false"/>
          <w:color w:val="000000"/>
          <w:sz w:val="22"/>
        </w:rPr>
        <w:t>means the area of the target or anode that is bombarded by electrons from the cathode of the X-ray tube to produce X-rays. The smaller the focal spot, the better the limited spatial resolution of the X-ray system, especially in magnification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“Healing arts screening”</w:t>
      </w:r>
      <w:r>
        <w:rPr>
          <w:rFonts w:ascii="Times New Roman" w:hAnsi="Times New Roman"/>
          <w:b w:val="false"/>
          <w:i w:val="false"/>
          <w:color w:val="000000"/>
          <w:sz w:val="22"/>
        </w:rPr>
        <w:t> </w:t>
      </w:r>
      <w:r>
        <w:rPr>
          <w:rFonts w:ascii="Times New Roman" w:hAnsi="Times New Roman"/>
          <w:b w:val="false"/>
          <w:i w:val="false"/>
          <w:color w:val="000000"/>
          <w:sz w:val="22"/>
        </w:rPr>
        <w:t>means the testing of human beings using X-ray machines for the detection or evaluation of health indications for which the individual is considered at high risk when such tests are not specifically and individually ordered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individual authorized under subrule </w:t>
      </w:r>
      <w:hyperlink r:id="rId8">
        <w:r>
          <w:rPr>
            <w:rStyle w:val="Hyperlink"/>
            <w:rFonts w:ascii="Times New Roman" w:hAnsi="Times New Roman"/>
            <w:b w:val="false"/>
            <w:i w:val="false"/>
            <w:color w:val="000000"/>
            <w:sz w:val="22"/>
          </w:rPr>
          <w:t>40.4(10)</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individual licensed as a physician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“Image intensifier”</w:t>
      </w:r>
      <w:r>
        <w:rPr>
          <w:rFonts w:ascii="Times New Roman" w:hAnsi="Times New Roman"/>
          <w:b w:val="false"/>
          <w:i w:val="false"/>
          <w:color w:val="000000"/>
          <w:sz w:val="22"/>
        </w:rPr>
        <w:t> </w:t>
      </w:r>
      <w:r>
        <w:rPr>
          <w:rFonts w:ascii="Times New Roman" w:hAnsi="Times New Roman"/>
          <w:b w:val="false"/>
          <w:i w:val="false"/>
          <w:color w:val="000000"/>
          <w:sz w:val="22"/>
        </w:rPr>
        <w:t>means a device, installed in its housing, that instantaneously converts an X-ray pattern into a corresponding light image of higher energy intensity.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“Image receptor”</w:t>
      </w:r>
      <w:r>
        <w:rPr>
          <w:rFonts w:ascii="Times New Roman" w:hAnsi="Times New Roman"/>
          <w:b w:val="false"/>
          <w:i w:val="false"/>
          <w:color w:val="000000"/>
          <w:sz w:val="22"/>
        </w:rPr>
        <w:t> </w:t>
      </w:r>
      <w:r>
        <w:rPr>
          <w:rFonts w:ascii="Times New Roman" w:hAnsi="Times New Roman"/>
          <w:b w:val="false"/>
          <w:i w:val="false"/>
          <w:color w:val="000000"/>
          <w:sz w:val="22"/>
        </w:rPr>
        <w:t>means any device, such as a fluorescent screen, radiographic film, X-ray image intensifier tube, solid-state detector, or gaseous detector that transforms incident X-ray photons either into a visible image or into another form that can be made into a visible image by further transformations. In those cases where means are provided to preselect a portion of the image receptor, “image receptor” means the preselected portion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“Last-image hold (LIH) radiograph”</w:t>
      </w:r>
      <w:r>
        <w:rPr>
          <w:rFonts w:ascii="Times New Roman" w:hAnsi="Times New Roman"/>
          <w:b w:val="false"/>
          <w:i w:val="false"/>
          <w:color w:val="000000"/>
          <w:sz w:val="22"/>
        </w:rPr>
        <w:t> </w:t>
      </w:r>
      <w:r>
        <w:rPr>
          <w:rFonts w:ascii="Times New Roman" w:hAnsi="Times New Roman"/>
          <w:b w:val="false"/>
          <w:i w:val="false"/>
          <w:color w:val="000000"/>
          <w:sz w:val="22"/>
        </w:rPr>
        <w:t>means an image obtained either by retaining one or more fluoroscopic images, which may be temporarily integrated, at the end of a fluoroscopic exposure or by initiating a separate and distinct radiographic exposure automatically and immediately in conjunction with termination of the fluoroscopic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equivalent”</w:t>
      </w:r>
      <w:r>
        <w:rPr>
          <w:rFonts w:ascii="Times New Roman" w:hAnsi="Times New Roman"/>
          <w:b w:val="false"/>
          <w:i w:val="false"/>
          <w:color w:val="000000"/>
          <w:sz w:val="22"/>
        </w:rPr>
        <w:t> </w:t>
      </w:r>
      <w:r>
        <w:rPr>
          <w:rFonts w:ascii="Times New Roman" w:hAnsi="Times New Roman"/>
          <w:b w:val="false"/>
          <w:i w:val="false"/>
          <w:color w:val="000000"/>
          <w:sz w:val="22"/>
        </w:rPr>
        <w:t>means the thickness of lead affording the same attenuation, under specified conditions, as the material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w:t>
      </w:r>
      <w:r>
        <w:rPr>
          <w:rFonts w:ascii="Times New Roman" w:hAnsi="Times New Roman"/>
          <w:b w:val="false"/>
          <w:i w:val="false"/>
          <w:color w:val="000000"/>
          <w:sz w:val="22"/>
        </w:rPr>
        <w:t> </w:t>
      </w:r>
      <w:r>
        <w:rPr>
          <w:rFonts w:ascii="Times New Roman" w:hAnsi="Times New Roman"/>
          <w:b w:val="false"/>
          <w:i w:val="false"/>
          <w:color w:val="000000"/>
          <w:sz w:val="22"/>
        </w:rPr>
        <w:t>means milliampere.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“mAs”</w:t>
      </w:r>
      <w:r>
        <w:rPr>
          <w:rFonts w:ascii="Times New Roman" w:hAnsi="Times New Roman"/>
          <w:b w:val="false"/>
          <w:i w:val="false"/>
          <w:color w:val="000000"/>
          <w:sz w:val="22"/>
        </w:rPr>
        <w:t> </w:t>
      </w:r>
      <w:r>
        <w:rPr>
          <w:rFonts w:ascii="Times New Roman" w:hAnsi="Times New Roman"/>
          <w:b w:val="false"/>
          <w:i w:val="false"/>
          <w:color w:val="000000"/>
          <w:sz w:val="22"/>
        </w:rPr>
        <w:t>means milliampere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 tomogram system”</w:t>
      </w:r>
      <w:r>
        <w:rPr>
          <w:rFonts w:ascii="Times New Roman" w:hAnsi="Times New Roman"/>
          <w:b w:val="false"/>
          <w:i w:val="false"/>
          <w:color w:val="000000"/>
          <w:sz w:val="22"/>
        </w:rPr>
        <w:t> </w:t>
      </w:r>
      <w:r>
        <w:rPr>
          <w:rFonts w:ascii="Times New Roman" w:hAnsi="Times New Roman"/>
          <w:b w:val="false"/>
          <w:i w:val="false"/>
          <w:color w:val="000000"/>
          <w:sz w:val="22"/>
        </w:rPr>
        <w:t>means a computed tomography X-ray system that obtains X-ray transmission data simultaneously during a single scan to produce more than one tomogram.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“Nominal tomographic section thickness”</w:t>
      </w:r>
      <w:r>
        <w:rPr>
          <w:rFonts w:ascii="Times New Roman" w:hAnsi="Times New Roman"/>
          <w:b w:val="false"/>
          <w:i w:val="false"/>
          <w:color w:val="000000"/>
          <w:sz w:val="22"/>
        </w:rPr>
        <w:t> </w:t>
      </w:r>
      <w:r>
        <w:rPr>
          <w:rFonts w:ascii="Times New Roman" w:hAnsi="Times New Roman"/>
          <w:b w:val="false"/>
          <w:i w:val="false"/>
          <w:color w:val="000000"/>
          <w:sz w:val="22"/>
        </w:rPr>
        <w:t>means the full width at half-maximum of the sensitivity profile taken at the center of the cross-sectional volume over which X-ray transmission data are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“Peak tube potential,” “Kilovolts peak”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“kVp”</w:t>
      </w:r>
      <w:r>
        <w:rPr>
          <w:rFonts w:ascii="Times New Roman" w:hAnsi="Times New Roman"/>
          <w:b w:val="false"/>
          <w:i w:val="false"/>
          <w:color w:val="000000"/>
          <w:sz w:val="22"/>
        </w:rPr>
        <w:t> </w:t>
      </w:r>
      <w:r>
        <w:rPr>
          <w:rFonts w:ascii="Times New Roman" w:hAnsi="Times New Roman"/>
          <w:b w:val="false"/>
          <w:i w:val="false"/>
          <w:color w:val="000000"/>
          <w:sz w:val="22"/>
        </w:rPr>
        <w:t>means the maximum value of the potential difference across the X-ray tube during an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“Phototimer”</w:t>
      </w:r>
      <w:r>
        <w:rPr>
          <w:rFonts w:ascii="Times New Roman" w:hAnsi="Times New Roman"/>
          <w:b w:val="false"/>
          <w:i w:val="false"/>
          <w:color w:val="000000"/>
          <w:sz w:val="22"/>
        </w:rPr>
        <w:t> </w:t>
      </w:r>
      <w:r>
        <w:rPr>
          <w:rFonts w:ascii="Times New Roman" w:hAnsi="Times New Roman"/>
          <w:b w:val="false"/>
          <w:i w:val="false"/>
          <w:color w:val="000000"/>
          <w:sz w:val="22"/>
        </w:rPr>
        <w:t>(see also “automatic exposure control”) means a method for controlling radiation exposures to image receptors by the amount of radiation that reaches a radiation-monitoring device(s). The radiation-monitoring device(s) is part of an electronic circuit that controls the duration of time the tube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“Position indicating device”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“PID”</w:t>
      </w:r>
      <w:r>
        <w:rPr>
          <w:rFonts w:ascii="Times New Roman" w:hAnsi="Times New Roman"/>
          <w:b w:val="false"/>
          <w:i w:val="false"/>
          <w:color w:val="000000"/>
          <w:sz w:val="22"/>
        </w:rPr>
        <w:t> </w:t>
      </w:r>
      <w:r>
        <w:rPr>
          <w:rFonts w:ascii="Times New Roman" w:hAnsi="Times New Roman"/>
          <w:b w:val="false"/>
          <w:i w:val="false"/>
          <w:color w:val="000000"/>
          <w:sz w:val="22"/>
        </w:rPr>
        <w:t>means a device on dental X-ray equipment used to indicate the beam position and to establish a definite source-surface (skin) distance. It may or may not incorporate or serve as a beam-limiting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apron”</w:t>
      </w:r>
      <w:r>
        <w:rPr>
          <w:rFonts w:ascii="Times New Roman" w:hAnsi="Times New Roman"/>
          <w:b w:val="false"/>
          <w:i w:val="false"/>
          <w:color w:val="000000"/>
          <w:sz w:val="22"/>
        </w:rPr>
        <w:t> </w:t>
      </w:r>
      <w:r>
        <w:rPr>
          <w:rFonts w:ascii="Times New Roman" w:hAnsi="Times New Roman"/>
          <w:b w:val="false"/>
          <w:i w:val="false"/>
          <w:color w:val="000000"/>
          <w:sz w:val="22"/>
        </w:rPr>
        <w:t>means an apron made of radiation-absorbing materials used to reduce radiation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glove”</w:t>
      </w:r>
      <w:r>
        <w:rPr>
          <w:rFonts w:ascii="Times New Roman" w:hAnsi="Times New Roman"/>
          <w:b w:val="false"/>
          <w:i w:val="false"/>
          <w:color w:val="000000"/>
          <w:sz w:val="22"/>
        </w:rPr>
        <w:t> </w:t>
      </w:r>
      <w:r>
        <w:rPr>
          <w:rFonts w:ascii="Times New Roman" w:hAnsi="Times New Roman"/>
          <w:b w:val="false"/>
          <w:i w:val="false"/>
          <w:color w:val="000000"/>
          <w:sz w:val="22"/>
        </w:rPr>
        <w:t>means a glove made of radiation-absorbing materials used to reduce radiation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detector”</w:t>
      </w:r>
      <w:r>
        <w:rPr>
          <w:rFonts w:ascii="Times New Roman" w:hAnsi="Times New Roman"/>
          <w:b w:val="false"/>
          <w:i w:val="false"/>
          <w:color w:val="000000"/>
          <w:sz w:val="22"/>
        </w:rPr>
        <w:t> </w:t>
      </w:r>
      <w:r>
        <w:rPr>
          <w:rFonts w:ascii="Times New Roman" w:hAnsi="Times New Roman"/>
          <w:b w:val="false"/>
          <w:i w:val="false"/>
          <w:color w:val="000000"/>
          <w:sz w:val="22"/>
        </w:rPr>
        <w:t>means a device that in the presence of radiation provides a signal or other indication suitable for use in measuring one or more quantities of incident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simulation system”</w:t>
      </w:r>
      <w:r>
        <w:rPr>
          <w:rFonts w:ascii="Times New Roman" w:hAnsi="Times New Roman"/>
          <w:b w:val="false"/>
          <w:i w:val="false"/>
          <w:color w:val="000000"/>
          <w:sz w:val="22"/>
        </w:rPr>
        <w:t> </w:t>
      </w:r>
      <w:r>
        <w:rPr>
          <w:rFonts w:ascii="Times New Roman" w:hAnsi="Times New Roman"/>
          <w:b w:val="false"/>
          <w:i w:val="false"/>
          <w:color w:val="000000"/>
          <w:sz w:val="22"/>
        </w:rPr>
        <w:t>means a radiographic or fluoroscopic X-ray system intended for localizing the volume to be exposed during radiation therapy and confirming the position and size of the therapeutic irradiation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w:t>
      </w:r>
      <w:r>
        <w:rPr>
          <w:rFonts w:ascii="Times New Roman" w:hAnsi="Times New Roman"/>
          <w:b w:val="false"/>
          <w:i w:val="false"/>
          <w:color w:val="000000"/>
          <w:sz w:val="22"/>
        </w:rPr>
        <w:t> </w:t>
      </w:r>
      <w:r>
        <w:rPr>
          <w:rFonts w:ascii="Times New Roman" w:hAnsi="Times New Roman"/>
          <w:b w:val="false"/>
          <w:i w:val="false"/>
          <w:color w:val="000000"/>
          <w:sz w:val="22"/>
        </w:rPr>
        <w:t>means an image receptor on which the image is created directly or indirectly by an X-ray pattern and results in a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“Radiography”</w:t>
      </w:r>
      <w:r>
        <w:rPr>
          <w:rFonts w:ascii="Times New Roman" w:hAnsi="Times New Roman"/>
          <w:b w:val="false"/>
          <w:i w:val="false"/>
          <w:color w:val="000000"/>
          <w:sz w:val="22"/>
        </w:rPr>
        <w:t> </w:t>
      </w:r>
      <w:r>
        <w:rPr>
          <w:rFonts w:ascii="Times New Roman" w:hAnsi="Times New Roman"/>
          <w:b w:val="false"/>
          <w:i w:val="false"/>
          <w:color w:val="000000"/>
          <w:sz w:val="22"/>
        </w:rPr>
        <w:t>means a technique for generating and recording an X-ray pattern for the purpose of providing the user with an image(s) after termination of the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“Recording”</w:t>
      </w:r>
      <w:r>
        <w:rPr>
          <w:rFonts w:ascii="Times New Roman" w:hAnsi="Times New Roman"/>
          <w:b w:val="false"/>
          <w:i w:val="false"/>
          <w:color w:val="000000"/>
          <w:sz w:val="22"/>
        </w:rPr>
        <w:t> </w:t>
      </w:r>
      <w:r>
        <w:rPr>
          <w:rFonts w:ascii="Times New Roman" w:hAnsi="Times New Roman"/>
          <w:b w:val="false"/>
          <w:i w:val="false"/>
          <w:color w:val="000000"/>
          <w:sz w:val="22"/>
        </w:rPr>
        <w:t>means producing a retrievable form of an image resulting from X-ray photons.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“Scan”</w:t>
      </w:r>
      <w:r>
        <w:rPr>
          <w:rFonts w:ascii="Times New Roman" w:hAnsi="Times New Roman"/>
          <w:b w:val="false"/>
          <w:i w:val="false"/>
          <w:color w:val="000000"/>
          <w:sz w:val="22"/>
        </w:rPr>
        <w:t> </w:t>
      </w:r>
      <w:r>
        <w:rPr>
          <w:rFonts w:ascii="Times New Roman" w:hAnsi="Times New Roman"/>
          <w:b w:val="false"/>
          <w:i w:val="false"/>
          <w:color w:val="000000"/>
          <w:sz w:val="22"/>
        </w:rPr>
        <w:t>means the complete process of collecting X-ray transmission data for the production of a tomogram. Data can be collected simultaneously during a single scan for the production of one or more tomograms.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“Scan increment”</w:t>
      </w:r>
      <w:r>
        <w:rPr>
          <w:rFonts w:ascii="Times New Roman" w:hAnsi="Times New Roman"/>
          <w:b w:val="false"/>
          <w:i w:val="false"/>
          <w:color w:val="000000"/>
          <w:sz w:val="22"/>
        </w:rPr>
        <w:t> </w:t>
      </w:r>
      <w:r>
        <w:rPr>
          <w:rFonts w:ascii="Times New Roman" w:hAnsi="Times New Roman"/>
          <w:b w:val="false"/>
          <w:i w:val="false"/>
          <w:color w:val="000000"/>
          <w:sz w:val="22"/>
        </w:rPr>
        <w:t>means the amount of relative displacement of the patient with respect to the CT X-ray system between successive scans measured along the direction of such displacement.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“Scan sequence”</w:t>
      </w:r>
      <w:r>
        <w:rPr>
          <w:rFonts w:ascii="Times New Roman" w:hAnsi="Times New Roman"/>
          <w:b w:val="false"/>
          <w:i w:val="false"/>
          <w:color w:val="000000"/>
          <w:sz w:val="22"/>
        </w:rPr>
        <w:t> </w:t>
      </w:r>
      <w:r>
        <w:rPr>
          <w:rFonts w:ascii="Times New Roman" w:hAnsi="Times New Roman"/>
          <w:b w:val="false"/>
          <w:i w:val="false"/>
          <w:color w:val="000000"/>
          <w:sz w:val="22"/>
        </w:rPr>
        <w:t>means a preselected set of two or more scans performed consecutively under preselected CT conditions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“Scan time”</w:t>
      </w:r>
      <w:r>
        <w:rPr>
          <w:rFonts w:ascii="Times New Roman" w:hAnsi="Times New Roman"/>
          <w:b w:val="false"/>
          <w:i w:val="false"/>
          <w:color w:val="000000"/>
          <w:sz w:val="22"/>
        </w:rPr>
        <w:t> </w:t>
      </w:r>
      <w:r>
        <w:rPr>
          <w:rFonts w:ascii="Times New Roman" w:hAnsi="Times New Roman"/>
          <w:b w:val="false"/>
          <w:i w:val="false"/>
          <w:color w:val="000000"/>
          <w:sz w:val="22"/>
        </w:rPr>
        <w:t>means the period of time between the beginning and end of X-ray transmission data accumulation for a single scan.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“Sensitivity profile”</w:t>
      </w:r>
      <w:r>
        <w:rPr>
          <w:rFonts w:ascii="Times New Roman" w:hAnsi="Times New Roman"/>
          <w:b w:val="false"/>
          <w:i w:val="false"/>
          <w:color w:val="000000"/>
          <w:sz w:val="22"/>
        </w:rPr>
        <w:t> </w:t>
      </w:r>
      <w:r>
        <w:rPr>
          <w:rFonts w:ascii="Times New Roman" w:hAnsi="Times New Roman"/>
          <w:b w:val="false"/>
          <w:i w:val="false"/>
          <w:color w:val="000000"/>
          <w:sz w:val="22"/>
        </w:rPr>
        <w:t>means the relative response of the CT X-ray system as a function of position along a line perpendicular to the tomographic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w:t>
      </w:r>
      <w:r>
        <w:rPr>
          <w:rFonts w:ascii="Times New Roman" w:hAnsi="Times New Roman"/>
          <w:b w:val="false"/>
          <w:i w:val="false"/>
          <w:color w:val="000000"/>
          <w:sz w:val="22"/>
        </w:rPr>
        <w:t> </w:t>
      </w:r>
      <w:r>
        <w:rPr>
          <w:rFonts w:ascii="Times New Roman" w:hAnsi="Times New Roman"/>
          <w:b w:val="false"/>
          <w:i w:val="false"/>
          <w:color w:val="000000"/>
          <w:sz w:val="22"/>
        </w:rPr>
        <w:t>means the focal spot of the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“Source-image receptor distance”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“SID”</w:t>
      </w:r>
      <w:r>
        <w:rPr>
          <w:rFonts w:ascii="Times New Roman" w:hAnsi="Times New Roman"/>
          <w:b w:val="false"/>
          <w:i w:val="false"/>
          <w:color w:val="000000"/>
          <w:sz w:val="22"/>
        </w:rPr>
        <w:t> </w:t>
      </w:r>
      <w:r>
        <w:rPr>
          <w:rFonts w:ascii="Times New Roman" w:hAnsi="Times New Roman"/>
          <w:b w:val="false"/>
          <w:i w:val="false"/>
          <w:color w:val="000000"/>
          <w:sz w:val="22"/>
        </w:rPr>
        <w:t>means the distance from the source to the center of the input surface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“Spot film”</w:t>
      </w:r>
      <w:r>
        <w:rPr>
          <w:rFonts w:ascii="Times New Roman" w:hAnsi="Times New Roman"/>
          <w:b w:val="false"/>
          <w:i w:val="false"/>
          <w:color w:val="000000"/>
          <w:sz w:val="22"/>
        </w:rPr>
        <w:t> </w:t>
      </w:r>
      <w:r>
        <w:rPr>
          <w:rFonts w:ascii="Times New Roman" w:hAnsi="Times New Roman"/>
          <w:b w:val="false"/>
          <w:i w:val="false"/>
          <w:color w:val="000000"/>
          <w:sz w:val="22"/>
        </w:rPr>
        <w:t>means a radiograph that is made during a fluoroscopic examination to permanently record conditions that exist during that fluoroscopic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“Technique factors”</w:t>
      </w:r>
      <w:r>
        <w:rPr>
          <w:rFonts w:ascii="Times New Roman" w:hAnsi="Times New Roman"/>
          <w:b w:val="false"/>
          <w:i w:val="false"/>
          <w:color w:val="000000"/>
          <w:sz w:val="22"/>
        </w:rPr>
        <w:t> </w:t>
      </w:r>
      <w:r>
        <w:rPr>
          <w:rFonts w:ascii="Times New Roman" w:hAnsi="Times New Roman"/>
          <w:b w:val="false"/>
          <w:i w:val="false"/>
          <w:color w:val="000000"/>
          <w:sz w:val="22"/>
        </w:rPr>
        <w:t>means the following conditions of operation: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capacitor energy storage equipment, peak tube potential in kV and quantity of charge in mAs;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field emission equipment rated for pulsed operation, peak tube potential in kV, and number of X-ray pulses;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CT X-ray systems designed for pulsed operation, peak tube potential in kV, scan time in seconds, and either:</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Tube current in mA, X-ray pulse width in seconds, and the number of X-ray pulses per scan, or</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The product of tube current, X-ray pulse width, and the number of X-ray pulses in mAs;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CT X-ray systems not designed for pulsed operation, peak tube potential in kV, and either tube current in mA and scan time in seconds or the product of tube current and exposure time in mAs and the scan time when the scan time and exposure time are equivalent;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all other equipment, peak tube potential in kV and either tube current in mA and exposure time in seconds or the product of tube current and exposure time in 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“Tomogram”</w:t>
      </w:r>
      <w:r>
        <w:rPr>
          <w:rFonts w:ascii="Times New Roman" w:hAnsi="Times New Roman"/>
          <w:b w:val="false"/>
          <w:i w:val="false"/>
          <w:color w:val="000000"/>
          <w:sz w:val="22"/>
        </w:rPr>
        <w:t> </w:t>
      </w:r>
      <w:r>
        <w:rPr>
          <w:rFonts w:ascii="Times New Roman" w:hAnsi="Times New Roman"/>
          <w:b w:val="false"/>
          <w:i w:val="false"/>
          <w:color w:val="000000"/>
          <w:sz w:val="22"/>
        </w:rPr>
        <w:t>means the depiction of the X-ray attenuation properties of a section through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“Tomographic plane”</w:t>
      </w:r>
      <w:r>
        <w:rPr>
          <w:rFonts w:ascii="Times New Roman" w:hAnsi="Times New Roman"/>
          <w:b w:val="false"/>
          <w:i w:val="false"/>
          <w:color w:val="000000"/>
          <w:sz w:val="22"/>
        </w:rPr>
        <w:t> </w:t>
      </w:r>
      <w:r>
        <w:rPr>
          <w:rFonts w:ascii="Times New Roman" w:hAnsi="Times New Roman"/>
          <w:b w:val="false"/>
          <w:i w:val="false"/>
          <w:color w:val="000000"/>
          <w:sz w:val="22"/>
        </w:rPr>
        <w:t>means that geometric plane that is identified as corresponding to the output tomogram.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“Tomographic section”</w:t>
      </w:r>
      <w:r>
        <w:rPr>
          <w:rFonts w:ascii="Times New Roman" w:hAnsi="Times New Roman"/>
          <w:b w:val="false"/>
          <w:i w:val="false"/>
          <w:color w:val="000000"/>
          <w:sz w:val="22"/>
        </w:rPr>
        <w:t> </w:t>
      </w:r>
      <w:r>
        <w:rPr>
          <w:rFonts w:ascii="Times New Roman" w:hAnsi="Times New Roman"/>
          <w:b w:val="false"/>
          <w:i w:val="false"/>
          <w:color w:val="000000"/>
          <w:sz w:val="22"/>
        </w:rPr>
        <w:t>means the volume of an object whose X-ray attenuation properties are imaged in a tomogram.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“Useful beam”</w:t>
      </w:r>
      <w:r>
        <w:rPr>
          <w:rFonts w:ascii="Times New Roman" w:hAnsi="Times New Roman"/>
          <w:b w:val="false"/>
          <w:i w:val="false"/>
          <w:color w:val="000000"/>
          <w:sz w:val="22"/>
        </w:rPr>
        <w:t> </w:t>
      </w:r>
      <w:r>
        <w:rPr>
          <w:rFonts w:ascii="Times New Roman" w:hAnsi="Times New Roman"/>
          <w:b w:val="false"/>
          <w:i w:val="false"/>
          <w:color w:val="000000"/>
          <w:sz w:val="22"/>
        </w:rPr>
        <w:t>means the radiation emanating from the tube housing port or the radiation head and passing through the aperture of the beam-limiting device when the exposure controls are in a mode to cause the system to produce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“Visible area”</w:t>
      </w:r>
      <w:r>
        <w:rPr>
          <w:rFonts w:ascii="Times New Roman" w:hAnsi="Times New Roman"/>
          <w:b w:val="false"/>
          <w:i w:val="false"/>
          <w:color w:val="000000"/>
          <w:sz w:val="22"/>
        </w:rPr>
        <w:t> </w:t>
      </w:r>
      <w:r>
        <w:rPr>
          <w:rFonts w:ascii="Times New Roman" w:hAnsi="Times New Roman"/>
          <w:b w:val="false"/>
          <w:i w:val="false"/>
          <w:color w:val="000000"/>
          <w:sz w:val="22"/>
        </w:rPr>
        <w:t>means that portion of the input surface of the image receptor over which incident X-ray photons are producing a visible 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control”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“control panel”</w:t>
      </w:r>
      <w:r>
        <w:rPr>
          <w:rFonts w:ascii="Times New Roman" w:hAnsi="Times New Roman"/>
          <w:b w:val="false"/>
          <w:i w:val="false"/>
          <w:color w:val="000000"/>
          <w:sz w:val="22"/>
        </w:rPr>
        <w:t> </w:t>
      </w:r>
      <w:r>
        <w:rPr>
          <w:rFonts w:ascii="Times New Roman" w:hAnsi="Times New Roman"/>
          <w:b w:val="false"/>
          <w:i w:val="false"/>
          <w:color w:val="000000"/>
          <w:sz w:val="22"/>
        </w:rPr>
        <w:t>means a device that controls input power to the X-ray high-voltage generator and the X-ray tube, including equipment such as timers, phototimers, automatic brightness stabilizers, and similar devices that control the technique factors of an X-ray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“equipment”</w:t>
      </w:r>
      <w:r>
        <w:rPr>
          <w:rFonts w:ascii="Times New Roman" w:hAnsi="Times New Roman"/>
          <w:b w:val="false"/>
          <w:i w:val="false"/>
          <w:color w:val="000000"/>
          <w:sz w:val="22"/>
        </w:rPr>
        <w:t> </w:t>
      </w:r>
      <w:r>
        <w:rPr>
          <w:rFonts w:ascii="Times New Roman" w:hAnsi="Times New Roman"/>
          <w:b w:val="false"/>
          <w:i w:val="false"/>
          <w:color w:val="000000"/>
          <w:sz w:val="22"/>
        </w:rPr>
        <w:t>means an X-ray system, subsystem, or component thereof. Types of X-ray equipment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“Mobile X-ray equipment” means X-ray equipment mounted on a permanent base with wheels or casters for moving while completely assembled.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“Portable X-ray equipment” means X-ray equipment designed to be hand-carried but used with a tripod or other stabilization mechanism so the operator is not holding the equipment during exposure.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“Stationary X-ray equipment” means X-ray equipment that is installed in a fixed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“Handheld X-ray equipment” means X-ray equipment designed by the manufacturer to be handheld by the operator during the exposure. X-ray equipment designed without a back-scatter shield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exposure control”</w:t>
      </w:r>
      <w:r>
        <w:rPr>
          <w:rFonts w:ascii="Times New Roman" w:hAnsi="Times New Roman"/>
          <w:b w:val="false"/>
          <w:i w:val="false"/>
          <w:color w:val="000000"/>
          <w:sz w:val="22"/>
        </w:rPr>
        <w:t> </w:t>
      </w:r>
      <w:r>
        <w:rPr>
          <w:rFonts w:ascii="Times New Roman" w:hAnsi="Times New Roman"/>
          <w:b w:val="false"/>
          <w:i w:val="false"/>
          <w:color w:val="000000"/>
          <w:sz w:val="22"/>
        </w:rPr>
        <w:t>means a device, a switch, a button, or similar means by which an operator initiates or terminates the radiation exposure. The X-ray exposure control may include such associated equipment as timers and backup timers.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field”</w:t>
      </w:r>
      <w:r>
        <w:rPr>
          <w:rFonts w:ascii="Times New Roman" w:hAnsi="Times New Roman"/>
          <w:b w:val="false"/>
          <w:i w:val="false"/>
          <w:color w:val="000000"/>
          <w:sz w:val="22"/>
        </w:rPr>
        <w:t> </w:t>
      </w:r>
      <w:r>
        <w:rPr>
          <w:rFonts w:ascii="Times New Roman" w:hAnsi="Times New Roman"/>
          <w:b w:val="false"/>
          <w:i w:val="false"/>
          <w:color w:val="000000"/>
          <w:sz w:val="22"/>
        </w:rPr>
        <w:t>means that area of the intersection of the useful beam and any one of the set of planes parallel to and including the plane of the image receptor, whose perimeter is the locus of points at which the exposure rate is one-fourth of the maximum in the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high-voltage generator”</w:t>
      </w:r>
      <w:r>
        <w:rPr>
          <w:rFonts w:ascii="Times New Roman" w:hAnsi="Times New Roman"/>
          <w:b w:val="false"/>
          <w:i w:val="false"/>
          <w:color w:val="000000"/>
          <w:sz w:val="22"/>
        </w:rPr>
        <w:t> </w:t>
      </w:r>
      <w:r>
        <w:rPr>
          <w:rFonts w:ascii="Times New Roman" w:hAnsi="Times New Roman"/>
          <w:b w:val="false"/>
          <w:i w:val="false"/>
          <w:color w:val="000000"/>
          <w:sz w:val="22"/>
        </w:rPr>
        <w:t>means a device that transforms electrical energy from the potential supplied by the X-ray control to the tube operating potential. The device may also include means for transforming alternating current to direct current, filament transformers for the X-ray tube(s), high-voltage switches, electrical protective devices, and other appropriate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system”</w:t>
      </w:r>
      <w:r>
        <w:rPr>
          <w:rFonts w:ascii="Times New Roman" w:hAnsi="Times New Roman"/>
          <w:b w:val="false"/>
          <w:i w:val="false"/>
          <w:color w:val="000000"/>
          <w:sz w:val="22"/>
        </w:rPr>
        <w:t> </w:t>
      </w:r>
      <w:r>
        <w:rPr>
          <w:rFonts w:ascii="Times New Roman" w:hAnsi="Times New Roman"/>
          <w:b w:val="false"/>
          <w:i w:val="false"/>
          <w:color w:val="000000"/>
          <w:sz w:val="22"/>
        </w:rPr>
        <w:t>means an assemblage of components for the controlled production of X-rays. It includes minimally an X-ray high-voltage generator, an X-ray control, a tube housing assembly, a beam-limiting device, and the necessary supporting structures. Additional components that function with the system are considered integral parts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table”</w:t>
      </w:r>
      <w:r>
        <w:rPr>
          <w:rFonts w:ascii="Times New Roman" w:hAnsi="Times New Roman"/>
          <w:b w:val="false"/>
          <w:i w:val="false"/>
          <w:color w:val="000000"/>
          <w:sz w:val="22"/>
        </w:rPr>
        <w:t> </w:t>
      </w:r>
      <w:r>
        <w:rPr>
          <w:rFonts w:ascii="Times New Roman" w:hAnsi="Times New Roman"/>
          <w:b w:val="false"/>
          <w:i w:val="false"/>
          <w:color w:val="000000"/>
          <w:sz w:val="22"/>
        </w:rPr>
        <w:t>means a patient support device with its patient support structure (tabletop) interposed between the patient and the image receptor during radiography or fluoroscopy. This includes but is not limited to any stretcher equipped with a radiolucent panel and any table equipped with a cassette tray (or bucky), cassette tunnel, image intensifier, or spot-film device beneath the tabletop.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val="false"/>
          <w:color w:val="000000"/>
          <w:sz w:val="22"/>
        </w:rPr>
        <w:t>The registrant shall be responsible for directing the operation of the X-ray system(s) under the registrant’s administrative control and shall ensure that the requirements of these regulations are met in the operation of the X-ray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registrants shall also comply with the requirements of the rules in </w:t>
      </w:r>
      <w:hyperlink r:id="rId9">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registration in rule </w:t>
      </w:r>
      <w:hyperlink r:id="rId10">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in rule </w:t>
      </w:r>
      <w:hyperlink r:id="rId11">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enforcement actions in rule </w:t>
      </w:r>
      <w:hyperlink r:id="rId12">
        <w:r>
          <w:rPr>
            <w:rStyle w:val="Hyperlink"/>
            <w:rFonts w:ascii="Times New Roman" w:hAnsi="Times New Roman"/>
            <w:b w:val="false"/>
            <w:i w:val="false"/>
            <w:color w:val="000000"/>
            <w:sz w:val="22"/>
          </w:rPr>
          <w:t>641—37.10</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Standards for protection against radiation in rule </w:t>
      </w:r>
      <w:hyperlink r:id="rId13">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requirements in rule </w:t>
      </w:r>
      <w:hyperlink r:id="rId14">
        <w:r>
          <w:rPr>
            <w:rStyle w:val="Hyperlink"/>
            <w:rFonts w:ascii="Times New Roman" w:hAnsi="Times New Roman"/>
            <w:b w:val="false"/>
            <w:i w:val="false"/>
            <w:color w:val="000000"/>
            <w:sz w:val="22"/>
          </w:rPr>
          <w:t>641—37.12</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Notifications and reporting requirements of a reportable radiation incident in </w:t>
      </w:r>
      <w:hyperlink r:id="rId15">
        <w:r>
          <w:rPr>
            <w:rStyle w:val="Hyperlink"/>
            <w:rFonts w:ascii="Times New Roman" w:hAnsi="Times New Roman"/>
            <w:b w:val="false"/>
            <w:i w:val="false"/>
            <w:color w:val="000000"/>
            <w:sz w:val="22"/>
          </w:rPr>
          <w:t>641—subrule 37.13(3)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instructions, and reports to workers in rule </w:t>
      </w:r>
      <w:hyperlink r:id="rId16">
        <w:r>
          <w:rPr>
            <w:rStyle w:val="Hyperlink"/>
            <w:rFonts w:ascii="Times New Roman" w:hAnsi="Times New Roman"/>
            <w:b w:val="false"/>
            <w:i w:val="false"/>
            <w:color w:val="000000"/>
            <w:sz w:val="22"/>
          </w:rPr>
          <w:t>641—37.14</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641—40.4</w:t>
      </w:r>
      <w:r>
        <w:rPr>
          <w:rFonts w:ascii="Times New Roman" w:hAnsi="Times New Roman"/>
          <w:b/>
          <w:i w:val="false"/>
          <w:color w:val="000000"/>
          <w:sz w:val="22"/>
        </w:rPr>
        <w:t xml:space="preserve">(136C) </w:t>
      </w:r>
      <w:r>
        <w:rPr>
          <w:rFonts w:ascii="Times New Roman" w:hAnsi="Times New Roman"/>
          <w:b/>
          <w:i w:val="false"/>
          <w:color w:val="000000"/>
          <w:sz w:val="22"/>
        </w:rPr>
        <w:t xml:space="preserve">Administrative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The registrant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and directing the operation of the X-ray system(s) under the registrant’s administrative control for ensuring that the requirements of these rules are met in the operation of the X-ray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the X-ray equipment is maintained and tested by a registered service provider, and qualified expert when applicable, through an equipment performance evaluation based on manufacturer recommendations or according to the following minimum tests and schedule, whichever is more frequent. Veterinary systems are exempt from the equipment performance evaluation requirements of paragraph </w:t>
      </w:r>
      <w:hyperlink r:id="rId17">
        <w:r>
          <w:rPr>
            <w:rStyle w:val="Hyperlink"/>
            <w:rFonts w:ascii="Times New Roman" w:hAnsi="Times New Roman"/>
            <w:b w:val="false"/>
            <w:i w:val="false"/>
            <w:color w:val="000000"/>
            <w:sz w:val="22"/>
          </w:rPr>
          <w:t>40.4(2)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color w:val="000000"/>
          <w:sz w:val="22"/>
        </w:rPr>
        <w:t xml:space="preserve">Equipment performance evaluation (EPE).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EPE following installation or modifications. </w:t>
      </w:r>
      <w:r>
        <w:rPr>
          <w:rFonts w:ascii="Times New Roman" w:hAnsi="Times New Roman"/>
          <w:b w:val="false"/>
          <w:i w:val="false"/>
          <w:color w:val="000000"/>
          <w:sz w:val="22"/>
        </w:rPr>
        <w:t>For X-ray, fluoroscopic, and CT systems, an EPE shall be performed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days after initial installation of new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reinstallation of a machine;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repair of a machine component that would affect the radiation output that includes but is not limited to the timer, tube, and power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EPE frequency. </w:t>
      </w:r>
      <w:r>
        <w:rPr>
          <w:rFonts w:ascii="Times New Roman" w:hAnsi="Times New Roman"/>
          <w:b w:val="false"/>
          <w:i w:val="false"/>
          <w:color w:val="000000"/>
          <w:sz w:val="22"/>
        </w:rPr>
        <w:t>For X-ray, fluoroscopic, and CT systems, excluding veterinary, an EPE shall be performed at the frequency and by the appropriately trained service provider or qualified expert as required in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912"/>
        <w:gridCol w:w="2304"/>
        <w:gridCol w:w="2304"/>
      </w:tblGrid>
      <w:tr>
        <w:trPr>
          <w:trHeight w:val="285"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Type of Machine</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Frequency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Performed By</w:t>
            </w:r>
          </w:p>
        </w:tc>
      </w:tr>
      <w:tr>
        <w:trPr>
          <w:trHeight w:val="270"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Annually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Qualified expert</w:t>
            </w:r>
          </w:p>
        </w:tc>
      </w:tr>
      <w:tr>
        <w:trPr>
          <w:trHeight w:val="270"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Fluoroscopy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Annually</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Qualified expert</w:t>
            </w:r>
          </w:p>
        </w:tc>
      </w:tr>
      <w:tr>
        <w:trPr>
          <w:trHeight w:val="270"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Dental (intraoral and panoramic/cephalometric)</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 years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Service provider</w:t>
            </w:r>
          </w:p>
        </w:tc>
      </w:tr>
      <w:tr>
        <w:trPr>
          <w:trHeight w:val="270"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CBCT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 years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Qualified expert</w:t>
            </w:r>
          </w:p>
        </w:tc>
      </w:tr>
      <w:tr>
        <w:trPr>
          <w:trHeight w:val="270" w:hRule="atLeast"/>
        </w:trPr>
        <w:tc>
          <w:tcPr>
            <w:tcW w:w="691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All other X-ray equipment (medical/chiropractic/podiatric)</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 years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Service provider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Records of EPE results. </w:t>
      </w:r>
      <w:r>
        <w:rPr>
          <w:rFonts w:ascii="Times New Roman" w:hAnsi="Times New Roman"/>
          <w:b w:val="false"/>
          <w:i w:val="false"/>
          <w:color w:val="000000"/>
          <w:sz w:val="22"/>
        </w:rPr>
        <w:t>Records of the test results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measurements and numerical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Indicate a pass or fail for each test;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reviewed and signed by a registered service provider or qualified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Correction of EPE results. </w:t>
      </w:r>
      <w:r>
        <w:rPr>
          <w:rFonts w:ascii="Times New Roman" w:hAnsi="Times New Roman"/>
          <w:b w:val="false"/>
          <w:i w:val="false"/>
          <w:color w:val="000000"/>
          <w:sz w:val="22"/>
        </w:rPr>
        <w:t>Any items not meeting the specifications of the EPE shall be corrected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correction or repair shall begin within 30 days following the EPE and shall be performed according to a plan designated by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Correction or repair shall be completed no longer than 90 days from discovery unless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records of corrections or repairs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These records must be retained and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w:t>
      </w:r>
      <w:r>
        <w:rPr>
          <w:rFonts w:ascii="Times New Roman" w:hAnsi="Times New Roman"/>
          <w:b w:val="false"/>
          <w:i w:val="false"/>
          <w:color w:val="000000"/>
          <w:sz w:val="22"/>
        </w:rPr>
        <w:t> </w:t>
      </w:r>
      <w:r>
        <w:rPr>
          <w:rFonts w:ascii="Times New Roman" w:hAnsi="Times New Roman"/>
          <w:b w:val="false"/>
          <w:i/>
          <w:color w:val="000000"/>
          <w:sz w:val="22"/>
        </w:rPr>
        <w:t xml:space="preserve">EPEs for service and installation. </w:t>
      </w:r>
      <w:r>
        <w:rPr>
          <w:rFonts w:ascii="Times New Roman" w:hAnsi="Times New Roman"/>
          <w:b w:val="false"/>
          <w:i w:val="false"/>
          <w:color w:val="000000"/>
          <w:sz w:val="22"/>
        </w:rPr>
        <w:t xml:space="preserve">All EPEs for service and installation shall be performed by a person registered as a radiation machines service provider or qualified expert under 641—subrules </w:t>
      </w:r>
      <w:hyperlink r:id="rId18">
        <w:r>
          <w:rPr>
            <w:rStyle w:val="Hyperlink"/>
            <w:rFonts w:ascii="Times New Roman" w:hAnsi="Times New Roman"/>
            <w:b w:val="false"/>
            <w:i w:val="false"/>
            <w:color w:val="000000"/>
            <w:sz w:val="22"/>
          </w:rPr>
          <w:t>37.8(3)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37.8(4)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w:t>
      </w:r>
      <w:r>
        <w:rPr>
          <w:rFonts w:ascii="Times New Roman" w:hAnsi="Times New Roman"/>
          <w:b w:val="false"/>
          <w:i w:val="false"/>
          <w:color w:val="000000"/>
          <w:sz w:val="22"/>
        </w:rPr>
        <w:t> </w:t>
      </w:r>
      <w:r>
        <w:rPr>
          <w:rFonts w:ascii="Times New Roman" w:hAnsi="Times New Roman"/>
          <w:b w:val="false"/>
          <w:i/>
          <w:color w:val="000000"/>
          <w:sz w:val="22"/>
        </w:rPr>
        <w:t xml:space="preserve">Compliance prior to operation. </w:t>
      </w:r>
      <w:r>
        <w:rPr>
          <w:rFonts w:ascii="Times New Roman" w:hAnsi="Times New Roman"/>
          <w:b w:val="false"/>
          <w:i w:val="false"/>
          <w:color w:val="000000"/>
          <w:sz w:val="22"/>
        </w:rPr>
        <w:t>The registrant or the registrant’s agent shall ensure that the requirements of these rules are met prior to the operation of the X-ray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w:t>
      </w:r>
      <w:r>
        <w:rPr>
          <w:rFonts w:ascii="Times New Roman" w:hAnsi="Times New Roman"/>
          <w:b w:val="false"/>
          <w:i w:val="false"/>
          <w:color w:val="000000"/>
          <w:sz w:val="22"/>
        </w:rPr>
        <w:t> </w:t>
      </w:r>
      <w:r>
        <w:rPr>
          <w:rFonts w:ascii="Times New Roman" w:hAnsi="Times New Roman"/>
          <w:b w:val="false"/>
          <w:i/>
          <w:color w:val="000000"/>
          <w:sz w:val="22"/>
        </w:rPr>
        <w:t xml:space="preserve">Compliance or prior approval by department. </w:t>
      </w:r>
      <w:r>
        <w:rPr>
          <w:rFonts w:ascii="Times New Roman" w:hAnsi="Times New Roman"/>
          <w:b w:val="false"/>
          <w:i w:val="false"/>
          <w:color w:val="000000"/>
          <w:sz w:val="22"/>
        </w:rPr>
        <w:t>An X-ray system that does not meet the provisions of these rules cannot be operated for diagnostic purposes without prior approval by the department. To ensure compliance, the following provisions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position locking, holding, and centering devices on X-ray system components and systems shall function as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X-ray systems shall be maintained in good mechanical repair and comply with all state and local electrical code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cannot operate an X-ray machine for diagnostic or therapeutic purposes when the X-ray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meet the provisions of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malfunctioning and threatens the health or safety of the patient, operator, or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w:t>
      </w:r>
      <w:r>
        <w:rPr>
          <w:rFonts w:ascii="Times New Roman" w:hAnsi="Times New Roman"/>
          <w:b w:val="false"/>
          <w:i w:val="false"/>
          <w:color w:val="000000"/>
          <w:sz w:val="22"/>
        </w:rPr>
        <w:t> </w:t>
      </w:r>
      <w:r>
        <w:rPr>
          <w:rFonts w:ascii="Times New Roman" w:hAnsi="Times New Roman"/>
          <w:b w:val="false"/>
          <w:i/>
          <w:color w:val="000000"/>
          <w:sz w:val="22"/>
        </w:rPr>
        <w:t xml:space="preserve">Operator competency and training. </w:t>
      </w:r>
      <w:r>
        <w:rPr>
          <w:rFonts w:ascii="Times New Roman" w:hAnsi="Times New Roman"/>
          <w:b w:val="false"/>
          <w:i w:val="false"/>
          <w:color w:val="000000"/>
          <w:sz w:val="22"/>
        </w:rPr>
        <w:t>Individuals who will be operating the X-ray systems shall be adequately instructed in safe operating procedures and be competent in the safe use of the equipment.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shall meet the requirements of </w:t>
      </w:r>
      <w:hyperlink r:id="rId20">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as applicable, and shall make the permit available at the individual’s place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permit holder works at more than one facility, a duplicate of the permit shall be kept at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Operators of diagnostic X-ray systems for clinical purposes should receive training specific to the equipment, procedures, and examination protocols specific to the facility’s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w:t>
      </w:r>
      <w:r>
        <w:rPr>
          <w:rFonts w:ascii="Times New Roman" w:hAnsi="Times New Roman"/>
          <w:b w:val="false"/>
          <w:i w:val="false"/>
          <w:color w:val="000000"/>
          <w:sz w:val="22"/>
        </w:rPr>
        <w:t> </w:t>
      </w:r>
      <w:r>
        <w:rPr>
          <w:rFonts w:ascii="Times New Roman" w:hAnsi="Times New Roman"/>
          <w:b w:val="false"/>
          <w:i/>
          <w:color w:val="000000"/>
          <w:sz w:val="22"/>
        </w:rPr>
        <w:t xml:space="preserve">Protocol—no operational anatomic programming. </w:t>
      </w:r>
      <w:r>
        <w:rPr>
          <w:rFonts w:ascii="Times New Roman" w:hAnsi="Times New Roman"/>
          <w:b w:val="false"/>
          <w:i w:val="false"/>
          <w:color w:val="000000"/>
          <w:sz w:val="22"/>
        </w:rPr>
        <w:t>For general radiographic systems not equipped with an operational anatomic programming option, protocols shall be documented and readily available to the operator. At a minimum, these protocols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Patient’s body part and anatomical size (adult and pediatric,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of image receptor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Source to image receptor distance used (except for dental intraoral radiography);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Type of grid,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40.4(8)</w:t>
      </w:r>
      <w:r>
        <w:rPr>
          <w:rFonts w:ascii="Times New Roman" w:hAnsi="Times New Roman"/>
          <w:b w:val="false"/>
          <w:i w:val="false"/>
          <w:color w:val="000000"/>
          <w:sz w:val="22"/>
        </w:rPr>
        <w:t> </w:t>
      </w:r>
      <w:r>
        <w:rPr>
          <w:rFonts w:ascii="Times New Roman" w:hAnsi="Times New Roman"/>
          <w:b w:val="false"/>
          <w:i/>
          <w:color w:val="000000"/>
          <w:sz w:val="22"/>
        </w:rPr>
        <w:t xml:space="preserve">Written safety procedures. </w:t>
      </w:r>
      <w:r>
        <w:rPr>
          <w:rFonts w:ascii="Times New Roman" w:hAnsi="Times New Roman"/>
          <w:b w:val="false"/>
          <w:i w:val="false"/>
          <w:color w:val="000000"/>
          <w:sz w:val="22"/>
        </w:rPr>
        <w:t xml:space="preserve">Written safety procedures, as outlined in </w:t>
      </w:r>
      <w:hyperlink r:id="rId21">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shall be established and provided to each individual operating X-ray equipment. The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holding requirements and any restrictions on operating technique necessary for the safe operation of the specific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with which the operator shall be able to demonstrate familiarity,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patients who cannot be moved out of the room, only staff and ancillary personnel required for the medical procedure or training shall be present in the room during the radiographic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than the patient being examined, all individuals shall be positioned so that no part of the body is struck by the useful beam unless protected by 0.5 millimeter lead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X-ray operator, other staff, ancillary personnel, and any other persons required for the medical procedure, with the exception of handheld dental operators, shall be protected from scattered primary radiation by protective aprons or whole body protective barriers of not less than 0.25 millimeter lead equivalent. This requirement does not apply to the use of dental handheld X-ray units, provided the device’s backscatter shield is in place and used as intended by the manufacturer and as specified in subrule </w:t>
      </w:r>
      <w:hyperlink r:id="rId22">
        <w:r>
          <w:rPr>
            <w:rStyle w:val="Hyperlink"/>
            <w:rFonts w:ascii="Times New Roman" w:hAnsi="Times New Roman"/>
            <w:b w:val="false"/>
            <w:i w:val="false"/>
            <w:color w:val="000000"/>
            <w:sz w:val="22"/>
          </w:rPr>
          <w:t>40.7(5)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Human patients who cannot be removed from the room shall be protected from the direct scatter radiation by whole body protective barriers of 0.25 millimeter lead equivalent or shall be positioned so the nearest portion of the body is at least two meters from both the tube head and the nearest edge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w:t>
      </w:r>
      <w:r>
        <w:rPr>
          <w:rFonts w:ascii="Times New Roman" w:hAnsi="Times New Roman"/>
          <w:b w:val="false"/>
          <w:i w:val="false"/>
          <w:color w:val="000000"/>
          <w:sz w:val="22"/>
        </w:rPr>
        <w:t> </w:t>
      </w:r>
      <w:r>
        <w:rPr>
          <w:rFonts w:ascii="Times New Roman" w:hAnsi="Times New Roman"/>
          <w:b w:val="false"/>
          <w:i/>
          <w:color w:val="000000"/>
          <w:sz w:val="22"/>
        </w:rPr>
        <w:t xml:space="preserve">Protective apparel. </w:t>
      </w:r>
      <w:r>
        <w:rPr>
          <w:rFonts w:ascii="Times New Roman" w:hAnsi="Times New Roman"/>
          <w:b w:val="false"/>
          <w:i w:val="false"/>
          <w:color w:val="000000"/>
          <w:sz w:val="22"/>
        </w:rPr>
        <w:t>A sufficient number of protective apparel (e.g., aprons, gloves, collars) and shields shall be available to provide the necessary radiation protection for all patients and personnel who are involved with X-ray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protective apparel and auxiliary shields shall be evaluated annually for integrity and clearly labeled with lead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Registrants shall maintain a patient shielding policy consistent with ALARA principles. The use of shielding shall be determined in accordance with the radiation machine facility’s established policy in alignment with national guidance. The policy should include procedures for addressing patient requests for shielding.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w:t>
      </w:r>
      <w:r>
        <w:rPr>
          <w:rFonts w:ascii="Times New Roman" w:hAnsi="Times New Roman"/>
          <w:b w:val="false"/>
          <w:i w:val="false"/>
          <w:color w:val="000000"/>
          <w:sz w:val="22"/>
        </w:rPr>
        <w:t> </w:t>
      </w:r>
      <w:r>
        <w:rPr>
          <w:rFonts w:ascii="Times New Roman" w:hAnsi="Times New Roman"/>
          <w:b w:val="false"/>
          <w:i/>
          <w:color w:val="000000"/>
          <w:sz w:val="22"/>
        </w:rPr>
        <w:t xml:space="preserve">Exposure to the useful beam.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cannot be exposed to the useful beam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radiation exposure occurs in the context of a previously established professional relationship between a licensed practitioner of the healing arts or a licensed registered nurse who is registered as an advanced registered nurse practitioner (ARNP) pursuant to Iowa Code chapter </w:t>
      </w:r>
      <w:hyperlink r:id="rId2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a patient, which includes a physical examination by the practitioner of the patient unless such examination is not clinically indicated;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practitioner issues a written order for the radiation exposure. The written order shall be issued prior to the exposure unless the exposure results from care provided in an emergency or surgery setting. A verbal order may be issued provided the licensed practitioner is supervising the procedure and the order is documented in the patient’s record after the procedure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provision specifically prohibits deliberate exposure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Exposure of an individual for training, demonstration, or other non-healing arts purposes;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Exposure of an individual for the purpose of healing arts screening except as authorized by subrule </w:t>
      </w:r>
      <w:hyperlink r:id="rId24">
        <w:r>
          <w:rPr>
            <w:rStyle w:val="Hyperlink"/>
            <w:rFonts w:ascii="Times New Roman" w:hAnsi="Times New Roman"/>
            <w:b w:val="false"/>
            <w:i w:val="false"/>
            <w:color w:val="000000"/>
            <w:sz w:val="22"/>
          </w:rPr>
          <w:t>40.4(14)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40.4(11)</w:t>
      </w:r>
      <w:r>
        <w:rPr>
          <w:rFonts w:ascii="Times New Roman" w:hAnsi="Times New Roman"/>
          <w:b w:val="false"/>
          <w:i w:val="false"/>
          <w:color w:val="000000"/>
          <w:sz w:val="22"/>
        </w:rPr>
        <w:t> </w:t>
      </w:r>
      <w:r>
        <w:rPr>
          <w:rFonts w:ascii="Times New Roman" w:hAnsi="Times New Roman"/>
          <w:b w:val="false"/>
          <w:i/>
          <w:color w:val="000000"/>
          <w:sz w:val="22"/>
        </w:rPr>
        <w:t xml:space="preserve">Auxiliary support. </w:t>
      </w:r>
      <w:r>
        <w:rPr>
          <w:rFonts w:ascii="Times New Roman" w:hAnsi="Times New Roman"/>
          <w:b w:val="false"/>
          <w:i w:val="false"/>
          <w:color w:val="000000"/>
          <w:sz w:val="22"/>
        </w:rPr>
        <w:t>When a patient or image receptor must be provided with auxiliary support during a radiation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Mechanical holding devices shall be used when the technique permits. The written safety procedures, required by subrule </w:t>
      </w:r>
      <w:hyperlink r:id="rId25">
        <w:r>
          <w:rPr>
            <w:rStyle w:val="Hyperlink"/>
            <w:rFonts w:ascii="Times New Roman" w:hAnsi="Times New Roman"/>
            <w:b w:val="false"/>
            <w:i w:val="false"/>
            <w:color w:val="000000"/>
            <w:sz w:val="22"/>
          </w:rPr>
          <w:t>40.4(8)</w:t>
        </w:r>
      </w:hyperlink>
      <w:r>
        <w:rPr>
          <w:rFonts w:ascii="Times New Roman" w:hAnsi="Times New Roman"/>
          <w:b w:val="false"/>
          <w:i w:val="false"/>
          <w:color w:val="000000"/>
          <w:sz w:val="22"/>
        </w:rPr>
        <w:t>, shall list individual projections where holding devices cannot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safety procedures, as required by subrule </w:t>
      </w:r>
      <w:hyperlink r:id="rId26">
        <w:r>
          <w:rPr>
            <w:rStyle w:val="Hyperlink"/>
            <w:rFonts w:ascii="Times New Roman" w:hAnsi="Times New Roman"/>
            <w:b w:val="false"/>
            <w:i w:val="false"/>
            <w:color w:val="000000"/>
            <w:sz w:val="22"/>
          </w:rPr>
          <w:t>40.4(8)</w:t>
        </w:r>
      </w:hyperlink>
      <w:r>
        <w:rPr>
          <w:rFonts w:ascii="Times New Roman" w:hAnsi="Times New Roman"/>
          <w:b w:val="false"/>
          <w:i w:val="false"/>
          <w:color w:val="000000"/>
          <w:sz w:val="22"/>
        </w:rPr>
        <w:t>, shall indicate the requirements for selecting a holder and the procedure the holder shall follow;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human holder shall be instructed in personal radiation safety and protected as required by subrule </w:t>
      </w:r>
      <w:hyperlink r:id="rId27">
        <w:r>
          <w:rPr>
            <w:rStyle w:val="Hyperlink"/>
            <w:rFonts w:ascii="Times New Roman" w:hAnsi="Times New Roman"/>
            <w:b w:val="false"/>
            <w:i w:val="false"/>
            <w:color w:val="000000"/>
            <w:sz w:val="22"/>
          </w:rPr>
          <w:t>40.4(8)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individual shall be used routinely to hold image receptors or patients;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lead aprons and gloves available in sufficient numbers to provide protection to all personnel who are involved with X-ray operations and who are otherwise not shielded.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40.4(12)</w:t>
      </w:r>
      <w:r>
        <w:rPr>
          <w:rFonts w:ascii="Times New Roman" w:hAnsi="Times New Roman"/>
          <w:b w:val="false"/>
          <w:i w:val="false"/>
          <w:color w:val="000000"/>
          <w:sz w:val="22"/>
        </w:rPr>
        <w:t> </w:t>
      </w:r>
      <w:r>
        <w:rPr>
          <w:rFonts w:ascii="Times New Roman" w:hAnsi="Times New Roman"/>
          <w:b w:val="false"/>
          <w:i/>
          <w:color w:val="000000"/>
          <w:sz w:val="22"/>
        </w:rPr>
        <w:t xml:space="preserve">Procedures and auxiliary equipment. </w:t>
      </w:r>
      <w:r>
        <w:rPr>
          <w:rFonts w:ascii="Times New Roman" w:hAnsi="Times New Roman"/>
          <w:b w:val="false"/>
          <w:i w:val="false"/>
          <w:color w:val="000000"/>
          <w:sz w:val="22"/>
        </w:rPr>
        <w:t>Facilities shall use procedures and auxiliary equipment that reduce radiation exposure to patients and staff, as much as reasonably possible, while still obtaining the necessary diagnostic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Radiation exposure to the patient shall be limited to the minimum exposure required to produce images of good diagnostic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Portable or mobile X-ray equipment shall be used only for examinations, excluding intraoral dental imaging, where it is impractical to transfer the patient(s) to a stationary X-ray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Handheld mobile X-ray equipment may be used for routine intraoral dental imaging in place of stationary equipment, provided the device’s backscatter shield is in place and used as intended by the manufacturer as specified in subrule </w:t>
      </w:r>
      <w:hyperlink r:id="rId28">
        <w:r>
          <w:rPr>
            <w:rStyle w:val="Hyperlink"/>
            <w:rFonts w:ascii="Times New Roman" w:hAnsi="Times New Roman"/>
            <w:b w:val="false"/>
            <w:i w:val="false"/>
            <w:color w:val="000000"/>
            <w:sz w:val="22"/>
          </w:rPr>
          <w:t>40.7(5)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X-ray systems subject to </w:t>
      </w:r>
      <w:hyperlink r:id="rId29">
        <w:r>
          <w:rPr>
            <w:rStyle w:val="Hyperlink"/>
            <w:rFonts w:ascii="Times New Roman" w:hAnsi="Times New Roman"/>
            <w:b w:val="false"/>
            <w:i w:val="false"/>
            <w:color w:val="000000"/>
            <w:sz w:val="22"/>
          </w:rPr>
          <w:t>641—Chapter 40</w:t>
        </w:r>
      </w:hyperlink>
      <w:r>
        <w:rPr>
          <w:rFonts w:ascii="Times New Roman" w:hAnsi="Times New Roman"/>
          <w:b w:val="false"/>
          <w:i w:val="false"/>
          <w:color w:val="000000"/>
          <w:sz w:val="22"/>
        </w:rPr>
        <w:t xml:space="preserve"> shall not be used in procedures where the source to human patient distance is less than 30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grids are used between the patient and the image receptor to decrease scatter and improve contrast, the grid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positioned properly, including the tube side facing the correct direction, and the grid centered to the central ray;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focused type grids, be at the proper focal distance for the SIDs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40.4(13)</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devices. </w:t>
      </w:r>
      <w:r>
        <w:rPr>
          <w:rFonts w:ascii="Times New Roman" w:hAnsi="Times New Roman"/>
          <w:b w:val="false"/>
          <w:i w:val="false"/>
          <w:color w:val="000000"/>
          <w:sz w:val="22"/>
        </w:rPr>
        <w:t xml:space="preserve">All individuals who are associated with the operation of an X-ray system are subject to the requirements of rule </w:t>
      </w:r>
      <w:hyperlink r:id="rId30">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(136C) for standards for protection against radiation.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protective clothing or devices are worn on portions of the body and a personnel monitoring device(s) is present, the device(s) shall be worn in accordance with the recommendations found in Chapter 4 of the National Council of Radiation Protection and Measurements Report No. 57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Exposure of a personnel monitoring device to deceptively indicate a dose delivered to an individual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40.4(14)</w:t>
      </w:r>
      <w:r>
        <w:rPr>
          <w:rFonts w:ascii="Times New Roman" w:hAnsi="Times New Roman"/>
          <w:b w:val="false"/>
          <w:i w:val="false"/>
          <w:color w:val="000000"/>
          <w:sz w:val="22"/>
        </w:rPr>
        <w:t> </w:t>
      </w:r>
      <w:r>
        <w:rPr>
          <w:rFonts w:ascii="Times New Roman" w:hAnsi="Times New Roman"/>
          <w:b w:val="false"/>
          <w:i/>
          <w:color w:val="000000"/>
          <w:sz w:val="22"/>
        </w:rPr>
        <w:t xml:space="preserve">Healing arts screening program. </w:t>
      </w:r>
      <w:r>
        <w:rPr>
          <w:rFonts w:ascii="Times New Roman" w:hAnsi="Times New Roman"/>
          <w:b w:val="false"/>
          <w:i w:val="false"/>
          <w:color w:val="000000"/>
          <w:sz w:val="22"/>
        </w:rPr>
        <w:t xml:space="preserve">The registrant shall not initiate a healing arts screening program in which an individual is exposed to the useful beam without an order as specified in subrule </w:t>
      </w:r>
      <w:hyperlink r:id="rId31">
        <w:r>
          <w:rPr>
            <w:rStyle w:val="Hyperlink"/>
            <w:rFonts w:ascii="Times New Roman" w:hAnsi="Times New Roman"/>
            <w:b w:val="false"/>
            <w:i w:val="false"/>
            <w:color w:val="000000"/>
            <w:sz w:val="22"/>
          </w:rPr>
          <w:t>40.4(10)</w:t>
        </w:r>
      </w:hyperlink>
      <w:r>
        <w:rPr>
          <w:rFonts w:ascii="Times New Roman" w:hAnsi="Times New Roman"/>
          <w:b w:val="false"/>
          <w:i w:val="false"/>
          <w:color w:val="000000"/>
          <w:sz w:val="22"/>
        </w:rPr>
        <w:t xml:space="preserve"> without prior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approval shall be submitted to the department in accordance with requirements specified in Appendix A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cannot approve a healing arts screening program unless the applicant submits data supporting the efficacy of the screening test in diagnosing the disease or condition being screened.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any information submitted to the department becomes invalid or outdated, the applicant shall notify the department in writing within five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40.4(15)</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all of the following records for each X-ray system until the X-ray system is removed from the facility, or as otherwise specified, and shall make such records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Model and serial numbers of all major components, and user’s manuals for those components, including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surveys, calibrations, maintenance, and modifications (e.g., major software and hardware upgrades) performed on the X-ray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all correspondence with the department regarding each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imaging records as specified in </w:t>
      </w:r>
      <w:hyperlink r:id="rId32">
        <w:r>
          <w:rPr>
            <w:rStyle w:val="Hyperlink"/>
            <w:rFonts w:ascii="Times New Roman" w:hAnsi="Times New Roman"/>
            <w:b w:val="false"/>
            <w:i w:val="false"/>
            <w:color w:val="000000"/>
            <w:sz w:val="22"/>
          </w:rPr>
          <w:t>641—subrule 37.12(2)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and dosimetry records as specified in </w:t>
      </w:r>
      <w:hyperlink r:id="rId33">
        <w:r>
          <w:rPr>
            <w:rStyle w:val="Hyperlink"/>
            <w:rFonts w:ascii="Times New Roman" w:hAnsi="Times New Roman"/>
            <w:b w:val="false"/>
            <w:i w:val="false"/>
            <w:color w:val="000000"/>
            <w:sz w:val="22"/>
          </w:rPr>
          <w:t>641—subrule 37.12(8)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X-ray utilization records shall be kept until the facility is inspected by this department or until all images listed on the utilization record log have been purged as specified in </w:t>
      </w:r>
      <w:hyperlink r:id="rId34">
        <w:r>
          <w:rPr>
            <w:rStyle w:val="Hyperlink"/>
            <w:rFonts w:ascii="Times New Roman" w:hAnsi="Times New Roman"/>
            <w:b w:val="false"/>
            <w:i w:val="false"/>
            <w:color w:val="000000"/>
            <w:sz w:val="22"/>
          </w:rPr>
          <w:t>641—subrule 37.12(2)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40.4(16)</w:t>
      </w:r>
      <w:r>
        <w:rPr>
          <w:rFonts w:ascii="Times New Roman" w:hAnsi="Times New Roman"/>
          <w:b w:val="false"/>
          <w:i w:val="false"/>
          <w:color w:val="000000"/>
          <w:sz w:val="22"/>
        </w:rPr>
        <w:t> </w:t>
      </w:r>
      <w:r>
        <w:rPr>
          <w:rFonts w:ascii="Times New Roman" w:hAnsi="Times New Roman"/>
          <w:b w:val="false"/>
          <w:i/>
          <w:color w:val="000000"/>
          <w:sz w:val="22"/>
        </w:rPr>
        <w:t xml:space="preserve">X-ray utilization records. </w:t>
      </w:r>
      <w:r>
        <w:rPr>
          <w:rFonts w:ascii="Times New Roman" w:hAnsi="Times New Roman"/>
          <w:b w:val="false"/>
          <w:i w:val="false"/>
          <w:color w:val="000000"/>
          <w:sz w:val="22"/>
        </w:rPr>
        <w:t>Each facility, excluding veterinary, shall maintain a written or electronic utilization log that shall be made available to the department, upon request, for a date range specified by the department. The utilization record shall include but is not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examinations were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Dose information, when available from the imaging equipment or associated software.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40.4(17)</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(QA). </w:t>
      </w:r>
      <w:r>
        <w:rPr>
          <w:rFonts w:ascii="Times New Roman" w:hAnsi="Times New Roman"/>
          <w:b w:val="false"/>
          <w:i w:val="false"/>
          <w:color w:val="000000"/>
          <w:sz w:val="22"/>
        </w:rPr>
        <w:t>The registrant shall establish and maintain a QA program,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personnel qualifications as specified in </w:t>
      </w:r>
      <w:hyperlink r:id="rId35">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written QA and quality control (QC) procedures, which shall be reviewed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image evaluations at established intervals to identify operator training needs or imaging system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QA/QC records of evaluations and reviews as specified in subrule </w:t>
      </w:r>
      <w:hyperlink r:id="rId36">
        <w:r>
          <w:rPr>
            <w:rStyle w:val="Hyperlink"/>
            <w:rFonts w:ascii="Times New Roman" w:hAnsi="Times New Roman"/>
            <w:b w:val="false"/>
            <w:i w:val="false"/>
            <w:color w:val="000000"/>
            <w:sz w:val="22"/>
          </w:rPr>
          <w:t>40.4(15)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40.4(18)</w:t>
      </w:r>
      <w:r>
        <w:rPr>
          <w:rFonts w:ascii="Times New Roman" w:hAnsi="Times New Roman"/>
          <w:b w:val="false"/>
          <w:i w:val="false"/>
          <w:color w:val="000000"/>
          <w:sz w:val="22"/>
        </w:rPr>
        <w:t> </w:t>
      </w:r>
      <w:r>
        <w:rPr>
          <w:rFonts w:ascii="Times New Roman" w:hAnsi="Times New Roman"/>
          <w:b w:val="false"/>
          <w:i/>
          <w:color w:val="000000"/>
          <w:sz w:val="22"/>
        </w:rPr>
        <w:t xml:space="preserve">Shielding plan review. </w:t>
      </w:r>
      <w:r>
        <w:rPr>
          <w:rFonts w:ascii="Times New Roman" w:hAnsi="Times New Roman"/>
          <w:b w:val="false"/>
          <w:i w:val="false"/>
          <w:color w:val="000000"/>
          <w:sz w:val="22"/>
        </w:rPr>
        <w:t>Unless otherwise specified by the department, registrants shall ensure the following conditions related to shielding for X-ray machines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all new installations, modifications of existing installations, or installation of equipment into existing facilities where the X-ray machine is fixed in one location or otherwise routinely used in a specific location, the floor plans and equipment arrangements shall be submitted to the department for review and verification that national standards have been met. Required submission details are outlined in Appendix B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the applicant to utilize the services of a qualified expert to determine the shielding requirements prior to the plan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approval of such plans cannot preclude the requirement of additional modifications should a subsequent analysis of operating conditions indicate the possibility of an individual receiving a dose in excess of the limits prescribed in </w:t>
      </w:r>
      <w:hyperlink r:id="rId37">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40.4(19)</w:t>
      </w:r>
      <w:r>
        <w:rPr>
          <w:rFonts w:ascii="Times New Roman" w:hAnsi="Times New Roman"/>
          <w:b w:val="false"/>
          <w:i w:val="false"/>
          <w:color w:val="000000"/>
          <w:sz w:val="22"/>
        </w:rPr>
        <w:t> </w:t>
      </w:r>
      <w:r>
        <w:rPr>
          <w:rFonts w:ascii="Times New Roman" w:hAnsi="Times New Roman"/>
          <w:b w:val="false"/>
          <w:i/>
          <w:color w:val="000000"/>
          <w:sz w:val="22"/>
        </w:rPr>
        <w:t xml:space="preserve">Design requirements for an operator’s booth.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operator shall be allotted not less than 7.5 square feet (0.697 m) of unobstructed floor space in the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operator’s booth may be any geometric configuration with no dimension of less than two feet (0.61 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space shall be allotted excluding any encumbrance by the X-ray control panel, such as overhang, cables, or other similar encroachments.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booth shall be located or constructed such that unattenuated direct scatter radiation originating on the examination table or at the wall cassette will not reach the operator’s station in the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booth walls shall be permanently fixed barriers of at least seven feet (2.13 m)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door or movable panel is used as an integral part of the booth structure, it must have an interlock that will prevent an exposure when the door or panel is not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Shielding shall be provided to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Radiation exposure control panel. </w:t>
      </w:r>
      <w:r>
        <w:rPr>
          <w:rFonts w:ascii="Times New Roman" w:hAnsi="Times New Roman"/>
          <w:b w:val="false"/>
          <w:i w:val="false"/>
          <w:color w:val="000000"/>
          <w:sz w:val="22"/>
        </w:rPr>
        <w:t>The radiation exposure control for the system shall be fixed within the booth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40 inches (1.0 m) from any point subject to direct scatter, leakage, or primary beam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 the operator to use the majority of the available viewing windows or mirrors.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Viewing system requirements. </w:t>
      </w:r>
      <w:r>
        <w:rPr>
          <w:rFonts w:ascii="Times New Roman" w:hAnsi="Times New Roman"/>
          <w:b w:val="false"/>
          <w:i w:val="false"/>
          <w:color w:val="000000"/>
          <w:sz w:val="22"/>
        </w:rPr>
        <w:t>Each booth shall have at least one viewing device that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placed so that the operator can view the patient during any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placed so that the operator can have full view of any occupant in the room and be able to view any entry into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If any door that allows access to the room cannot be seen from the booth, there shall be an “X-ray on” warning sign outside that door that will be lighted anytime the rotor of the X-ray tube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Alternative to warning devices. </w:t>
      </w:r>
      <w:r>
        <w:rPr>
          <w:rFonts w:ascii="Times New Roman" w:hAnsi="Times New Roman"/>
          <w:b w:val="false"/>
          <w:i w:val="false"/>
          <w:color w:val="000000"/>
          <w:sz w:val="22"/>
        </w:rPr>
        <w:t xml:space="preserve">A door as specified in paragraph </w:t>
      </w:r>
      <w:hyperlink r:id="rId38">
        <w:r>
          <w:rPr>
            <w:rStyle w:val="Hyperlink"/>
            <w:rFonts w:ascii="Times New Roman" w:hAnsi="Times New Roman"/>
            <w:b w:val="false"/>
            <w:i w:val="false"/>
            <w:color w:val="000000"/>
            <w:sz w:val="22"/>
          </w:rPr>
          <w:t>40.4(19)</w:t>
        </w:r>
      </w:hyperlink>
      <w:r>
        <w:rPr>
          <w:rFonts w:ascii="Times New Roman" w:hAnsi="Times New Roman"/>
          <w:b w:val="false"/>
          <w:i/>
          <w:color w:val="000000"/>
          <w:sz w:val="22"/>
        </w:rPr>
        <w:t>“e”</w:t>
      </w:r>
      <w:r>
        <w:rPr>
          <w:rFonts w:ascii="Times New Roman" w:hAnsi="Times New Roman"/>
          <w:b w:val="false"/>
          <w:i w:val="false"/>
          <w:color w:val="000000"/>
          <w:sz w:val="22"/>
        </w:rPr>
        <w:t xml:space="preserve"> must have an interlock controlling the exposure that will prevent the exposure if the door is not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when the viewing system is a window. </w:t>
      </w:r>
      <w:r>
        <w:rPr>
          <w:rFonts w:ascii="Times New Roman" w:hAnsi="Times New Roman"/>
          <w:b w:val="false"/>
          <w:i w:val="false"/>
          <w:color w:val="000000"/>
          <w:sz w:val="22"/>
        </w:rPr>
        <w:t>When the viewing system is a window, the following requirements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viewing area shall be at least one square foot (0.09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Regardless of size or shape, at least one square foot (0.09 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window area shall be centered no less than two feet (0.6 m) from the open edge of the booth and no less than five feet (1.5 m) from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window shall have the same lead equivalence as that required in the booth’s wall on which it is mounted.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when the viewing system is by mirrors. </w:t>
      </w:r>
      <w:r>
        <w:rPr>
          <w:rFonts w:ascii="Times New Roman" w:hAnsi="Times New Roman"/>
          <w:b w:val="false"/>
          <w:i w:val="false"/>
          <w:color w:val="000000"/>
          <w:sz w:val="22"/>
        </w:rPr>
        <w:t xml:space="preserve">The mirrors shall be located to meet the general requirements as specified in paragraph </w:t>
      </w:r>
      <w:hyperlink r:id="rId39">
        <w:r>
          <w:rPr>
            <w:rStyle w:val="Hyperlink"/>
            <w:rFonts w:ascii="Times New Roman" w:hAnsi="Times New Roman"/>
            <w:b w:val="false"/>
            <w:i w:val="false"/>
            <w:color w:val="000000"/>
            <w:sz w:val="22"/>
          </w:rPr>
          <w:t>40.4(19)</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when the viewing system is electronic. </w:t>
      </w:r>
      <w:r>
        <w:rPr>
          <w:rFonts w:ascii="Times New Roman" w:hAnsi="Times New Roman"/>
          <w:b w:val="false"/>
          <w:i w:val="false"/>
          <w:color w:val="000000"/>
          <w:sz w:val="22"/>
        </w:rPr>
        <w:t xml:space="preserve">The camera shall be located as to accomplish the general requirements as specified in paragraph </w:t>
      </w:r>
      <w:hyperlink r:id="rId40">
        <w:r>
          <w:rPr>
            <w:rStyle w:val="Hyperlink"/>
            <w:rFonts w:ascii="Times New Roman" w:hAnsi="Times New Roman"/>
            <w:b w:val="false"/>
            <w:i w:val="false"/>
            <w:color w:val="000000"/>
            <w:sz w:val="22"/>
          </w:rPr>
          <w:t>40.4(19)</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Alternate viewing system as backup. </w:t>
      </w:r>
      <w:r>
        <w:rPr>
          <w:rFonts w:ascii="Times New Roman" w:hAnsi="Times New Roman"/>
          <w:b w:val="false"/>
          <w:i w:val="false"/>
          <w:color w:val="000000"/>
          <w:sz w:val="22"/>
        </w:rPr>
        <w:t>An alternate viewing system shall be provided as a backup to the primary electronic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40.4(20)</w:t>
      </w:r>
      <w:r>
        <w:rPr>
          <w:rFonts w:ascii="Times New Roman" w:hAnsi="Times New Roman"/>
          <w:b w:val="false"/>
          <w:i w:val="false"/>
          <w:color w:val="000000"/>
          <w:sz w:val="22"/>
        </w:rPr>
        <w:t> </w:t>
      </w:r>
      <w:r>
        <w:rPr>
          <w:rFonts w:ascii="Times New Roman" w:hAnsi="Times New Roman"/>
          <w:b w:val="false"/>
          <w:i/>
          <w:color w:val="000000"/>
          <w:sz w:val="22"/>
        </w:rPr>
        <w:t xml:space="preserve">Federal performance standards for equipment. </w:t>
      </w:r>
      <w:r>
        <w:rPr>
          <w:rFonts w:ascii="Times New Roman" w:hAnsi="Times New Roman"/>
          <w:b w:val="false"/>
          <w:i w:val="false"/>
          <w:color w:val="000000"/>
          <w:sz w:val="22"/>
        </w:rPr>
        <w:t xml:space="preserve">All X-ray equipment shall comply with the applicable performance standards of </w:t>
      </w:r>
      <w:r>
        <w:rPr>
          <w:rFonts w:ascii="Times New Roman" w:hAnsi="Times New Roman"/>
          <w:b w:val="false"/>
          <w:i w:val="false"/>
          <w:color w:val="000000"/>
          <w:sz w:val="22"/>
        </w:rPr>
        <w:t>21 CFR 1020.30</w:t>
      </w:r>
      <w:r>
        <w:rPr>
          <w:rFonts w:ascii="Times New Roman" w:hAnsi="Times New Roman"/>
          <w:b w:val="false"/>
          <w:i w:val="false"/>
          <w:color w:val="000000"/>
          <w:sz w:val="22"/>
        </w:rPr>
        <w:t xml:space="preserve"> through 1020.40 that were in effect at the time the unit was manufactured. Persons registered to possess the affected radiation-emitting equipment in Iowa shall be responsible for maintaining the equipment in compliance with the appropriate federal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40.4(21)</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certified diagnostic X-ray components and systems. </w:t>
      </w:r>
      <w:r>
        <w:rPr>
          <w:rFonts w:ascii="Times New Roman" w:hAnsi="Times New Roman"/>
          <w:b w:val="false"/>
          <w:i w:val="false"/>
          <w:color w:val="000000"/>
          <w:sz w:val="22"/>
        </w:rPr>
        <w:t>Diagnostic X-ray components and systems certified in accordance with 21 CFR Part 1020 cannot be modified such that the component or system fails to comply with any applicable provision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of a diagnostic X-ray system who uses the system in a professional or commercial capacity may modify the system, provided the modification does not result in the failure of the system or component to comply with the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who causes such modification need not submit the reports required by this rule, provided the owner records the date and the details of the modification in the system records and maintains this information and provided the modification of the X-ray system does not result in a failure to comply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40.4(22)</w:t>
      </w:r>
      <w:r>
        <w:rPr>
          <w:rFonts w:ascii="Times New Roman" w:hAnsi="Times New Roman"/>
          <w:b w:val="false"/>
          <w:i w:val="false"/>
          <w:color w:val="000000"/>
          <w:sz w:val="22"/>
        </w:rPr>
        <w:t> </w:t>
      </w:r>
      <w:r>
        <w:rPr>
          <w:rFonts w:ascii="Times New Roman" w:hAnsi="Times New Roman"/>
          <w:b w:val="false"/>
          <w:i/>
          <w:color w:val="000000"/>
          <w:sz w:val="22"/>
        </w:rPr>
        <w:t xml:space="preserve">X-ray film processing. </w:t>
      </w:r>
      <w:r>
        <w:rPr>
          <w:rFonts w:ascii="Times New Roman" w:hAnsi="Times New Roman"/>
          <w:b w:val="false"/>
          <w:i w:val="false"/>
          <w:color w:val="000000"/>
          <w:sz w:val="22"/>
        </w:rPr>
        <w:t>A registrant using analog image receptors (e.g., radiographic film) shall maintain equipment suitable for handling and processing radiographic film in accordance with manufacturer recommendations and appropriate nationally recognized standards for image processing and maintaining image quality. Facilities shall establish and follow an image quality control program in accordance with the recommendations of a qualified expert, the system manufacturer, or a nationally recognized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40.4(23)</w:t>
      </w:r>
      <w:r>
        <w:rPr>
          <w:rFonts w:ascii="Times New Roman" w:hAnsi="Times New Roman"/>
          <w:b w:val="false"/>
          <w:i w:val="false"/>
          <w:color w:val="000000"/>
          <w:sz w:val="22"/>
        </w:rPr>
        <w:t> </w:t>
      </w:r>
      <w:r>
        <w:rPr>
          <w:rFonts w:ascii="Times New Roman" w:hAnsi="Times New Roman"/>
          <w:b w:val="false"/>
          <w:i/>
          <w:color w:val="000000"/>
          <w:sz w:val="22"/>
        </w:rPr>
        <w:t xml:space="preserve">X-ray digital image processing facilities using CR or DDR. </w:t>
      </w:r>
      <w:r>
        <w:rPr>
          <w:rFonts w:ascii="Times New Roman" w:hAnsi="Times New Roman"/>
          <w:b w:val="false"/>
          <w:i w:val="false"/>
          <w:color w:val="000000"/>
          <w:sz w:val="22"/>
        </w:rPr>
        <w:t>When exposure indicators are available, the facility shall establish and document an acceptable range for the exposure values for examinations routinely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indicated exposure values for each image shall be compared to the established range. Consistent deviations from established ranges shall be investigated, corrective actions taken as necessary, and results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shall establish and follow an image quality control program in accord with the recommendations of a qualified expert, the system manufacturer, or a nationally recognized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 facilities shall perform erasure of all CR cassettes at least on a weekly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641—40.5</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requirements for all diagnostic X-ray systems. </w:t>
      </w:r>
      <w:r>
        <w:rPr>
          <w:rFonts w:ascii="Times New Roman" w:hAnsi="Times New Roman"/>
          <w:b w:val="false"/>
          <w:i w:val="false"/>
          <w:color w:val="000000"/>
          <w:sz w:val="22"/>
        </w:rPr>
        <w:t xml:space="preserve">In addition to the applicable requirements of this chapter, all diagnostic X-ray systems shall meet the requirements for manufacture as specified in </w:t>
      </w:r>
      <w:r>
        <w:rPr>
          <w:rFonts w:ascii="Times New Roman" w:hAnsi="Times New Roman"/>
          <w:b w:val="false"/>
          <w:i w:val="false"/>
          <w:color w:val="000000"/>
          <w:sz w:val="22"/>
        </w:rPr>
        <w:t>21 CFR 1020.30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1020.31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color w:val="000000"/>
          <w:sz w:val="22"/>
        </w:rPr>
        <w:t xml:space="preserve">Warning label. </w:t>
      </w:r>
      <w:r>
        <w:rPr>
          <w:rFonts w:ascii="Times New Roman" w:hAnsi="Times New Roman"/>
          <w:b w:val="false"/>
          <w:i w:val="false"/>
          <w:color w:val="000000"/>
          <w:sz w:val="22"/>
        </w:rPr>
        <w:t xml:space="preserve">Diagnostic registrants shall comply with the warning label requirements of </w:t>
      </w:r>
      <w:r>
        <w:rPr>
          <w:rFonts w:ascii="Times New Roman" w:hAnsi="Times New Roman"/>
          <w:b w:val="false"/>
          <w:i w:val="false"/>
          <w:color w:val="000000"/>
          <w:sz w:val="22"/>
        </w:rPr>
        <w:t>21 CFR 1020.30(j)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color w:val="000000"/>
          <w:sz w:val="22"/>
        </w:rPr>
        <w:t xml:space="preserve">Leakage radiation from the diagnostic source assembly. </w:t>
      </w:r>
      <w:r>
        <w:rPr>
          <w:rFonts w:ascii="Times New Roman" w:hAnsi="Times New Roman"/>
          <w:b w:val="false"/>
          <w:i w:val="false"/>
          <w:color w:val="000000"/>
          <w:sz w:val="22"/>
        </w:rPr>
        <w:t xml:space="preserve">Diagnostic registrants shall comply with the leakage radiation from the diagnostic source assembly requirements of </w:t>
      </w:r>
      <w:r>
        <w:rPr>
          <w:rFonts w:ascii="Times New Roman" w:hAnsi="Times New Roman"/>
          <w:b w:val="false"/>
          <w:i w:val="false"/>
          <w:color w:val="000000"/>
          <w:sz w:val="22"/>
        </w:rPr>
        <w:t>21 CFR 1020.30(k)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color w:val="000000"/>
          <w:sz w:val="22"/>
        </w:rPr>
        <w:t xml:space="preserve">Radiation from components other than the diagnostic source assembly. </w:t>
      </w:r>
      <w:r>
        <w:rPr>
          <w:rFonts w:ascii="Times New Roman" w:hAnsi="Times New Roman"/>
          <w:b w:val="false"/>
          <w:i w:val="false"/>
          <w:color w:val="000000"/>
          <w:sz w:val="22"/>
        </w:rPr>
        <w:t xml:space="preserve">Diagnostic registrants shall comply with the radiation from components other than the diagnostic source assembly requirements of </w:t>
      </w:r>
      <w:r>
        <w:rPr>
          <w:rFonts w:ascii="Times New Roman" w:hAnsi="Times New Roman"/>
          <w:b w:val="false"/>
          <w:i w:val="false"/>
          <w:color w:val="000000"/>
          <w:sz w:val="22"/>
        </w:rPr>
        <w:t>21 CFR 1020.30(l)</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color w:val="000000"/>
          <w:sz w:val="22"/>
        </w:rPr>
        <w:t xml:space="preserve">Beam quality. </w:t>
      </w:r>
      <w:r>
        <w:rPr>
          <w:rFonts w:ascii="Times New Roman" w:hAnsi="Times New Roman"/>
          <w:b w:val="false"/>
          <w:i w:val="false"/>
          <w:color w:val="000000"/>
          <w:sz w:val="22"/>
        </w:rPr>
        <w:t xml:space="preserve">Diagnostic registrants shall comply with the beam quality requirements of </w:t>
      </w:r>
      <w:r>
        <w:rPr>
          <w:rFonts w:ascii="Times New Roman" w:hAnsi="Times New Roman"/>
          <w:b w:val="false"/>
          <w:i w:val="false"/>
          <w:color w:val="000000"/>
          <w:sz w:val="22"/>
        </w:rPr>
        <w:t>21 CFR 1020.30(m)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color w:val="000000"/>
          <w:sz w:val="22"/>
        </w:rPr>
        <w:t xml:space="preserve">Battery charge indicator. </w:t>
      </w:r>
      <w:r>
        <w:rPr>
          <w:rFonts w:ascii="Times New Roman" w:hAnsi="Times New Roman"/>
          <w:b w:val="false"/>
          <w:i w:val="false"/>
          <w:color w:val="000000"/>
          <w:sz w:val="22"/>
        </w:rPr>
        <w:t xml:space="preserve">Diagnostic registrants shall comply with battery charge indicator requirements of </w:t>
      </w:r>
      <w:r>
        <w:rPr>
          <w:rFonts w:ascii="Times New Roman" w:hAnsi="Times New Roman"/>
          <w:b w:val="false"/>
          <w:i w:val="false"/>
          <w:color w:val="000000"/>
          <w:sz w:val="22"/>
        </w:rPr>
        <w:t>21 CFR 1020.30(o)</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w:t>
      </w:r>
      <w:r>
        <w:rPr>
          <w:rFonts w:ascii="Times New Roman" w:hAnsi="Times New Roman"/>
          <w:b w:val="false"/>
          <w:i w:val="false"/>
          <w:color w:val="000000"/>
          <w:sz w:val="22"/>
        </w:rPr>
        <w:t> </w:t>
      </w:r>
      <w:r>
        <w:rPr>
          <w:rFonts w:ascii="Times New Roman" w:hAnsi="Times New Roman"/>
          <w:b w:val="false"/>
          <w:i/>
          <w:color w:val="000000"/>
          <w:sz w:val="22"/>
        </w:rPr>
        <w:t xml:space="preserve">Multiple tubes. </w:t>
      </w:r>
      <w:r>
        <w:rPr>
          <w:rFonts w:ascii="Times New Roman" w:hAnsi="Times New Roman"/>
          <w:b w:val="false"/>
          <w:i w:val="false"/>
          <w:color w:val="000000"/>
          <w:sz w:val="22"/>
        </w:rPr>
        <w:t xml:space="preserve">Diagnostic registrants shall comply with multiple tube requirements of </w:t>
      </w:r>
      <w:r>
        <w:rPr>
          <w:rFonts w:ascii="Times New Roman" w:hAnsi="Times New Roman"/>
          <w:b w:val="false"/>
          <w:i w:val="false"/>
          <w:color w:val="000000"/>
          <w:sz w:val="22"/>
        </w:rPr>
        <w:t>21 CFR 1020.31(k)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w:t>
      </w:r>
      <w:r>
        <w:rPr>
          <w:rFonts w:ascii="Times New Roman" w:hAnsi="Times New Roman"/>
          <w:b w:val="false"/>
          <w:i w:val="false"/>
          <w:color w:val="000000"/>
          <w:sz w:val="22"/>
        </w:rPr>
        <w:t> </w:t>
      </w:r>
      <w:r>
        <w:rPr>
          <w:rFonts w:ascii="Times New Roman" w:hAnsi="Times New Roman"/>
          <w:b w:val="false"/>
          <w:i/>
          <w:color w:val="000000"/>
          <w:sz w:val="22"/>
        </w:rPr>
        <w:t xml:space="preserve">Technique indicators. </w:t>
      </w:r>
      <w:r>
        <w:rPr>
          <w:rFonts w:ascii="Times New Roman" w:hAnsi="Times New Roman"/>
          <w:b w:val="false"/>
          <w:i w:val="false"/>
          <w:color w:val="000000"/>
          <w:sz w:val="22"/>
        </w:rPr>
        <w:t xml:space="preserve">Diagnostic registrants shall comply with technique indicator requirements of </w:t>
      </w:r>
      <w:r>
        <w:rPr>
          <w:rFonts w:ascii="Times New Roman" w:hAnsi="Times New Roman"/>
          <w:b w:val="false"/>
          <w:i w:val="false"/>
          <w:color w:val="000000"/>
          <w:sz w:val="22"/>
        </w:rPr>
        <w:t>21 CFR 1020.31(a)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w:t>
      </w:r>
      <w:r>
        <w:rPr>
          <w:rFonts w:ascii="Times New Roman" w:hAnsi="Times New Roman"/>
          <w:b w:val="false"/>
          <w:i w:val="false"/>
          <w:color w:val="000000"/>
          <w:sz w:val="22"/>
        </w:rPr>
        <w:t> </w:t>
      </w:r>
      <w:r>
        <w:rPr>
          <w:rFonts w:ascii="Times New Roman" w:hAnsi="Times New Roman"/>
          <w:b w:val="false"/>
          <w:i/>
          <w:color w:val="000000"/>
          <w:sz w:val="22"/>
        </w:rPr>
        <w:t xml:space="preserve">Beam-on indicators. </w:t>
      </w:r>
      <w:r>
        <w:rPr>
          <w:rFonts w:ascii="Times New Roman" w:hAnsi="Times New Roman"/>
          <w:b w:val="false"/>
          <w:i w:val="false"/>
          <w:color w:val="000000"/>
          <w:sz w:val="22"/>
        </w:rPr>
        <w:t xml:space="preserve">Diagnostic registrants shall comply with beam-on indicator requirements of </w:t>
      </w:r>
      <w:r>
        <w:rPr>
          <w:rFonts w:ascii="Times New Roman" w:hAnsi="Times New Roman"/>
          <w:b w:val="false"/>
          <w:i w:val="false"/>
          <w:color w:val="000000"/>
          <w:sz w:val="22"/>
        </w:rPr>
        <w:t>21 CFR 1020.31(j)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w:t>
      </w:r>
      <w:r>
        <w:rPr>
          <w:rFonts w:ascii="Times New Roman" w:hAnsi="Times New Roman"/>
          <w:b w:val="false"/>
          <w:i w:val="false"/>
          <w:color w:val="000000"/>
          <w:sz w:val="22"/>
        </w:rPr>
        <w:t> </w:t>
      </w:r>
      <w:r>
        <w:rPr>
          <w:rFonts w:ascii="Times New Roman" w:hAnsi="Times New Roman"/>
          <w:b w:val="false"/>
          <w:i/>
          <w:color w:val="000000"/>
          <w:sz w:val="22"/>
        </w:rPr>
        <w:t xml:space="preserve">Maintaining compliance. </w:t>
      </w:r>
      <w:r>
        <w:rPr>
          <w:rFonts w:ascii="Times New Roman" w:hAnsi="Times New Roman"/>
          <w:b w:val="false"/>
          <w:i w:val="false"/>
          <w:color w:val="000000"/>
          <w:sz w:val="22"/>
        </w:rPr>
        <w:t>Diagnostic registrants shall comply with the performance standards for ionizing radiation emitting product requirements of 21 CFR 1020.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w:t>
      </w:r>
      <w:r>
        <w:rPr>
          <w:rFonts w:ascii="Times New Roman" w:hAnsi="Times New Roman"/>
          <w:b w:val="false"/>
          <w:i w:val="false"/>
          <w:color w:val="000000"/>
          <w:sz w:val="22"/>
        </w:rPr>
        <w:t> </w:t>
      </w:r>
      <w:r>
        <w:rPr>
          <w:rFonts w:ascii="Times New Roman" w:hAnsi="Times New Roman"/>
          <w:b w:val="false"/>
          <w:i/>
          <w:color w:val="000000"/>
          <w:sz w:val="22"/>
        </w:rPr>
        <w:t xml:space="preserve">Systems designed for mammography. </w:t>
      </w:r>
      <w:r>
        <w:rPr>
          <w:rFonts w:ascii="Times New Roman" w:hAnsi="Times New Roman"/>
          <w:b w:val="false"/>
          <w:i w:val="false"/>
          <w:color w:val="000000"/>
          <w:sz w:val="22"/>
        </w:rPr>
        <w:t xml:space="preserve">All systems designed for mammography shall comply with the Mammography Quality Standards Act of 1998 as amended to August 1, 2025, and the provisions of </w:t>
      </w:r>
      <w:hyperlink r:id="rId41">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40.5(11)</w:t>
      </w:r>
      <w:r>
        <w:rPr>
          <w:rFonts w:ascii="Times New Roman" w:hAnsi="Times New Roman"/>
          <w:b w:val="false"/>
          <w:i w:val="false"/>
          <w:color w:val="000000"/>
          <w:sz w:val="22"/>
        </w:rPr>
        <w:t> </w:t>
      </w:r>
      <w:r>
        <w:rPr>
          <w:rFonts w:ascii="Times New Roman" w:hAnsi="Times New Roman"/>
          <w:b w:val="false"/>
          <w:i/>
          <w:color w:val="000000"/>
          <w:sz w:val="22"/>
        </w:rPr>
        <w:t xml:space="preserve">Invasive breast localization X-ray machines. </w:t>
      </w:r>
      <w:r>
        <w:rPr>
          <w:rFonts w:ascii="Times New Roman" w:hAnsi="Times New Roman"/>
          <w:b w:val="false"/>
          <w:i w:val="false"/>
          <w:color w:val="000000"/>
          <w:sz w:val="22"/>
        </w:rPr>
        <w:t xml:space="preserve">All systems designed for invasive breast localization X-ray machines shall comply with the provisions of </w:t>
      </w:r>
      <w:hyperlink r:id="rId42">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40.5(12)</w:t>
      </w:r>
      <w:r>
        <w:rPr>
          <w:rFonts w:ascii="Times New Roman" w:hAnsi="Times New Roman"/>
          <w:b w:val="false"/>
          <w:i w:val="false"/>
          <w:color w:val="000000"/>
          <w:sz w:val="22"/>
        </w:rPr>
        <w:t> </w:t>
      </w:r>
      <w:r>
        <w:rPr>
          <w:rFonts w:ascii="Times New Roman" w:hAnsi="Times New Roman"/>
          <w:b w:val="false"/>
          <w:i/>
          <w:color w:val="000000"/>
          <w:sz w:val="22"/>
        </w:rPr>
        <w:t xml:space="preserve">Medical cabinet X-ray machine for nonhuman use. </w:t>
      </w:r>
      <w:r>
        <w:rPr>
          <w:rFonts w:ascii="Times New Roman" w:hAnsi="Times New Roman"/>
          <w:b w:val="false"/>
          <w:i w:val="false"/>
          <w:color w:val="000000"/>
          <w:sz w:val="22"/>
        </w:rPr>
        <w:t xml:space="preserve">All systems designed for tissue specimen imaging shall comply with provisions of rules </w:t>
      </w:r>
      <w:hyperlink r:id="rId43">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 xml:space="preserve">(136C) and </w:t>
      </w:r>
      <w:hyperlink r:id="rId44">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641—40.6</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requirements for all fluoroscopy and interventional X-ray systems. </w:t>
      </w:r>
      <w:r>
        <w:rPr>
          <w:rFonts w:ascii="Times New Roman" w:hAnsi="Times New Roman"/>
          <w:b w:val="false"/>
          <w:i w:val="false"/>
          <w:color w:val="000000"/>
          <w:sz w:val="22"/>
        </w:rPr>
        <w:t xml:space="preserve">In addition to the applicable requirements of this chapter, all fluoroscopic and interventional X-ray systems shall meet the requirements for manufacture as specified in </w:t>
      </w:r>
      <w:r>
        <w:rPr>
          <w:rFonts w:ascii="Times New Roman" w:hAnsi="Times New Roman"/>
          <w:b w:val="false"/>
          <w:i w:val="false"/>
          <w:color w:val="000000"/>
          <w:sz w:val="22"/>
        </w:rPr>
        <w:t>21 CFR 1020.32</w:t>
      </w:r>
      <w:r>
        <w:rPr>
          <w:rFonts w:ascii="Times New Roman" w:hAnsi="Times New Roman"/>
          <w:b w:val="false"/>
          <w:i w:val="false"/>
          <w:color w:val="000000"/>
          <w:sz w:val="22"/>
        </w:rPr>
        <w:t xml:space="preserve"> to include all of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color w:val="000000"/>
          <w:sz w:val="22"/>
        </w:rPr>
        <w:t xml:space="preserve">Fluoroscopic equipment. </w:t>
      </w:r>
      <w:r>
        <w:rPr>
          <w:rFonts w:ascii="Times New Roman" w:hAnsi="Times New Roman"/>
          <w:b w:val="false"/>
          <w:i w:val="false"/>
          <w:color w:val="000000"/>
          <w:sz w:val="22"/>
        </w:rPr>
        <w:t>Only image-intensified or direct-digital receptor fluoroscopic equipment shall be used for fluoroscopy. Non-image intensified fluoroscopic equipment cannot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color w:val="000000"/>
          <w:sz w:val="22"/>
        </w:rPr>
        <w:t xml:space="preserve">Primary protective barrier. </w:t>
      </w:r>
      <w:r>
        <w:rPr>
          <w:rFonts w:ascii="Times New Roman" w:hAnsi="Times New Roman"/>
          <w:b w:val="false"/>
          <w:i w:val="false"/>
          <w:color w:val="000000"/>
          <w:sz w:val="22"/>
        </w:rPr>
        <w:t xml:space="preserve">Fluoroscopic and interventional X-ray registrants shall comply with primary protective barrier requirements of </w:t>
      </w:r>
      <w:r>
        <w:rPr>
          <w:rFonts w:ascii="Times New Roman" w:hAnsi="Times New Roman"/>
          <w:b w:val="false"/>
          <w:i w:val="false"/>
          <w:color w:val="000000"/>
          <w:sz w:val="22"/>
        </w:rPr>
        <w:t>21 CFR 1020.32(a)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color w:val="000000"/>
          <w:sz w:val="22"/>
        </w:rPr>
        <w:t xml:space="preserve">Field limitation. </w:t>
      </w:r>
      <w:r>
        <w:rPr>
          <w:rFonts w:ascii="Times New Roman" w:hAnsi="Times New Roman"/>
          <w:b w:val="false"/>
          <w:i w:val="false"/>
          <w:color w:val="000000"/>
          <w:sz w:val="22"/>
        </w:rPr>
        <w:t xml:space="preserve">Fluoroscopic and interventional X-ray registrants shall comply with field limitation requirements of </w:t>
      </w:r>
      <w:r>
        <w:rPr>
          <w:rFonts w:ascii="Times New Roman" w:hAnsi="Times New Roman"/>
          <w:b w:val="false"/>
          <w:i w:val="false"/>
          <w:color w:val="000000"/>
          <w:sz w:val="22"/>
        </w:rPr>
        <w:t>21 CFR 1020.32(b)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w:t>
      </w:r>
      <w:r>
        <w:rPr>
          <w:rFonts w:ascii="Times New Roman" w:hAnsi="Times New Roman"/>
          <w:b w:val="false"/>
          <w:i w:val="false"/>
          <w:color w:val="000000"/>
          <w:sz w:val="22"/>
        </w:rPr>
        <w:t> </w:t>
      </w:r>
      <w:r>
        <w:rPr>
          <w:rFonts w:ascii="Times New Roman" w:hAnsi="Times New Roman"/>
          <w:b w:val="false"/>
          <w:i/>
          <w:color w:val="000000"/>
          <w:sz w:val="22"/>
        </w:rPr>
        <w:t xml:space="preserve">Activation of tube. </w:t>
      </w:r>
      <w:r>
        <w:rPr>
          <w:rFonts w:ascii="Times New Roman" w:hAnsi="Times New Roman"/>
          <w:b w:val="false"/>
          <w:i w:val="false"/>
          <w:color w:val="000000"/>
          <w:sz w:val="22"/>
        </w:rPr>
        <w:t xml:space="preserve">Fluoroscopic and interventional X-ray registrants shall comply with activation of tube requirements of </w:t>
      </w:r>
      <w:r>
        <w:rPr>
          <w:rFonts w:ascii="Times New Roman" w:hAnsi="Times New Roman"/>
          <w:b w:val="false"/>
          <w:i w:val="false"/>
          <w:color w:val="000000"/>
          <w:sz w:val="22"/>
        </w:rPr>
        <w:t>21 CFR 1020.32(c)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w:t>
      </w:r>
      <w:r>
        <w:rPr>
          <w:rFonts w:ascii="Times New Roman" w:hAnsi="Times New Roman"/>
          <w:b w:val="false"/>
          <w:i w:val="false"/>
          <w:color w:val="000000"/>
          <w:sz w:val="22"/>
        </w:rPr>
        <w:t> </w:t>
      </w:r>
      <w:r>
        <w:rPr>
          <w:rFonts w:ascii="Times New Roman" w:hAnsi="Times New Roman"/>
          <w:b w:val="false"/>
          <w:i/>
          <w:color w:val="000000"/>
          <w:sz w:val="22"/>
        </w:rPr>
        <w:t xml:space="preserve">Air kerma rates. </w:t>
      </w:r>
      <w:r>
        <w:rPr>
          <w:rFonts w:ascii="Times New Roman" w:hAnsi="Times New Roman"/>
          <w:b w:val="false"/>
          <w:i w:val="false"/>
          <w:color w:val="000000"/>
          <w:sz w:val="22"/>
        </w:rPr>
        <w:t xml:space="preserve">Fluoroscopic and interventional X-ray registrants shall comply with air kerma rate requirements of </w:t>
      </w:r>
      <w:r>
        <w:rPr>
          <w:rFonts w:ascii="Times New Roman" w:hAnsi="Times New Roman"/>
          <w:b w:val="false"/>
          <w:i w:val="false"/>
          <w:color w:val="000000"/>
          <w:sz w:val="22"/>
        </w:rPr>
        <w:t>21 CFR 1020.32(d)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w:t>
      </w:r>
      <w:r>
        <w:rPr>
          <w:rFonts w:ascii="Times New Roman" w:hAnsi="Times New Roman"/>
          <w:b w:val="false"/>
          <w:i w:val="false"/>
          <w:color w:val="000000"/>
          <w:sz w:val="22"/>
        </w:rPr>
        <w:t> </w:t>
      </w:r>
      <w:r>
        <w:rPr>
          <w:rFonts w:ascii="Times New Roman" w:hAnsi="Times New Roman"/>
          <w:b w:val="false"/>
          <w:i/>
          <w:color w:val="000000"/>
          <w:sz w:val="22"/>
        </w:rPr>
        <w:t xml:space="preserve">Measuring compliance of equipment parameters. </w:t>
      </w:r>
      <w:r>
        <w:rPr>
          <w:rFonts w:ascii="Times New Roman" w:hAnsi="Times New Roman"/>
          <w:b w:val="false"/>
          <w:i w:val="false"/>
          <w:color w:val="000000"/>
          <w:sz w:val="22"/>
        </w:rPr>
        <w:t>Compliance with fluoroscopy equipment parameters required in this chapter shall be conducted by a qualified expert and according to manufacturer or nationally recognized standards at intervals not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w:t>
      </w:r>
      <w:r>
        <w:rPr>
          <w:rFonts w:ascii="Times New Roman" w:hAnsi="Times New Roman"/>
          <w:b w:val="false"/>
          <w:i w:val="false"/>
          <w:color w:val="000000"/>
          <w:sz w:val="22"/>
        </w:rPr>
        <w:t> </w:t>
      </w:r>
      <w:r>
        <w:rPr>
          <w:rFonts w:ascii="Times New Roman" w:hAnsi="Times New Roman"/>
          <w:b w:val="false"/>
          <w:i/>
          <w:color w:val="000000"/>
          <w:sz w:val="22"/>
        </w:rPr>
        <w:t xml:space="preserve">Indication of potential and current. </w:t>
      </w:r>
      <w:r>
        <w:rPr>
          <w:rFonts w:ascii="Times New Roman" w:hAnsi="Times New Roman"/>
          <w:b w:val="false"/>
          <w:i w:val="false"/>
          <w:color w:val="000000"/>
          <w:sz w:val="22"/>
        </w:rPr>
        <w:t xml:space="preserve">Fluoroscopic and interventional X-ray registrants shall comply with indication of potential and current requirements of </w:t>
      </w:r>
      <w:r>
        <w:rPr>
          <w:rFonts w:ascii="Times New Roman" w:hAnsi="Times New Roman"/>
          <w:b w:val="false"/>
          <w:i w:val="false"/>
          <w:color w:val="000000"/>
          <w:sz w:val="22"/>
        </w:rPr>
        <w:t>21 CFR 1020.32(f)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w:t>
      </w:r>
      <w:r>
        <w:rPr>
          <w:rFonts w:ascii="Times New Roman" w:hAnsi="Times New Roman"/>
          <w:b w:val="false"/>
          <w:i w:val="false"/>
          <w:color w:val="000000"/>
          <w:sz w:val="22"/>
        </w:rPr>
        <w:t> </w:t>
      </w:r>
      <w:r>
        <w:rPr>
          <w:rFonts w:ascii="Times New Roman" w:hAnsi="Times New Roman"/>
          <w:b w:val="false"/>
          <w:i/>
          <w:color w:val="000000"/>
          <w:sz w:val="22"/>
        </w:rPr>
        <w:t xml:space="preserve">Source-skin distance. </w:t>
      </w:r>
      <w:r>
        <w:rPr>
          <w:rFonts w:ascii="Times New Roman" w:hAnsi="Times New Roman"/>
          <w:b w:val="false"/>
          <w:i w:val="false"/>
          <w:color w:val="000000"/>
          <w:sz w:val="22"/>
        </w:rPr>
        <w:t xml:space="preserve">Fluoroscopic and interventional X-ray registrants shall comply with source-skin distance requirements of </w:t>
      </w:r>
      <w:r>
        <w:rPr>
          <w:rFonts w:ascii="Times New Roman" w:hAnsi="Times New Roman"/>
          <w:b w:val="false"/>
          <w:i w:val="false"/>
          <w:color w:val="000000"/>
          <w:sz w:val="22"/>
        </w:rPr>
        <w:t>21 CFR 1020.32(g)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40.6(9)</w:t>
      </w:r>
      <w:r>
        <w:rPr>
          <w:rFonts w:ascii="Times New Roman" w:hAnsi="Times New Roman"/>
          <w:b w:val="false"/>
          <w:i w:val="false"/>
          <w:color w:val="000000"/>
          <w:sz w:val="22"/>
        </w:rPr>
        <w:t> </w:t>
      </w:r>
      <w:r>
        <w:rPr>
          <w:rFonts w:ascii="Times New Roman" w:hAnsi="Times New Roman"/>
          <w:b w:val="false"/>
          <w:i/>
          <w:color w:val="000000"/>
          <w:sz w:val="22"/>
        </w:rPr>
        <w:t xml:space="preserve">Fluoroscopic irradiation time, display, and signal. </w:t>
      </w:r>
      <w:r>
        <w:rPr>
          <w:rFonts w:ascii="Times New Roman" w:hAnsi="Times New Roman"/>
          <w:b w:val="false"/>
          <w:i w:val="false"/>
          <w:color w:val="000000"/>
          <w:sz w:val="22"/>
        </w:rPr>
        <w:t xml:space="preserve">Fluoroscopic and interventional X-ray registrants shall comply with fluoroscopic irradiation time, display, and signal requirements of </w:t>
      </w:r>
      <w:r>
        <w:rPr>
          <w:rFonts w:ascii="Times New Roman" w:hAnsi="Times New Roman"/>
          <w:b w:val="false"/>
          <w:i w:val="false"/>
          <w:color w:val="000000"/>
          <w:sz w:val="22"/>
        </w:rPr>
        <w:t>21 CFR 1020.32(h)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40.6(10)</w:t>
      </w:r>
      <w:r>
        <w:rPr>
          <w:rFonts w:ascii="Times New Roman" w:hAnsi="Times New Roman"/>
          <w:b w:val="false"/>
          <w:i w:val="false"/>
          <w:color w:val="000000"/>
          <w:sz w:val="22"/>
        </w:rPr>
        <w:t> </w:t>
      </w:r>
      <w:r>
        <w:rPr>
          <w:rFonts w:ascii="Times New Roman" w:hAnsi="Times New Roman"/>
          <w:b w:val="false"/>
          <w:i/>
          <w:color w:val="000000"/>
          <w:sz w:val="22"/>
        </w:rPr>
        <w:t xml:space="preserve">Display of last-image-hold (LIH). </w:t>
      </w:r>
      <w:r>
        <w:rPr>
          <w:rFonts w:ascii="Times New Roman" w:hAnsi="Times New Roman"/>
          <w:b w:val="false"/>
          <w:i w:val="false"/>
          <w:color w:val="000000"/>
          <w:sz w:val="22"/>
        </w:rPr>
        <w:t xml:space="preserve">Fluoroscopic and interventional X-ray registrants shall comply with display of LIH requirements of </w:t>
      </w:r>
      <w:r>
        <w:rPr>
          <w:rFonts w:ascii="Times New Roman" w:hAnsi="Times New Roman"/>
          <w:b w:val="false"/>
          <w:i w:val="false"/>
          <w:color w:val="000000"/>
          <w:sz w:val="22"/>
        </w:rPr>
        <w:t>21 CFR 1020.32(j)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40.6(11)</w:t>
      </w:r>
      <w:r>
        <w:rPr>
          <w:rFonts w:ascii="Times New Roman" w:hAnsi="Times New Roman"/>
          <w:b w:val="false"/>
          <w:i w:val="false"/>
          <w:color w:val="000000"/>
          <w:sz w:val="22"/>
        </w:rPr>
        <w:t> </w:t>
      </w:r>
      <w:r>
        <w:rPr>
          <w:rFonts w:ascii="Times New Roman" w:hAnsi="Times New Roman"/>
          <w:b w:val="false"/>
          <w:i/>
          <w:color w:val="000000"/>
          <w:sz w:val="22"/>
        </w:rPr>
        <w:t xml:space="preserve">Displays of values of AKR and cumulative air kerma. </w:t>
      </w:r>
      <w:r>
        <w:rPr>
          <w:rFonts w:ascii="Times New Roman" w:hAnsi="Times New Roman"/>
          <w:b w:val="false"/>
          <w:i w:val="false"/>
          <w:color w:val="000000"/>
          <w:sz w:val="22"/>
        </w:rPr>
        <w:t xml:space="preserve">Fluoroscopic and interventional X-ray registrants shall comply with displays of values of AKR and cumulative air kerma requirements of </w:t>
      </w:r>
      <w:r>
        <w:rPr>
          <w:rFonts w:ascii="Times New Roman" w:hAnsi="Times New Roman"/>
          <w:b w:val="false"/>
          <w:i w:val="false"/>
          <w:color w:val="000000"/>
          <w:sz w:val="22"/>
        </w:rPr>
        <w:t>21 CFR 1020.32(k)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40.6(12)</w:t>
      </w:r>
      <w:r>
        <w:rPr>
          <w:rFonts w:ascii="Times New Roman" w:hAnsi="Times New Roman"/>
          <w:b w:val="false"/>
          <w:i w:val="false"/>
          <w:color w:val="000000"/>
          <w:sz w:val="22"/>
        </w:rPr>
        <w:t> </w:t>
      </w:r>
      <w:r>
        <w:rPr>
          <w:rFonts w:ascii="Times New Roman" w:hAnsi="Times New Roman"/>
          <w:b w:val="false"/>
          <w:i/>
          <w:color w:val="000000"/>
          <w:sz w:val="22"/>
        </w:rPr>
        <w:t xml:space="preserve">Protection from scatter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stationary fluoroscopic systems, ancillary shielding, such as drapes, self-supporting curtains, or viewing shields, shall be available and used as supplemental protection for all individuals other than the patient in the room during a fluoroscopy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sterile fields or special procedures prohibit the use of normal protective barriers or drapes, all of the following conditions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Shielding required under paragraph </w:t>
      </w:r>
      <w:hyperlink r:id="rId45">
        <w:r>
          <w:rPr>
            <w:rStyle w:val="Hyperlink"/>
            <w:rFonts w:ascii="Times New Roman" w:hAnsi="Times New Roman"/>
            <w:b w:val="false"/>
            <w:i w:val="false"/>
            <w:color w:val="000000"/>
            <w:sz w:val="22"/>
          </w:rPr>
          <w:t>40.6(12)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maintained to the degree possible under the clinical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persons, except the patient, in the room where fluoroscopy is performed shall wear protective aprons that provide a lead equivalent shielding of at least 0.25 mm;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fluoroscopic field size shall be reduced to the minimum required for the procedure being performed (area of clinical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Operating and safety procedures shall reflect the above conditions, and operators shall exhibit awareness of situations requiring the use and nonuse of the protective drapes.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40.6(13)</w:t>
      </w:r>
      <w:r>
        <w:rPr>
          <w:rFonts w:ascii="Times New Roman" w:hAnsi="Times New Roman"/>
          <w:b w:val="false"/>
          <w:i w:val="false"/>
          <w:color w:val="000000"/>
          <w:sz w:val="22"/>
        </w:rPr>
        <w:t> </w:t>
      </w:r>
      <w:r>
        <w:rPr>
          <w:rFonts w:ascii="Times New Roman" w:hAnsi="Times New Roman"/>
          <w:b w:val="false"/>
          <w:i/>
          <w:color w:val="000000"/>
          <w:sz w:val="22"/>
        </w:rPr>
        <w:t xml:space="preserve">Equipment operation. </w:t>
      </w:r>
      <w:r>
        <w:rPr>
          <w:rFonts w:ascii="Times New Roman" w:hAnsi="Times New Roman"/>
          <w:b w:val="false"/>
          <w:i w:val="false"/>
          <w:color w:val="000000"/>
          <w:sz w:val="22"/>
        </w:rPr>
        <w:t>All imaging formed by the use of fluoroscopic X-ray systems shall be directly viewed and interpreted by a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Overhead fluoroscopy cannot be used as a positioning tool for general purpose radiographic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that use fluoroscopic X-ray systems shall maintain a record of cumulative fluoroscopic exposure time used and the number of spot films for each examination. This record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operation of a fluoroscopy X-ray system for clinical purposes is limited to those individuals permitted to operate radiation machines as specified in </w:t>
      </w:r>
      <w:hyperlink r:id="rId46">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and persons who have received additional training provided by a qualified expert specific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Radiation protection methods for patients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measurement and dose, including DAP (dose-area product) values and air kerma;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Factors affecting fluoroscopic outputs;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High level control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Dose management, including dose reduction techniques, monitoring,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Principles and operation of the specific fluoroscopic X-ray system(s)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Fluoroscopic and fluorographic outputs of each mode of operation on the system(s) to be used clinically;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Applicable requirements of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Operators shall be competent in the standard operating procedures of the unit in use, including the use of available dose-saving features, and the relative radiation output rates of the various modes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 planning for fluoroscopic procedures on pregnant female patients shall include feasible modifications to minimize the dose to the conceptus.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 planning for fluoroscopic procedures on pediatric patients shall include feasible modifications to minimize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registrant monitor dose during a fluoroscopic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 written policy regarding patient dose management in fluoroscopically guided procedures in conformance with the ACR-AAPM Technical Standard for Management of the Use of Radiation in Fluoroscopic Procedures (ACR Resolution 44 – 2013), NCRP Report 168,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40.6(14)</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stationary fluoroscopic systems used for fluoroscopically guided interventional or special procedures. </w:t>
      </w:r>
      <w:r>
        <w:rPr>
          <w:rFonts w:ascii="Times New Roman" w:hAnsi="Times New Roman"/>
          <w:b w:val="false"/>
          <w:i w:val="false"/>
          <w:color w:val="000000"/>
          <w:sz w:val="22"/>
        </w:rPr>
        <w:t>Protective barriers shall be available for use by individuals whose presence is required in the room during activation of the X-ray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protective barrier includes or consists of a transparent viewing panel, the viewing panel shall afford protection of not less than 0.5 mm of lead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Protective aprons of not less than 0.25 mm of lead equivalent shall be worn in the fluoroscopy room by all individuals (except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individual required to be in the room for short periods of time may not be required to wear a protective apron if exposure levels below minimum as seen on film badge reports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not using protective aprons should follow ALARA by using time and distance to reduce exposure. Any declared pregnant woman must meet the requirements of </w:t>
      </w:r>
      <w:hyperlink r:id="rId47">
        <w:r>
          <w:rPr>
            <w:rStyle w:val="Hyperlink"/>
            <w:rFonts w:ascii="Times New Roman" w:hAnsi="Times New Roman"/>
            <w:b w:val="false"/>
            <w:i w:val="false"/>
            <w:color w:val="000000"/>
            <w:sz w:val="22"/>
          </w:rPr>
          <w:t>641—subrule 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40.6(15)</w:t>
      </w:r>
      <w:r>
        <w:rPr>
          <w:rFonts w:ascii="Times New Roman" w:hAnsi="Times New Roman"/>
          <w:b w:val="false"/>
          <w:i w:val="false"/>
          <w:color w:val="000000"/>
          <w:sz w:val="22"/>
        </w:rPr>
        <w:t> </w:t>
      </w:r>
      <w:r>
        <w:rPr>
          <w:rFonts w:ascii="Times New Roman" w:hAnsi="Times New Roman"/>
          <w:b w:val="false"/>
          <w:i/>
          <w:color w:val="000000"/>
          <w:sz w:val="22"/>
        </w:rPr>
        <w:t xml:space="preserve">Supervision of fluoroscopy. </w:t>
      </w:r>
      <w:r>
        <w:rPr>
          <w:rFonts w:ascii="Times New Roman" w:hAnsi="Times New Roman"/>
          <w:b w:val="false"/>
          <w:i w:val="false"/>
          <w:color w:val="000000"/>
          <w:sz w:val="22"/>
        </w:rPr>
        <w:t xml:space="preserve">The use of fluoroscopy by radiologic technologists and radiologic students shall be performed under the direct supervision of a licensed practitioner, a radiologist assistant or an ARNP, pursuant to </w:t>
      </w:r>
      <w:hyperlink r:id="rId48">
        <w:r>
          <w:rPr>
            <w:rStyle w:val="Hyperlink"/>
            <w:rFonts w:ascii="Times New Roman" w:hAnsi="Times New Roman"/>
            <w:b w:val="false"/>
            <w:i w:val="false"/>
            <w:color w:val="000000"/>
            <w:sz w:val="22"/>
          </w:rPr>
          <w:t>481—subrule 621.4(5)</w:t>
        </w:r>
      </w:hyperlink>
      <w:r>
        <w:rPr>
          <w:rFonts w:ascii="Times New Roman" w:hAnsi="Times New Roman"/>
          <w:b w:val="false"/>
          <w:i w:val="false"/>
          <w:color w:val="000000"/>
          <w:sz w:val="22"/>
        </w:rPr>
        <w:t>, for the purpose of localization or to obtain images for diagnostic 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40.6(16)</w:t>
      </w:r>
      <w:r>
        <w:rPr>
          <w:rFonts w:ascii="Times New Roman" w:hAnsi="Times New Roman"/>
          <w:b w:val="false"/>
          <w:i w:val="false"/>
          <w:color w:val="000000"/>
          <w:sz w:val="22"/>
        </w:rPr>
        <w:t> </w:t>
      </w:r>
      <w:r>
        <w:rPr>
          <w:rFonts w:ascii="Times New Roman" w:hAnsi="Times New Roman"/>
          <w:b w:val="false"/>
          <w:i/>
          <w:color w:val="000000"/>
          <w:sz w:val="22"/>
        </w:rPr>
        <w:t xml:space="preserve">Dose-area-product monitor requirements. </w:t>
      </w:r>
      <w:r>
        <w:rPr>
          <w:rFonts w:ascii="Times New Roman" w:hAnsi="Times New Roman"/>
          <w:b w:val="false"/>
          <w:i w:val="false"/>
          <w:color w:val="000000"/>
          <w:sz w:val="22"/>
        </w:rPr>
        <w:t>All fluoroscopic equipment used for interventional or special procedures shall be equipped with a dose-area-product monitor capable of recording the total radiation dose received by a patient when the fluoroscopic tube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using fluoroscopic equipment for special procedures shall include in the patient’s chart and in a log for department review the patient radiation exposure received per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the records required by this subrule and shall make them available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641—40.7</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requirements for dental intraoral, panoramic, cephalometric, and volumetric dental imaging equipment.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addition to the applicable requirements of this chapter, all dental intraoral, panoramic, cephalometric, and volumetric imaging X-ray systems shall meet the requirements for manufacture as specified in </w:t>
      </w:r>
      <w:r>
        <w:rPr>
          <w:rFonts w:ascii="Times New Roman" w:hAnsi="Times New Roman"/>
          <w:b w:val="false"/>
          <w:i w:val="false"/>
          <w:color w:val="000000"/>
          <w:sz w:val="22"/>
        </w:rPr>
        <w:t>21 CFR 1020.31</w:t>
      </w:r>
      <w:r>
        <w:rPr>
          <w:rFonts w:ascii="Times New Roman" w:hAnsi="Times New Roman"/>
          <w:b w:val="false"/>
          <w:i w:val="false"/>
          <w:color w:val="000000"/>
          <w:sz w:val="22"/>
        </w:rPr>
        <w:t>, as well as the requirements of this chapter, unless otherwise specifically authorized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Dental facilities using CBCT technology shall follow applicable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w:t>
      </w:r>
      <w:r>
        <w:rPr>
          <w:rFonts w:ascii="Times New Roman" w:hAnsi="Times New Roman"/>
          <w:b w:val="false"/>
          <w:i w:val="false"/>
          <w:color w:val="000000"/>
          <w:sz w:val="22"/>
        </w:rPr>
        <w:t> </w:t>
      </w:r>
      <w:r>
        <w:rPr>
          <w:rFonts w:ascii="Times New Roman" w:hAnsi="Times New Roman"/>
          <w:b w:val="false"/>
          <w:i/>
          <w:color w:val="000000"/>
          <w:sz w:val="22"/>
        </w:rPr>
        <w:t xml:space="preserve">X-ray systems used for dental imaging. </w:t>
      </w:r>
      <w:r>
        <w:rPr>
          <w:rFonts w:ascii="Times New Roman" w:hAnsi="Times New Roman"/>
          <w:b w:val="false"/>
          <w:i w:val="false"/>
          <w:color w:val="000000"/>
          <w:sz w:val="22"/>
        </w:rPr>
        <w:t xml:space="preserve">In addition to the applicable requirements of rule </w:t>
      </w:r>
      <w:hyperlink r:id="rId49">
        <w:r>
          <w:rPr>
            <w:rStyle w:val="Hyperlink"/>
            <w:rFonts w:ascii="Times New Roman" w:hAnsi="Times New Roman"/>
            <w:b w:val="false"/>
            <w:i w:val="false"/>
            <w:color w:val="000000"/>
            <w:sz w:val="22"/>
          </w:rPr>
          <w:t>641—40.5</w:t>
        </w:r>
      </w:hyperlink>
      <w:r>
        <w:rPr>
          <w:rFonts w:ascii="Times New Roman" w:hAnsi="Times New Roman"/>
          <w:b w:val="false"/>
          <w:i w:val="false"/>
          <w:color w:val="000000"/>
          <w:sz w:val="22"/>
        </w:rPr>
        <w:t>(136C), X-ray systems used for dental imaging must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Intraoral dental units. </w:t>
      </w:r>
      <w:r>
        <w:rPr>
          <w:rFonts w:ascii="Times New Roman" w:hAnsi="Times New Roman"/>
          <w:b w:val="false"/>
          <w:i w:val="false"/>
          <w:color w:val="000000"/>
          <w:sz w:val="22"/>
        </w:rPr>
        <w:t>X-ray systems designed for use with an intraoral image receptor shall be provided with means to limit the source-to-skin distance (SSD) to not less than 18 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X-ray field at the minimum SSD shall be containable in a circle having a diameter of no more than 7 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Intraoral dental X-ray machines cannot be operated at less than a measured 51 kVp.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Extraoral, panoramic, and cephalometric units. </w:t>
      </w:r>
      <w:r>
        <w:rPr>
          <w:rFonts w:ascii="Times New Roman" w:hAnsi="Times New Roman"/>
          <w:b w:val="false"/>
          <w:i w:val="false"/>
          <w:color w:val="000000"/>
          <w:sz w:val="22"/>
        </w:rPr>
        <w:t>X-ray systems designed for use with extraoral image receptors, and when used with an extraoral image receptor,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provided with means to limit the X-ray field in the plane of the image receptor so that such field does not exceed each dimension of the image receptor by more than 2 percent of the SID when the axis of the X-ray beam is perpendicular to the plane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provided to align the center of the X-ray field with the center of the image receptor to within 2 percent of the SID, or means shall be provided to both size and align the X-ray field such that the X-ray field at the plane of the image receptor does not extend beyond any edge of the image receptor. These requirements may be met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assortment of removable, fixed-aperture, beam-limiting devices sufficient to meet the requirement for each combination of image receptor size and SID for which the unit is designed. Each such device shall have clear and permanent markings to indicate the image receptor size and SID for which it is designed;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beam-limiting device having multiple fixed apertures sufficient to meet the requirement for each combination of image receptor size and SID for which the unit is designed. Permanent, clearly legible markings shall indicate the image receptor size and SID for which each aperture is designed and shall indicate which aperture is in position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w:t>
      </w:r>
      <w:r>
        <w:rPr>
          <w:rFonts w:ascii="Times New Roman" w:hAnsi="Times New Roman"/>
          <w:b w:val="false"/>
          <w:i w:val="false"/>
          <w:color w:val="000000"/>
          <w:sz w:val="22"/>
        </w:rPr>
        <w:t> </w:t>
      </w:r>
      <w:r>
        <w:rPr>
          <w:rFonts w:ascii="Times New Roman" w:hAnsi="Times New Roman"/>
          <w:b w:val="false"/>
          <w:i/>
          <w:color w:val="000000"/>
          <w:sz w:val="22"/>
        </w:rPr>
        <w:t xml:space="preserve">Operators of dental X-ray systems. </w:t>
      </w:r>
      <w:r>
        <w:rPr>
          <w:rFonts w:ascii="Times New Roman" w:hAnsi="Times New Roman"/>
          <w:b w:val="false"/>
          <w:i w:val="false"/>
          <w:color w:val="000000"/>
          <w:sz w:val="22"/>
        </w:rPr>
        <w:t xml:space="preserve">Operators of dental X-ray machines must meet the requirements of rule </w:t>
      </w:r>
      <w:hyperlink r:id="rId50">
        <w:r>
          <w:rPr>
            <w:rStyle w:val="Hyperlink"/>
            <w:rFonts w:ascii="Times New Roman" w:hAnsi="Times New Roman"/>
            <w:b w:val="false"/>
            <w:i w:val="false"/>
            <w:color w:val="000000"/>
            <w:sz w:val="22"/>
          </w:rPr>
          <w:t>481—575.3</w:t>
        </w:r>
      </w:hyperlink>
      <w:r>
        <w:rPr>
          <w:rFonts w:ascii="Times New Roman" w:hAnsi="Times New Roman"/>
          <w:b w:val="false"/>
          <w:i w:val="false"/>
          <w:color w:val="000000"/>
          <w:sz w:val="22"/>
        </w:rPr>
        <w:t>(153) and be trained in the appropriate use of the radiation machines in operation at the registered dental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w:t>
      </w:r>
      <w:r>
        <w:rPr>
          <w:rFonts w:ascii="Times New Roman" w:hAnsi="Times New Roman"/>
          <w:b w:val="false"/>
          <w:i w:val="false"/>
          <w:color w:val="000000"/>
          <w:sz w:val="22"/>
        </w:rPr>
        <w:t> </w:t>
      </w:r>
      <w:r>
        <w:rPr>
          <w:rFonts w:ascii="Times New Roman" w:hAnsi="Times New Roman"/>
          <w:b w:val="false"/>
          <w:i/>
          <w:color w:val="000000"/>
          <w:sz w:val="22"/>
        </w:rPr>
        <w:t xml:space="preserve">Exposure control location and operator protection. </w:t>
      </w:r>
      <w:r>
        <w:rPr>
          <w:rFonts w:ascii="Times New Roman" w:hAnsi="Times New Roman"/>
          <w:b w:val="false"/>
          <w:i w:val="false"/>
          <w:color w:val="000000"/>
          <w:sz w:val="22"/>
        </w:rPr>
        <w:t>Except for units designed to be handheld, the exposure control shall allow the operator to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Behind a protective barrier at least 6.5 feet (2 meters) tall;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6.5 feet (2 meters) from the tube housing assembly, outside the path of the useful beam, while making exposures.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controls. </w:t>
      </w:r>
      <w:r>
        <w:rPr>
          <w:rFonts w:ascii="Times New Roman" w:hAnsi="Times New Roman"/>
          <w:b w:val="false"/>
          <w:i w:val="false"/>
          <w:color w:val="000000"/>
          <w:sz w:val="22"/>
        </w:rPr>
        <w:t>Patient and image receptor holding devices shall be used when the techniques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units designed to be handheld and allowed by these rules, the tube housing and position indicating device (PID) cannot be handheld during an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Dental fluoroscopy without image intensification cannot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w:t>
      </w:r>
      <w:r>
        <w:rPr>
          <w:rFonts w:ascii="Times New Roman" w:hAnsi="Times New Roman"/>
          <w:b w:val="false"/>
          <w:i w:val="false"/>
          <w:color w:val="000000"/>
          <w:sz w:val="22"/>
        </w:rPr>
        <w:t> </w:t>
      </w:r>
      <w:r>
        <w:rPr>
          <w:rFonts w:ascii="Times New Roman" w:hAnsi="Times New Roman"/>
          <w:b w:val="false"/>
          <w:i/>
          <w:color w:val="000000"/>
          <w:sz w:val="22"/>
        </w:rPr>
        <w:t xml:space="preserve">Handheld intraoral equipment. </w:t>
      </w:r>
      <w:r>
        <w:rPr>
          <w:rFonts w:ascii="Times New Roman" w:hAnsi="Times New Roman"/>
          <w:b w:val="false"/>
          <w:i w:val="false"/>
          <w:color w:val="000000"/>
          <w:sz w:val="22"/>
        </w:rPr>
        <w:t>Only equipment specifically designed by the manufacturer to be held by the operator for intraoral dental X-ray exposures is allowed to be operated. In addition to the applicable requirements in this chapter, the following apply specifically to handheld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handheld X-ray system shall be equipped with a backscatter shield of not less than 0.25 mm lead equivalent and 6 inches (15.2 cm) in diameter that is positioned as close as practicable to the distal end of the position indication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documentation that each operator has completed training as specified by the manufacturer. Records of training shall be kept at the facility until the operator is no longer an employee or until the equipment is removed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and follow protocols provided by the manufacturer regarding the safe operation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Protective aprons of not less than 0.25 mm lead equivalent shall be available for operators to wear while operating a handheld intraoral dental radiographic unit at the discretion of the facility’s policy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operator has difficulty in holding the device stationary during the exposure, the operator shall use a stand to immobilize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equipment cannot be operated in hallways, waiting rooms, or other areas where access for individuals of the general public cannot be controlled.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not in use, the equipment shall be stored in a manner that would prevent inadvertent exposures or use by unauthorized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641—40.8</w:t>
      </w:r>
      <w:r>
        <w:rPr>
          <w:rFonts w:ascii="Times New Roman" w:hAnsi="Times New Roman"/>
          <w:b/>
          <w:i w:val="false"/>
          <w:color w:val="000000"/>
          <w:sz w:val="22"/>
        </w:rPr>
        <w:t xml:space="preserve">(136C) </w:t>
      </w:r>
      <w:r>
        <w:rPr>
          <w:rFonts w:ascii="Times New Roman" w:hAnsi="Times New Roman"/>
          <w:b/>
          <w:i w:val="false"/>
          <w:color w:val="000000"/>
          <w:sz w:val="22"/>
        </w:rPr>
        <w:t xml:space="preserve">Computed tomography X-ray systems. </w:t>
      </w:r>
      <w:r>
        <w:rPr>
          <w:rFonts w:ascii="Times New Roman" w:hAnsi="Times New Roman"/>
          <w:b w:val="false"/>
          <w:i w:val="false"/>
          <w:color w:val="000000"/>
          <w:sz w:val="22"/>
        </w:rPr>
        <w:t xml:space="preserve">In addition to the applicable requirements of this chapter, all computed tomography X-ray systems, except CT used exclusively for radiation therapy, shall meet the requirements for manufacture as specified in </w:t>
      </w:r>
      <w:r>
        <w:rPr>
          <w:rFonts w:ascii="Times New Roman" w:hAnsi="Times New Roman"/>
          <w:b w:val="false"/>
          <w:i w:val="false"/>
          <w:color w:val="000000"/>
          <w:sz w:val="22"/>
        </w:rPr>
        <w:t>21 CFR 1020.33</w:t>
      </w:r>
      <w:r>
        <w:rPr>
          <w:rFonts w:ascii="Times New Roman" w:hAnsi="Times New Roman"/>
          <w:b w:val="false"/>
          <w:i w:val="false"/>
          <w:color w:val="000000"/>
          <w:sz w:val="22"/>
        </w:rPr>
        <w:t xml:space="preserve"> and the requirements set forth in this chapter at the time of installation and at all times when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Conditions of operation. </w:t>
      </w:r>
      <w:r>
        <w:rPr>
          <w:rFonts w:ascii="Times New Roman" w:hAnsi="Times New Roman"/>
          <w:b w:val="false"/>
          <w:i w:val="false"/>
          <w:color w:val="000000"/>
          <w:sz w:val="22"/>
        </w:rPr>
        <w:t xml:space="preserve">Computed tomography X-ray registrants shall comply with control and indication of conditions of operation as specified in </w:t>
      </w:r>
      <w:r>
        <w:rPr>
          <w:rFonts w:ascii="Times New Roman" w:hAnsi="Times New Roman"/>
          <w:b w:val="false"/>
          <w:i w:val="false"/>
          <w:color w:val="000000"/>
          <w:sz w:val="22"/>
        </w:rPr>
        <w:t>21 CFR 1020.33(f)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Visual indication. </w:t>
      </w:r>
      <w:r>
        <w:rPr>
          <w:rFonts w:ascii="Times New Roman" w:hAnsi="Times New Roman"/>
          <w:b w:val="false"/>
          <w:i w:val="false"/>
          <w:color w:val="000000"/>
          <w:sz w:val="22"/>
        </w:rPr>
        <w:t xml:space="preserve">CT X-ray systems shall meet the requirements as specified in </w:t>
      </w:r>
      <w:r>
        <w:rPr>
          <w:rFonts w:ascii="Times New Roman" w:hAnsi="Times New Roman"/>
          <w:b w:val="false"/>
          <w:i w:val="false"/>
          <w:color w:val="000000"/>
          <w:sz w:val="22"/>
        </w:rPr>
        <w:t>21 CFR 1020.33(f)</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Timers. </w:t>
      </w:r>
      <w:r>
        <w:rPr>
          <w:rFonts w:ascii="Times New Roman" w:hAnsi="Times New Roman"/>
          <w:b w:val="false"/>
          <w:i w:val="false"/>
          <w:color w:val="000000"/>
          <w:sz w:val="22"/>
        </w:rPr>
        <w:t xml:space="preserve">CT X-ray systems shall meet the requirements as specified in </w:t>
      </w:r>
      <w:r>
        <w:rPr>
          <w:rFonts w:ascii="Times New Roman" w:hAnsi="Times New Roman"/>
          <w:b w:val="false"/>
          <w:i w:val="false"/>
          <w:color w:val="000000"/>
          <w:sz w:val="22"/>
        </w:rPr>
        <w:t>21 CFR 1020.33(f)</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Tomographic plane indication and alignment. </w:t>
      </w:r>
      <w:r>
        <w:rPr>
          <w:rFonts w:ascii="Times New Roman" w:hAnsi="Times New Roman"/>
          <w:b w:val="false"/>
          <w:i w:val="false"/>
          <w:color w:val="000000"/>
          <w:sz w:val="22"/>
        </w:rPr>
        <w:t xml:space="preserve">CT X-ray registrants shall comply with tomographic plane indication and alignment as specified in </w:t>
      </w:r>
      <w:r>
        <w:rPr>
          <w:rFonts w:ascii="Times New Roman" w:hAnsi="Times New Roman"/>
          <w:b w:val="false"/>
          <w:i w:val="false"/>
          <w:color w:val="000000"/>
          <w:sz w:val="22"/>
        </w:rPr>
        <w:t>21 CFR 1020.33(g)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Beam-on and shutter status indicators and control switches. </w:t>
      </w:r>
      <w:r>
        <w:rPr>
          <w:rFonts w:ascii="Times New Roman" w:hAnsi="Times New Roman"/>
          <w:b w:val="false"/>
          <w:i w:val="false"/>
          <w:color w:val="000000"/>
          <w:sz w:val="22"/>
        </w:rPr>
        <w:t xml:space="preserve">CT X-ray registrants shall comply with beam-on and shutter status indicators as specified in </w:t>
      </w:r>
      <w:r>
        <w:rPr>
          <w:rFonts w:ascii="Times New Roman" w:hAnsi="Times New Roman"/>
          <w:b w:val="false"/>
          <w:i w:val="false"/>
          <w:color w:val="000000"/>
          <w:sz w:val="22"/>
        </w:rPr>
        <w:t>21 CFR 1020.33(h)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CT X-ray control and gantry shall provide visual indication whenever X-rays are produced and, if applicable, whether the shutter is open or closed as specified in </w:t>
      </w:r>
      <w:r>
        <w:rPr>
          <w:rFonts w:ascii="Times New Roman" w:hAnsi="Times New Roman"/>
          <w:b w:val="false"/>
          <w:i w:val="false"/>
          <w:color w:val="000000"/>
          <w:sz w:val="22"/>
        </w:rPr>
        <w:t>21 CFR 1020.33(h)</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emergency button or switch shall be clearly labeled as to its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for users. </w:t>
      </w:r>
      <w:r>
        <w:rPr>
          <w:rFonts w:ascii="Times New Roman" w:hAnsi="Times New Roman"/>
          <w:b w:val="false"/>
          <w:i w:val="false"/>
          <w:color w:val="000000"/>
          <w:sz w:val="22"/>
        </w:rPr>
        <w:t xml:space="preserve">CT X-ray registrants shall comply with information to be provided for users as specified in </w:t>
      </w:r>
      <w:r>
        <w:rPr>
          <w:rFonts w:ascii="Times New Roman" w:hAnsi="Times New Roman"/>
          <w:b w:val="false"/>
          <w:i w:val="false"/>
          <w:color w:val="000000"/>
          <w:sz w:val="22"/>
        </w:rPr>
        <w:t>21 CFR 1020.33(c)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Conditions of operation. </w:t>
      </w:r>
      <w:r>
        <w:rPr>
          <w:rFonts w:ascii="Times New Roman" w:hAnsi="Times New Roman"/>
          <w:b w:val="false"/>
          <w:i w:val="false"/>
          <w:color w:val="000000"/>
          <w:sz w:val="22"/>
        </w:rPr>
        <w:t xml:space="preserve">CT X-ray registrants shall comply with conditions of operations as specified in </w:t>
      </w:r>
      <w:r>
        <w:rPr>
          <w:rFonts w:ascii="Times New Roman" w:hAnsi="Times New Roman"/>
          <w:b w:val="false"/>
          <w:i w:val="false"/>
          <w:color w:val="000000"/>
          <w:sz w:val="22"/>
        </w:rPr>
        <w:t>21 CFR 1020.33(c)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Dose information. </w:t>
      </w:r>
      <w:r>
        <w:rPr>
          <w:rFonts w:ascii="Times New Roman" w:hAnsi="Times New Roman"/>
          <w:b w:val="false"/>
          <w:i w:val="false"/>
          <w:color w:val="000000"/>
          <w:sz w:val="22"/>
        </w:rPr>
        <w:t xml:space="preserve">CT X-ray registrants shall comply with dose information as specified in </w:t>
      </w:r>
      <w:r>
        <w:rPr>
          <w:rFonts w:ascii="Times New Roman" w:hAnsi="Times New Roman"/>
          <w:b w:val="false"/>
          <w:i w:val="false"/>
          <w:color w:val="000000"/>
          <w:sz w:val="22"/>
        </w:rPr>
        <w:t>21 CFR 1020.33(c)</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Imaging performance information. </w:t>
      </w:r>
      <w:r>
        <w:rPr>
          <w:rFonts w:ascii="Times New Roman" w:hAnsi="Times New Roman"/>
          <w:b w:val="false"/>
          <w:i w:val="false"/>
          <w:color w:val="000000"/>
          <w:sz w:val="22"/>
        </w:rPr>
        <w:t xml:space="preserve">CT X-ray registrants shall comply with imaging performance information as specified in </w:t>
      </w:r>
      <w:r>
        <w:rPr>
          <w:rFonts w:ascii="Times New Roman" w:hAnsi="Times New Roman"/>
          <w:b w:val="false"/>
          <w:i w:val="false"/>
          <w:color w:val="000000"/>
          <w:sz w:val="22"/>
        </w:rPr>
        <w:t>21 CFR 1020.33(c)</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applicable to CT X-ray systems containing a gantry manufactured after September 3,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error in the indicated location of the tomographic plane or reference plane cannot exceed 5 mm as specified in </w:t>
      </w:r>
      <w:r>
        <w:rPr>
          <w:rFonts w:ascii="Times New Roman" w:hAnsi="Times New Roman"/>
          <w:b w:val="false"/>
          <w:i w:val="false"/>
          <w:color w:val="000000"/>
          <w:sz w:val="22"/>
        </w:rPr>
        <w:t>21 CFR 1020.33(g)</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X-ray production period is less than one-half second, the indication of X-ray production shall be actuated for at least one-half second. Indicators at or near the gantry shall be discernible from any point external to the patient opening where insertion of any part of the human body into the primary beam is possible as specified in </w:t>
      </w:r>
      <w:r>
        <w:rPr>
          <w:rFonts w:ascii="Times New Roman" w:hAnsi="Times New Roman"/>
          <w:b w:val="false"/>
          <w:i w:val="false"/>
          <w:color w:val="000000"/>
          <w:sz w:val="22"/>
        </w:rPr>
        <w:t>21 CFR 1020.33(h)</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deviation of indicated scan increment versus actual increment shall not exceed plus or minus 1 mm with any mass from 0 to 100 kilograms resting on the support device as specified in </w:t>
      </w:r>
      <w:r>
        <w:rPr>
          <w:rFonts w:ascii="Times New Roman" w:hAnsi="Times New Roman"/>
          <w:b w:val="false"/>
          <w:i w:val="false"/>
          <w:color w:val="000000"/>
          <w:sz w:val="22"/>
        </w:rPr>
        <w:t>21 CFR 1020.33(i)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support device shall be incremented from a typical starting position to the maximum incremented distance or 30 centimeters, whichever is less, and then returned to the starting position as specified in </w:t>
      </w:r>
      <w:r>
        <w:rPr>
          <w:rFonts w:ascii="Times New Roman" w:hAnsi="Times New Roman"/>
          <w:b w:val="false"/>
          <w:i w:val="false"/>
          <w:color w:val="000000"/>
          <w:sz w:val="22"/>
        </w:rPr>
        <w:t>21 CFR 1020.33(i)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Measurement of actual versus indicated scan increment may be taken anywhere along this travel as specified in </w:t>
      </w:r>
      <w:r>
        <w:rPr>
          <w:rFonts w:ascii="Times New Roman" w:hAnsi="Times New Roman"/>
          <w:b w:val="false"/>
          <w:i w:val="false"/>
          <w:color w:val="000000"/>
          <w:sz w:val="22"/>
        </w:rPr>
        <w:t>21 CFR 1020.33(i)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Premature termination of the X-ray exposure by the operator shall necessitate resetting of the CT conditions of operation prior to the initiation of another scan as specified in </w:t>
      </w:r>
      <w:r>
        <w:rPr>
          <w:rFonts w:ascii="Times New Roman" w:hAnsi="Times New Roman"/>
          <w:b w:val="false"/>
          <w:i w:val="false"/>
          <w:color w:val="000000"/>
          <w:sz w:val="22"/>
        </w:rPr>
        <w:t>21 CFR 1020.33(f)</w:t>
      </w:r>
      <w:r>
        <w:rPr>
          <w:rFonts w:ascii="Times New Roman" w:hAnsi="Times New Roman"/>
          <w:b w:val="false"/>
          <w:i w:val="false"/>
          <w:color w:val="000000"/>
          <w:sz w:val="22"/>
        </w:rPr>
        <w:t>(2)(ii).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w:t>
      </w:r>
      <w:r>
        <w:rPr>
          <w:rFonts w:ascii="Times New Roman" w:hAnsi="Times New Roman"/>
          <w:b w:val="false"/>
          <w:i w:val="false"/>
          <w:color w:val="000000"/>
          <w:sz w:val="22"/>
        </w:rPr>
        <w:t> </w:t>
      </w:r>
      <w:r>
        <w:rPr>
          <w:rFonts w:ascii="Times New Roman" w:hAnsi="Times New Roman"/>
          <w:b w:val="false"/>
          <w:i/>
          <w:color w:val="000000"/>
          <w:sz w:val="22"/>
        </w:rPr>
        <w:t xml:space="preserve">Facility design requirements. </w:t>
      </w:r>
      <w:r>
        <w:rPr>
          <w:rFonts w:ascii="Times New Roman" w:hAnsi="Times New Roman"/>
          <w:b w:val="false"/>
          <w:i w:val="false"/>
          <w:color w:val="000000"/>
          <w:sz w:val="22"/>
        </w:rPr>
        <w:t>The location of a mobile and fixed CT X-ray system must be designed and constructed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Aural communication. </w:t>
      </w:r>
      <w:r>
        <w:rPr>
          <w:rFonts w:ascii="Times New Roman" w:hAnsi="Times New Roman"/>
          <w:b w:val="false"/>
          <w:i w:val="false"/>
          <w:color w:val="000000"/>
          <w:sz w:val="22"/>
        </w:rPr>
        <w:t>Provision shall be made for two-way aural communication between the patient and the operator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Viewing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Windows, mirrors, closed-circuit television, or an equivalent shall be provided to permit continuous observation of the patient during irradiation and shall be so located that the operator can observe the patient from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primary viewing system is by electronic means, an alternate viewing system (which may be electronic) shall be available for use in the event of failure of the primary viewing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Radiation protection shielding survey. </w:t>
      </w:r>
      <w:r>
        <w:rPr>
          <w:rFonts w:ascii="Times New Roman" w:hAnsi="Times New Roman"/>
          <w:b w:val="false"/>
          <w:i w:val="false"/>
          <w:color w:val="000000"/>
          <w:sz w:val="22"/>
        </w:rPr>
        <w:t xml:space="preserve">Within 30 days of first use of a mobile or fixed stationary CT X-ray system, the registrant shall complete and keep on file a radiation protection shielding survey of the room and surrounding areas consistent with the National Council on Radiation Protection and Measurements Report #147 (2004) and subrule </w:t>
      </w:r>
      <w:hyperlink r:id="rId51">
        <w:r>
          <w:rPr>
            <w:rStyle w:val="Hyperlink"/>
            <w:rFonts w:ascii="Times New Roman" w:hAnsi="Times New Roman"/>
            <w:b w:val="false"/>
            <w:i w:val="false"/>
            <w:color w:val="000000"/>
            <w:sz w:val="22"/>
          </w:rPr>
          <w:t>40.8(3)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40.8(3)</w:t>
      </w:r>
      <w:r>
        <w:rPr>
          <w:rFonts w:ascii="Times New Roman" w:hAnsi="Times New Roman"/>
          <w:b w:val="false"/>
          <w:i w:val="false"/>
          <w:color w:val="000000"/>
          <w:sz w:val="22"/>
        </w:rPr>
        <w:t> </w:t>
      </w:r>
      <w:r>
        <w:rPr>
          <w:rFonts w:ascii="Times New Roman" w:hAnsi="Times New Roman"/>
          <w:b w:val="false"/>
          <w:i/>
          <w:color w:val="000000"/>
          <w:sz w:val="22"/>
        </w:rPr>
        <w:t xml:space="preserve">CT shielding requirements for mobile and stationary fixed CT X-ray systems. </w:t>
      </w:r>
      <w:r>
        <w:rPr>
          <w:rFonts w:ascii="Times New Roman" w:hAnsi="Times New Roman"/>
          <w:b w:val="false"/>
          <w:i w:val="false"/>
          <w:color w:val="000000"/>
          <w:sz w:val="22"/>
        </w:rPr>
        <w:t>The operator’s booth and surrounding occupied areas must be designed and constructed in accordance with the National Council on Radiation Protection and Measurements Report #147 (2004) or other nationally accepted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Protective barriers must be provided in the ceiling, floor, and walls of the CT X-ray system enclosure to ensure exposure does not exceed acceptable dose limits established in </w:t>
      </w:r>
      <w:hyperlink r:id="rId52">
        <w:r>
          <w:rPr>
            <w:rStyle w:val="Hyperlink"/>
            <w:rFonts w:ascii="Times New Roman" w:hAnsi="Times New Roman"/>
            <w:b w:val="false"/>
            <w:i w:val="false"/>
            <w:color w:val="000000"/>
            <w:sz w:val="22"/>
          </w:rPr>
          <w:t>641—subrule 37.11(7)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control panel must be shielded by a protective position between the operator and the radiation source during CT X-ray system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shall submit a revised radiation shielding plan for department review in accordance with this rule after replacement of a mobile or fixed stationary CT X-ray system or any change in the CT X-ray system room’s construction or surrounding rooms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in which a mobile CT X-ray system is used are exempt from the requirements of paragraphs </w:t>
      </w:r>
      <w:hyperlink r:id="rId53">
        <w:r>
          <w:rPr>
            <w:rStyle w:val="Hyperlink"/>
            <w:rFonts w:ascii="Times New Roman" w:hAnsi="Times New Roman"/>
            <w:b w:val="false"/>
            <w:i w:val="false"/>
            <w:color w:val="000000"/>
            <w:sz w:val="22"/>
          </w:rPr>
          <w:t>40.8(3)</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However, the operator must be protected to ensure exposure does not exceed dose limits established in </w:t>
      </w:r>
      <w:hyperlink r:id="rId54">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xml:space="preserve"> for dose limits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40.8(4)</w:t>
      </w:r>
      <w:r>
        <w:rPr>
          <w:rFonts w:ascii="Times New Roman" w:hAnsi="Times New Roman"/>
          <w:b w:val="false"/>
          <w:i w:val="false"/>
          <w:color w:val="000000"/>
          <w:sz w:val="22"/>
        </w:rPr>
        <w:t> </w:t>
      </w:r>
      <w:r>
        <w:rPr>
          <w:rFonts w:ascii="Times New Roman" w:hAnsi="Times New Roman"/>
          <w:b w:val="false"/>
          <w:i/>
          <w:color w:val="000000"/>
          <w:sz w:val="22"/>
        </w:rPr>
        <w:t xml:space="preserve">Surveys, calibrations, and routine QC.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CT X-ray systems shall have a survey made by, or under the direction of, a qualified expert within 30 days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systems not previously surveyed shall have a survey made by, or under the direct supervision of, a qualified expert within 12 months of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surveys shall be done after any change in the facility or equipment that might cause a significant increase in radiation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shall obtain a written survey report from the qualified expert. A copy of the report shall be retained and made available to the department upon request for the duration of use and registration of the CT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40.8(5)</w:t>
      </w:r>
      <w:r>
        <w:rPr>
          <w:rFonts w:ascii="Times New Roman" w:hAnsi="Times New Roman"/>
          <w:b w:val="false"/>
          <w:i w:val="false"/>
          <w:color w:val="000000"/>
          <w:sz w:val="22"/>
        </w:rPr>
        <w:t> </w:t>
      </w:r>
      <w:r>
        <w:rPr>
          <w:rFonts w:ascii="Times New Roman" w:hAnsi="Times New Roman"/>
          <w:b w:val="false"/>
          <w:i/>
          <w:color w:val="000000"/>
          <w:sz w:val="22"/>
        </w:rPr>
        <w:t xml:space="preserve">System performance evaluation. </w:t>
      </w:r>
      <w:r>
        <w:rPr>
          <w:rFonts w:ascii="Times New Roman" w:hAnsi="Times New Roman"/>
          <w:b w:val="false"/>
          <w:i w:val="false"/>
          <w:color w:val="000000"/>
          <w:sz w:val="22"/>
        </w:rPr>
        <w:t>The calibration of the radiation output of the CT X-ray system shall be performed by, or under the direction of, a qualified expert who is physically present at the facility during such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calibration of a CT X-ray system shall be performed annually as specified in paragraph </w:t>
      </w:r>
      <w:hyperlink r:id="rId55">
        <w:r>
          <w:rPr>
            <w:rStyle w:val="Hyperlink"/>
            <w:rFonts w:ascii="Times New Roman" w:hAnsi="Times New Roman"/>
            <w:b w:val="false"/>
            <w:i w:val="false"/>
            <w:color w:val="000000"/>
            <w:sz w:val="22"/>
          </w:rPr>
          <w:t>40.4(2)</w:t>
        </w:r>
      </w:hyperlink>
      <w:r>
        <w:rPr>
          <w:rFonts w:ascii="Times New Roman" w:hAnsi="Times New Roman"/>
          <w:b w:val="false"/>
          <w:i/>
          <w:color w:val="000000"/>
          <w:sz w:val="22"/>
        </w:rPr>
        <w:t>“b”</w:t>
      </w:r>
      <w:r>
        <w:rPr>
          <w:rFonts w:ascii="Times New Roman" w:hAnsi="Times New Roman"/>
          <w:b w:val="false"/>
          <w:i w:val="false"/>
          <w:color w:val="000000"/>
          <w:sz w:val="22"/>
        </w:rPr>
        <w:t xml:space="preserve"> by a qualified expert and after any change or replacement of components which, in the opinion of the qualified expert, could cause a change in the radiation 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calibration of the radiation output of a CT X-ray system shall be performed with a calibrated dosimetry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calibration of such system shall be traceable to a national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dosimetry system shall have been calibrated within the preceding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a water equivalent CT phantom shall be incorporated. At a minimum, noise, CT number, and artifacts shall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40.8(6)</w:t>
      </w:r>
      <w:r>
        <w:rPr>
          <w:rFonts w:ascii="Times New Roman" w:hAnsi="Times New Roman"/>
          <w:b w:val="false"/>
          <w:i w:val="false"/>
          <w:color w:val="000000"/>
          <w:sz w:val="22"/>
        </w:rPr>
        <w:t> </w:t>
      </w:r>
      <w:r>
        <w:rPr>
          <w:rFonts w:ascii="Times New Roman" w:hAnsi="Times New Roman"/>
          <w:b w:val="false"/>
          <w:i/>
          <w:color w:val="000000"/>
          <w:sz w:val="22"/>
        </w:rPr>
        <w:t xml:space="preserve">Calibration. </w:t>
      </w:r>
      <w:r>
        <w:rPr>
          <w:rFonts w:ascii="Times New Roman" w:hAnsi="Times New Roman"/>
          <w:b w:val="false"/>
          <w:i w:val="false"/>
          <w:color w:val="000000"/>
          <w:sz w:val="22"/>
        </w:rPr>
        <w:t>Calibration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dose profile along the center axis of the CT dosimetry phantom for the minimum, maximum, and midrange values of the nominal tomographic section thickness used by the registrant shall be measurable.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less than three nominal tomographic thicknesses can be selected, the dose profile determination shall be performed for each available nominal tomographic section thickness, the CTDI along the two axes specified in paragraph </w:t>
      </w:r>
      <w:hyperlink r:id="rId56">
        <w:r>
          <w:rPr>
            <w:rStyle w:val="Hyperlink"/>
            <w:rFonts w:ascii="Times New Roman" w:hAnsi="Times New Roman"/>
            <w:b w:val="false"/>
            <w:i w:val="false"/>
            <w:color w:val="000000"/>
            <w:sz w:val="22"/>
          </w:rPr>
          <w:t>40.8(5)</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be measured for the purpose of determining the CTDI, and the manufacturer’s statement as to the nominal tomographic section thickness for that particular system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CT dosimetry phantom shall be oriented so that the measurement point 1 cm from the outer surface and within the phantom is in the same angular position within the gantry as the point of maximum surface CTDI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CT conditions of operation shall correspond to typical values used by the registrant, and the spot checks specified in subrule </w:t>
      </w:r>
      <w:hyperlink r:id="rId57">
        <w:r>
          <w:rPr>
            <w:rStyle w:val="Hyperlink"/>
            <w:rFonts w:ascii="Times New Roman" w:hAnsi="Times New Roman"/>
            <w:b w:val="false"/>
            <w:i w:val="false"/>
            <w:color w:val="000000"/>
            <w:sz w:val="22"/>
          </w:rPr>
          <w:t>40.8(7)</w:t>
        </w:r>
      </w:hyperlink>
      <w:r>
        <w:rPr>
          <w:rFonts w:ascii="Times New Roman" w:hAnsi="Times New Roman"/>
          <w:b w:val="false"/>
          <w:i w:val="false"/>
          <w:color w:val="000000"/>
          <w:sz w:val="22"/>
        </w:rPr>
        <w:t xml:space="preserve"> shall be made as specified in </w:t>
      </w:r>
      <w:r>
        <w:rPr>
          <w:rFonts w:ascii="Times New Roman" w:hAnsi="Times New Roman"/>
          <w:b w:val="false"/>
          <w:i w:val="false"/>
          <w:color w:val="000000"/>
          <w:sz w:val="22"/>
        </w:rPr>
        <w:t>21 CFR 1020.33(c)</w:t>
      </w:r>
      <w:r>
        <w:rPr>
          <w:rFonts w:ascii="Times New Roman" w:hAnsi="Times New Roman"/>
          <w:b w:val="false"/>
          <w:i w:val="false"/>
          <w:color w:val="000000"/>
          <w:sz w:val="22"/>
        </w:rPr>
        <w:t>(2)(iv).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40.8(7)</w:t>
      </w:r>
      <w:r>
        <w:rPr>
          <w:rFonts w:ascii="Times New Roman" w:hAnsi="Times New Roman"/>
          <w:b w:val="false"/>
          <w:i w:val="false"/>
          <w:color w:val="000000"/>
          <w:sz w:val="22"/>
        </w:rPr>
        <w:t> </w:t>
      </w:r>
      <w:r>
        <w:rPr>
          <w:rFonts w:ascii="Times New Roman" w:hAnsi="Times New Roman"/>
          <w:b w:val="false"/>
          <w:i/>
          <w:color w:val="000000"/>
          <w:sz w:val="22"/>
        </w:rPr>
        <w:t xml:space="preserve">Routine QC (spot checks). </w:t>
      </w:r>
      <w:r>
        <w:rPr>
          <w:rFonts w:ascii="Times New Roman" w:hAnsi="Times New Roman"/>
          <w:b w:val="false"/>
          <w:i w:val="false"/>
          <w:color w:val="000000"/>
          <w:sz w:val="22"/>
        </w:rPr>
        <w:t>Spot check procedures shall be in writing and shall have been verified by a qualified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spot check procedures shall incorporate the use of a CT dosimetry phantom that has a capability of providing an indication of contrast scale, noise, nominal tomographic section thickness, the resolution capability of the system for low and high contrast objects, and measuring the mean CTN for water or other reference material as specified in </w:t>
      </w:r>
      <w:r>
        <w:rPr>
          <w:rFonts w:ascii="Times New Roman" w:hAnsi="Times New Roman"/>
          <w:b w:val="false"/>
          <w:i w:val="false"/>
          <w:color w:val="000000"/>
          <w:sz w:val="22"/>
        </w:rPr>
        <w:t>21 CFR 1020.33(d)</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spot checks shall be included in the calibration required by subrules </w:t>
      </w:r>
      <w:hyperlink r:id="rId58">
        <w:r>
          <w:rPr>
            <w:rStyle w:val="Hyperlink"/>
            <w:rFonts w:ascii="Times New Roman" w:hAnsi="Times New Roman"/>
            <w:b w:val="false"/>
            <w:i w:val="false"/>
            <w:color w:val="000000"/>
            <w:sz w:val="22"/>
          </w:rPr>
          <w:t>40.8(5)</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40.8(6)</w:t>
        </w:r>
      </w:hyperlink>
      <w:r>
        <w:rPr>
          <w:rFonts w:ascii="Times New Roman" w:hAnsi="Times New Roman"/>
          <w:b w:val="false"/>
          <w:i w:val="false"/>
          <w:color w:val="000000"/>
          <w:sz w:val="22"/>
        </w:rPr>
        <w:t> and at time intervals and under system conditions specified by a qualified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Spot checks shall include acquisition of images obtained with the CT dosimetry phantom(s) using the same processing mode and CT conditions of operation as are used to perform calibrations required by subrules </w:t>
      </w:r>
      <w:hyperlink r:id="rId60">
        <w:r>
          <w:rPr>
            <w:rStyle w:val="Hyperlink"/>
            <w:rFonts w:ascii="Times New Roman" w:hAnsi="Times New Roman"/>
            <w:b w:val="false"/>
            <w:i w:val="false"/>
            <w:color w:val="000000"/>
            <w:sz w:val="22"/>
          </w:rPr>
          <w:t>40.8(5)</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40.8(6)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images shall be retained until a new calibration is performed and retained in two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Photographic copies of the images obtained from the image display device;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Images stored in digital form on a storage medium compatible with the CT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records of the spot checks performed shall be retained and made available to the department upon request as specified in subrule </w:t>
      </w:r>
      <w:hyperlink r:id="rId62">
        <w:r>
          <w:rPr>
            <w:rStyle w:val="Hyperlink"/>
            <w:rFonts w:ascii="Times New Roman" w:hAnsi="Times New Roman"/>
            <w:b w:val="false"/>
            <w:i w:val="false"/>
            <w:color w:val="000000"/>
            <w:sz w:val="22"/>
          </w:rPr>
          <w:t>40.4(15)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40.8(8)</w:t>
      </w:r>
      <w:r>
        <w:rPr>
          <w:rFonts w:ascii="Times New Roman" w:hAnsi="Times New Roman"/>
          <w:b w:val="false"/>
          <w:i w:val="false"/>
          <w:color w:val="000000"/>
          <w:sz w:val="22"/>
        </w:rPr>
        <w:t> </w:t>
      </w:r>
      <w:r>
        <w:rPr>
          <w:rFonts w:ascii="Times New Roman" w:hAnsi="Times New Roman"/>
          <w:b w:val="false"/>
          <w:i/>
          <w:color w:val="000000"/>
          <w:sz w:val="22"/>
        </w:rPr>
        <w:t xml:space="preserve">CT operating procedures. </w:t>
      </w:r>
      <w:r>
        <w:rPr>
          <w:rFonts w:ascii="Times New Roman" w:hAnsi="Times New Roman"/>
          <w:b w:val="false"/>
          <w:i w:val="false"/>
          <w:color w:val="000000"/>
          <w:sz w:val="22"/>
        </w:rPr>
        <w:t xml:space="preserve">The CT X-ray system cannot be operated except by a licensed practitioner or an individual who has been specifically trained in its operation and holds a current permit to practice as a general radiologic technologist as defined under the provisions of </w:t>
      </w:r>
      <w:hyperlink r:id="rId63">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The following information shall be readily available to the CT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Instructions on performing routine QC;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Scanning protocols for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radiation output information, maintained by the registrant, so the radiation dose may be estimated in accordance with established protocols in accordance with the utilization log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40.8(9)</w:t>
      </w:r>
      <w:r>
        <w:rPr>
          <w:rFonts w:ascii="Times New Roman" w:hAnsi="Times New Roman"/>
          <w:b w:val="false"/>
          <w:i w:val="false"/>
          <w:color w:val="000000"/>
          <w:sz w:val="22"/>
        </w:rPr>
        <w:t> </w:t>
      </w:r>
      <w:r>
        <w:rPr>
          <w:rFonts w:ascii="Times New Roman" w:hAnsi="Times New Roman"/>
          <w:b w:val="false"/>
          <w:i/>
          <w:color w:val="000000"/>
          <w:sz w:val="22"/>
        </w:rPr>
        <w:t xml:space="preserve">CT systems used for radiation therapy, including PET CT, SPECT CT and CT simulation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 CT and SPECT CT systems solely used to calculate attenuation coefficients in nuclear medicine studies shall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must meet the requirements of </w:t>
      </w:r>
      <w:hyperlink r:id="rId64">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and be specifically trained in the operation of the PET CT or SPECT 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CT systems used exclusively for radiation therapy simulation treatment planning shall be subject to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40.8(10)</w:t>
      </w:r>
      <w:r>
        <w:rPr>
          <w:rFonts w:ascii="Times New Roman" w:hAnsi="Times New Roman"/>
          <w:b w:val="false"/>
          <w:i w:val="false"/>
          <w:color w:val="000000"/>
          <w:sz w:val="22"/>
        </w:rPr>
        <w:t> </w:t>
      </w:r>
      <w:r>
        <w:rPr>
          <w:rFonts w:ascii="Times New Roman" w:hAnsi="Times New Roman"/>
          <w:b w:val="false"/>
          <w:i/>
          <w:color w:val="000000"/>
          <w:sz w:val="22"/>
        </w:rPr>
        <w:t xml:space="preserve">Remote CT scanning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Operator requirements. </w:t>
      </w:r>
      <w:r>
        <w:rPr>
          <w:rFonts w:ascii="Times New Roman" w:hAnsi="Times New Roman"/>
          <w:b w:val="false"/>
          <w:i w:val="false"/>
          <w:color w:val="000000"/>
          <w:sz w:val="22"/>
        </w:rPr>
        <w:t xml:space="preserve">Each person who seeks to operate CT X-ray systems in Iowa from a remote location outside of Iowa must possess a current Iowa permit to practice in accordance with </w:t>
      </w:r>
      <w:hyperlink r:id="rId65">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before engaging in remote CT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r>
        <w:rPr>
          <w:rFonts w:ascii="Times New Roman" w:hAnsi="Times New Roman"/>
          <w:b w:val="false"/>
          <w:i w:val="false"/>
          <w:color w:val="000000"/>
          <w:sz w:val="22"/>
        </w:rPr>
        <w:t>Facilities utilizing remote CT scanning shall ensure qualified operators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maintain documentation demonstrating that each remote operator of a CT system meets the qualification requirements specified in </w:t>
      </w:r>
      <w:hyperlink r:id="rId66">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applicable to the location of the 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verify that each operator meets the qualifications outlined in </w:t>
      </w:r>
      <w:hyperlink r:id="rId67">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including operators located out of state, to ensure compliance with Iowa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On-site personnel. </w:t>
      </w:r>
      <w:r>
        <w:rPr>
          <w:rFonts w:ascii="Times New Roman" w:hAnsi="Times New Roman"/>
          <w:b w:val="false"/>
          <w:i w:val="false"/>
          <w:color w:val="000000"/>
          <w:sz w:val="22"/>
        </w:rPr>
        <w:t>Each on-site personnel shall receive training specific to the personnel’s  assigned responsibilities in the operation of the remote CT system. Training shall include, at a minimum,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positioning;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of contrast.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Procedure review to ensure safe operation and compliance with state regulations will include,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ID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Protocol management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Radiation safety program elements for remote CT. </w:t>
      </w:r>
      <w:r>
        <w:rPr>
          <w:rFonts w:ascii="Times New Roman" w:hAnsi="Times New Roman"/>
          <w:b w:val="false"/>
          <w:i w:val="false"/>
          <w:color w:val="000000"/>
          <w:sz w:val="22"/>
        </w:rPr>
        <w:t>The facility shall ensure all of the following are met. In addition, records should be maintained and made available upon request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only remote CT systems and components that can adequately protect patient information and to establish policies and procedures for ensuring patient information is protected at the imaging facility, remote imaging locations, and locations where other members of the medical team will view or access patient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a list of the remote operating locations and associated imaging sites. The list must contain the name of the facility, location, and a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Define the roles and responsibilities and develop procedures for the remote CT technologist and the on-site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 the on-site personnel completes annual radiation safety training related to the personnel’s CT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the on-site personnel maintains constant surveillance of the patient throughout the CT imaging procedure and performs only one CT imaging procedure at a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Ensure remote CT will not be performed if communications (verbal and virtual) or connectivity between the remote site and the imaging facility are not functioning properly or are otherwise unreliable.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 checks of the communication system (verbal and visual) and the functionality and connectivity between the remote location and the imaging facility prior to initiating each CT imaging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 procedures for responding to emergencies and situations where there may be a loss of connectivity between the remote site and the imaging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Ensure the remote CT technologist maintains constant surveillance via vocal and visual communications throughout a CT imaging procedure and performs only one CT imaging procedure at a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Develop policies and procedures to ensure adequate management oversight of remote operations, including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Audits to evaluate the effectiveness and safety of the remote CT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Reportable radiation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Observations of work being performed at both the imaging facility and the remote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Processes to identify, track, investigate, and implement corrective actions for incidents where CT examinations are incomplete or repeated.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40.8(11)</w:t>
      </w:r>
      <w:r>
        <w:rPr>
          <w:rFonts w:ascii="Times New Roman" w:hAnsi="Times New Roman"/>
          <w:b w:val="false"/>
          <w:i w:val="false"/>
          <w:color w:val="000000"/>
          <w:sz w:val="22"/>
        </w:rPr>
        <w:t> </w:t>
      </w:r>
      <w:r>
        <w:rPr>
          <w:rFonts w:ascii="Times New Roman" w:hAnsi="Times New Roman"/>
          <w:b w:val="false"/>
          <w:i/>
          <w:color w:val="000000"/>
          <w:sz w:val="22"/>
        </w:rPr>
        <w:t xml:space="preserve">Cone-beam CT (CBCT) X-ray systems; equipment requirements. </w:t>
      </w:r>
      <w:r>
        <w:rPr>
          <w:rFonts w:ascii="Times New Roman" w:hAnsi="Times New Roman"/>
          <w:b w:val="false"/>
          <w:i w:val="false"/>
          <w:color w:val="000000"/>
          <w:sz w:val="22"/>
        </w:rPr>
        <w:t>The CBCT X-ray system must meet the applicable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X-ray field in the plane of the image receptor may not exceed beyond the edge of the image receptor by more than 2 percent of the SID, when the axis of the X-ray beam is perpendicular to the plane of the image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shall document and follow QC recommendations in accordance with manufacturer recommendations or as established by a qualified expert in accordance with nationally recognized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shall document and implement imaging protocols and a policy addressing deviations from established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CBCT X-ray system shall only be operated by an individual who meets the requirements of </w:t>
      </w:r>
      <w:hyperlink r:id="rId68">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or rule </w:t>
      </w:r>
      <w:hyperlink r:id="rId69">
        <w:r>
          <w:rPr>
            <w:rStyle w:val="Hyperlink"/>
            <w:rFonts w:ascii="Times New Roman" w:hAnsi="Times New Roman"/>
            <w:b w:val="false"/>
            <w:i w:val="false"/>
            <w:color w:val="000000"/>
            <w:sz w:val="22"/>
          </w:rPr>
          <w:t>481—575.4</w:t>
        </w:r>
      </w:hyperlink>
      <w:r>
        <w:rPr>
          <w:rFonts w:ascii="Times New Roman" w:hAnsi="Times New Roman"/>
          <w:b w:val="false"/>
          <w:i w:val="false"/>
          <w:color w:val="000000"/>
          <w:sz w:val="22"/>
        </w:rPr>
        <w:t>(153) and who has been specifically trained in the operation of the CBCT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documentation of the established protocols, policies, and QC testing until the X-ray system is removed from the facility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CBCT operator shall have instructions on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on performing routine QC;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Scanning protocols for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CT systems, including CBCT systems, solely used in nonhuman imaging refer to rule </w:t>
      </w:r>
      <w:hyperlink r:id="rId70">
        <w:r>
          <w:rPr>
            <w:rStyle w:val="Hyperlink"/>
            <w:rFonts w:ascii="Times New Roman" w:hAnsi="Times New Roman"/>
            <w:b w:val="false"/>
            <w:i w:val="false"/>
            <w:color w:val="000000"/>
            <w:sz w:val="22"/>
          </w:rPr>
          <w:t>641—40.10</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641—40.9</w:t>
      </w:r>
      <w:r>
        <w:rPr>
          <w:rFonts w:ascii="Times New Roman" w:hAnsi="Times New Roman"/>
          <w:b/>
          <w:i w:val="false"/>
          <w:color w:val="000000"/>
          <w:sz w:val="22"/>
        </w:rPr>
        <w:t xml:space="preserve">(136C) </w:t>
      </w:r>
      <w:r>
        <w:rPr>
          <w:rFonts w:ascii="Times New Roman" w:hAnsi="Times New Roman"/>
          <w:b/>
          <w:i w:val="false"/>
          <w:color w:val="000000"/>
          <w:sz w:val="22"/>
        </w:rPr>
        <w:t xml:space="preserve">Dual-energy X-ray absorptiometry (DXA). </w:t>
      </w:r>
      <w:r>
        <w:rPr>
          <w:rFonts w:ascii="Times New Roman" w:hAnsi="Times New Roman"/>
          <w:b w:val="false"/>
          <w:i w:val="false"/>
          <w:color w:val="000000"/>
          <w:sz w:val="22"/>
        </w:rPr>
        <w:t xml:space="preserve">DXA systems shall be registered in accordance with </w:t>
      </w:r>
      <w:hyperlink r:id="rId71">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 xml:space="preserve"> and maintained and operated, at a minimum,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40.9(1)</w:t>
      </w:r>
      <w:r>
        <w:rPr>
          <w:rFonts w:ascii="Times New Roman" w:hAnsi="Times New Roman"/>
          <w:b w:val="false"/>
          <w:i w:val="false"/>
          <w:color w:val="000000"/>
          <w:sz w:val="22"/>
        </w:rPr>
        <w:t> </w:t>
      </w:r>
      <w:r>
        <w:rPr>
          <w:rFonts w:ascii="Times New Roman" w:hAnsi="Times New Roman"/>
          <w:b w:val="false"/>
          <w:i/>
          <w:color w:val="000000"/>
          <w:sz w:val="22"/>
        </w:rPr>
        <w:t xml:space="preserve">Shielding. </w:t>
      </w:r>
      <w:r>
        <w:rPr>
          <w:rFonts w:ascii="Times New Roman" w:hAnsi="Times New Roman"/>
          <w:b w:val="false"/>
          <w:i w:val="false"/>
          <w:color w:val="000000"/>
          <w:sz w:val="22"/>
        </w:rPr>
        <w:t>No additional shielding for the room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w:t>
      </w:r>
      <w:r>
        <w:rPr>
          <w:rFonts w:ascii="Times New Roman" w:hAnsi="Times New Roman"/>
          <w:b w:val="false"/>
          <w:i w:val="false"/>
          <w:color w:val="000000"/>
          <w:sz w:val="22"/>
        </w:rPr>
        <w:t> </w:t>
      </w:r>
      <w:r>
        <w:rPr>
          <w:rFonts w:ascii="Times New Roman" w:hAnsi="Times New Roman"/>
          <w:b w:val="false"/>
          <w:i/>
          <w:color w:val="000000"/>
          <w:sz w:val="22"/>
        </w:rPr>
        <w:t xml:space="preserve">Operator requirements. </w:t>
      </w:r>
      <w:r>
        <w:rPr>
          <w:rFonts w:ascii="Times New Roman" w:hAnsi="Times New Roman"/>
          <w:b w:val="false"/>
          <w:i w:val="false"/>
          <w:color w:val="000000"/>
          <w:sz w:val="22"/>
        </w:rPr>
        <w:t xml:space="preserve">Operators shall meet the requirements of </w:t>
      </w:r>
      <w:hyperlink r:id="rId72">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and be trained in the safe and effective operation of the specific equipment used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operating procedures must be prepared and made available to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DXA imaging on human patients shall be conducted only under a prescription of a licensed physician, a licensed physician assistant as defined in Iowa Code section </w:t>
      </w:r>
      <w:hyperlink r:id="rId73">
        <w:r>
          <w:rPr>
            <w:rStyle w:val="Hyperlink"/>
            <w:rFonts w:ascii="Times New Roman" w:hAnsi="Times New Roman"/>
            <w:b w:val="false"/>
            <w:i w:val="false"/>
            <w:color w:val="000000"/>
            <w:sz w:val="22"/>
          </w:rPr>
          <w:t>148C.1(7)</w:t>
        </w:r>
      </w:hyperlink>
      <w:r>
        <w:rPr>
          <w:rFonts w:ascii="Times New Roman" w:hAnsi="Times New Roman"/>
          <w:b w:val="false"/>
          <w:i w:val="false"/>
          <w:color w:val="000000"/>
          <w:sz w:val="22"/>
        </w:rPr>
        <w:t>, or a licensed registered nurse who is registered as a qualified ARNP.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40.9(3)</w:t>
      </w:r>
      <w:r>
        <w:rPr>
          <w:rFonts w:ascii="Times New Roman" w:hAnsi="Times New Roman"/>
          <w:b w:val="false"/>
          <w:i w:val="false"/>
          <w:color w:val="000000"/>
          <w:sz w:val="22"/>
        </w:rPr>
        <w:t> </w:t>
      </w:r>
      <w:r>
        <w:rPr>
          <w:rFonts w:ascii="Times New Roman" w:hAnsi="Times New Roman"/>
          <w:b w:val="false"/>
          <w:i/>
          <w:color w:val="000000"/>
          <w:sz w:val="22"/>
        </w:rPr>
        <w:t xml:space="preserve">Operation of the DXA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ancillary personnel, and members of the general public shall be positioned at least one meter from the patient and DXA system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shall advise the patient that the DXA examination is a type of X-ray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641—40.10</w:t>
      </w:r>
      <w:r>
        <w:rPr>
          <w:rFonts w:ascii="Times New Roman" w:hAnsi="Times New Roman"/>
          <w:b/>
          <w:i w:val="false"/>
          <w:color w:val="000000"/>
          <w:sz w:val="22"/>
        </w:rPr>
        <w:t xml:space="preserve">(136C) </w:t>
      </w:r>
      <w:r>
        <w:rPr>
          <w:rFonts w:ascii="Times New Roman" w:hAnsi="Times New Roman"/>
          <w:b/>
          <w:i w:val="false"/>
          <w:color w:val="000000"/>
          <w:sz w:val="22"/>
        </w:rPr>
        <w:t xml:space="preserve">Veterinary medicine X-ray systems. </w:t>
      </w:r>
      <w:r>
        <w:rPr>
          <w:rFonts w:ascii="Times New Roman" w:hAnsi="Times New Roman"/>
          <w:b w:val="false"/>
          <w:i w:val="false"/>
          <w:color w:val="000000"/>
          <w:sz w:val="22"/>
        </w:rPr>
        <w:t xml:space="preserve">Veterinary registrants shall be registered in accordance with </w:t>
      </w:r>
      <w:hyperlink r:id="rId74">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 xml:space="preserve"> and maintained and operated, at a minimum,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40.10(1)</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 xml:space="preserve">All veterinary equipment shall follow the general requirements as specified in rule </w:t>
      </w:r>
      <w:hyperlink r:id="rId75">
        <w:r>
          <w:rPr>
            <w:rStyle w:val="Hyperlink"/>
            <w:rFonts w:ascii="Times New Roman" w:hAnsi="Times New Roman"/>
            <w:b w:val="false"/>
            <w:i w:val="false"/>
            <w:color w:val="000000"/>
            <w:sz w:val="22"/>
          </w:rPr>
          <w:t>641—40.5</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40.10(2)</w:t>
      </w:r>
      <w:r>
        <w:rPr>
          <w:rFonts w:ascii="Times New Roman" w:hAnsi="Times New Roman"/>
          <w:b w:val="false"/>
          <w:i w:val="false"/>
          <w:color w:val="000000"/>
          <w:sz w:val="22"/>
        </w:rPr>
        <w:t> </w:t>
      </w:r>
      <w:r>
        <w:rPr>
          <w:rFonts w:ascii="Times New Roman" w:hAnsi="Times New Roman"/>
          <w:b w:val="false"/>
          <w:i/>
          <w:color w:val="000000"/>
          <w:sz w:val="22"/>
        </w:rPr>
        <w:t xml:space="preserve">Operator and ancillary personnel protection for veterinary systems. </w:t>
      </w:r>
      <w:r>
        <w:rPr>
          <w:rFonts w:ascii="Times New Roman" w:hAnsi="Times New Roman"/>
          <w:b w:val="false"/>
          <w:i w:val="false"/>
          <w:color w:val="000000"/>
          <w:sz w:val="22"/>
        </w:rPr>
        <w:t>All wall, ceiling, and floor areas shall be equivalent to or provided with applicable protective barriers to ensure compliance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stationary, mobile, or portable X-ray systems used for veterinary work shall be provided with either a 6.5-foot (2-meter-) high protective barrier for operator protection during exposures or shall be provided with means to allow the operator to be at least 6.5 feet (2 meters) from the tube housing assembly during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Otherwise, in cases where animals are held, the operator and ancillary personnel shall be protected by a minimum of 0.25 mm lead equivalent from scatter radiation and 0.5 mm from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40.10(3)</w:t>
      </w:r>
      <w:r>
        <w:rPr>
          <w:rFonts w:ascii="Times New Roman" w:hAnsi="Times New Roman"/>
          <w:b w:val="false"/>
          <w:i w:val="false"/>
          <w:color w:val="000000"/>
          <w:sz w:val="22"/>
        </w:rPr>
        <w:t> </w:t>
      </w:r>
      <w:r>
        <w:rPr>
          <w:rFonts w:ascii="Times New Roman" w:hAnsi="Times New Roman"/>
          <w:b w:val="false"/>
          <w:i/>
          <w:color w:val="000000"/>
          <w:sz w:val="22"/>
        </w:rPr>
        <w:t xml:space="preserve">Operating procedures. </w:t>
      </w:r>
      <w:r>
        <w:rPr>
          <w:rFonts w:ascii="Times New Roman" w:hAnsi="Times New Roman"/>
          <w:b w:val="false"/>
          <w:i w:val="false"/>
          <w:color w:val="000000"/>
          <w:sz w:val="22"/>
        </w:rPr>
        <w:t xml:space="preserve">Veterinary medicine radiographic registrants are exempt from the requirements of this chapter, except for the provisions of rules </w:t>
      </w:r>
      <w:hyperlink r:id="rId76">
        <w:r>
          <w:rPr>
            <w:rStyle w:val="Hyperlink"/>
            <w:rFonts w:ascii="Times New Roman" w:hAnsi="Times New Roman"/>
            <w:b w:val="false"/>
            <w:i w:val="false"/>
            <w:color w:val="000000"/>
            <w:sz w:val="22"/>
          </w:rPr>
          <w:t>641—40.4</w:t>
        </w:r>
      </w:hyperlink>
      <w:r>
        <w:rPr>
          <w:rFonts w:ascii="Times New Roman" w:hAnsi="Times New Roman"/>
          <w:b w:val="false"/>
          <w:i w:val="false"/>
          <w:color w:val="000000"/>
          <w:sz w:val="22"/>
        </w:rPr>
        <w:t xml:space="preserve">(136C), </w:t>
      </w:r>
      <w:hyperlink r:id="rId77">
        <w:r>
          <w:rPr>
            <w:rStyle w:val="Hyperlink"/>
            <w:rFonts w:ascii="Times New Roman" w:hAnsi="Times New Roman"/>
            <w:b w:val="false"/>
            <w:i w:val="false"/>
            <w:color w:val="000000"/>
            <w:sz w:val="22"/>
          </w:rPr>
          <w:t>641—40.5</w:t>
        </w:r>
      </w:hyperlink>
      <w:r>
        <w:rPr>
          <w:rFonts w:ascii="Times New Roman" w:hAnsi="Times New Roman"/>
          <w:b w:val="false"/>
          <w:i w:val="false"/>
          <w:color w:val="000000"/>
          <w:sz w:val="22"/>
        </w:rPr>
        <w:t xml:space="preserve">(136C), and </w:t>
      </w:r>
      <w:hyperlink r:id="rId78">
        <w:r>
          <w:rPr>
            <w:rStyle w:val="Hyperlink"/>
            <w:rFonts w:ascii="Times New Roman" w:hAnsi="Times New Roman"/>
            <w:b w:val="false"/>
            <w:i w:val="false"/>
            <w:color w:val="000000"/>
            <w:sz w:val="22"/>
          </w:rPr>
          <w:t>641—40.10</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individual other than the operator shall be in the X-ray room while exposures are being made unless such individual’s assistance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shall stand behind the protective barrier of 9 feet from the useful beam and the animal during radiographic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animal must be held in position during radiography, mechanical supporting or restraining devices should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animal must be held by an individual, that individual shall be protected with appropriate shielding devices, such as protective gloves and an apron, and shall be so positioned that no part of the holder’s body will be struck by the useful beam. The exposure of any individual used for this purpose shall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40.10(4)</w:t>
      </w:r>
      <w:r>
        <w:rPr>
          <w:rFonts w:ascii="Times New Roman" w:hAnsi="Times New Roman"/>
          <w:b w:val="false"/>
          <w:i w:val="false"/>
          <w:color w:val="000000"/>
          <w:sz w:val="22"/>
        </w:rPr>
        <w:t> </w:t>
      </w:r>
      <w:r>
        <w:rPr>
          <w:rFonts w:ascii="Times New Roman" w:hAnsi="Times New Roman"/>
          <w:b w:val="false"/>
          <w:i/>
          <w:color w:val="000000"/>
          <w:sz w:val="22"/>
        </w:rPr>
        <w:t xml:space="preserve">Tube stands for portable X-ray systems. </w:t>
      </w:r>
      <w:r>
        <w:rPr>
          <w:rFonts w:ascii="Times New Roman" w:hAnsi="Times New Roman"/>
          <w:b w:val="false"/>
          <w:i w:val="false"/>
          <w:color w:val="000000"/>
          <w:sz w:val="22"/>
        </w:rPr>
        <w:t>Except during veterinary field operations where it is impractical to do so, a tube stand or other mechanical support shall be used for portable X-ray systems so that the X-ray tube housing assembly need not be handheld during an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40.10(5)</w:t>
      </w:r>
      <w:r>
        <w:rPr>
          <w:rFonts w:ascii="Times New Roman" w:hAnsi="Times New Roman"/>
          <w:b w:val="false"/>
          <w:i w:val="false"/>
          <w:color w:val="000000"/>
          <w:sz w:val="22"/>
        </w:rPr>
        <w:t> </w:t>
      </w:r>
      <w:r>
        <w:rPr>
          <w:rFonts w:ascii="Times New Roman" w:hAnsi="Times New Roman"/>
          <w:b w:val="false"/>
          <w:i/>
          <w:color w:val="000000"/>
          <w:sz w:val="22"/>
        </w:rPr>
        <w:t xml:space="preserve">Veterinary handheld equipment. </w:t>
      </w:r>
      <w:r>
        <w:rPr>
          <w:rFonts w:ascii="Times New Roman" w:hAnsi="Times New Roman"/>
          <w:b w:val="false"/>
          <w:i w:val="false"/>
          <w:color w:val="000000"/>
          <w:sz w:val="22"/>
        </w:rPr>
        <w:t xml:space="preserve">Handheld intraoral dental X-ray units used in veterinary practice shall meet the requirements of subrule </w:t>
      </w:r>
      <w:hyperlink r:id="rId79">
        <w:r>
          <w:rPr>
            <w:rStyle w:val="Hyperlink"/>
            <w:rFonts w:ascii="Times New Roman" w:hAnsi="Times New Roman"/>
            <w:b w:val="false"/>
            <w:i w:val="false"/>
            <w:color w:val="000000"/>
            <w:sz w:val="22"/>
          </w:rPr>
          <w:t>40.7(5)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40.10(6)</w:t>
      </w:r>
      <w:r>
        <w:rPr>
          <w:rFonts w:ascii="Times New Roman" w:hAnsi="Times New Roman"/>
          <w:b w:val="false"/>
          <w:i w:val="false"/>
          <w:color w:val="000000"/>
          <w:sz w:val="22"/>
        </w:rPr>
        <w:t> </w:t>
      </w:r>
      <w:r>
        <w:rPr>
          <w:rFonts w:ascii="Times New Roman" w:hAnsi="Times New Roman"/>
          <w:b w:val="false"/>
          <w:i/>
          <w:color w:val="000000"/>
          <w:sz w:val="22"/>
        </w:rPr>
        <w:t xml:space="preserve">Veterinary CT systems. </w:t>
      </w:r>
      <w:r>
        <w:rPr>
          <w:rFonts w:ascii="Times New Roman" w:hAnsi="Times New Roman"/>
          <w:b w:val="false"/>
          <w:i w:val="false"/>
          <w:color w:val="000000"/>
          <w:sz w:val="22"/>
        </w:rPr>
        <w:t xml:space="preserve">CT systems, including CBCT systems, solely used in nonhuman imaging shall meet the requirements of paragraph </w:t>
      </w:r>
      <w:hyperlink r:id="rId80">
        <w:r>
          <w:rPr>
            <w:rStyle w:val="Hyperlink"/>
            <w:rFonts w:ascii="Times New Roman" w:hAnsi="Times New Roman"/>
            <w:b w:val="false"/>
            <w:i w:val="false"/>
            <w:color w:val="000000"/>
            <w:sz w:val="22"/>
          </w:rPr>
          <w:t>40.4(2)</w:t>
        </w:r>
      </w:hyperlink>
      <w:r>
        <w:rPr>
          <w:rFonts w:ascii="Times New Roman" w:hAnsi="Times New Roman"/>
          <w:b w:val="false"/>
          <w:i/>
          <w:color w:val="000000"/>
          <w:sz w:val="22"/>
        </w:rPr>
        <w:t>“a”</w:t>
      </w:r>
      <w:r>
        <w:rPr>
          <w:rFonts w:ascii="Times New Roman" w:hAnsi="Times New Roman"/>
          <w:b w:val="false"/>
          <w:i w:val="false"/>
          <w:color w:val="000000"/>
          <w:sz w:val="22"/>
        </w:rPr>
        <w:t xml:space="preserve"> but are otherwise exempt from the standards of paragraph </w:t>
      </w:r>
      <w:hyperlink r:id="rId81">
        <w:r>
          <w:rPr>
            <w:rStyle w:val="Hyperlink"/>
            <w:rFonts w:ascii="Times New Roman" w:hAnsi="Times New Roman"/>
            <w:b w:val="false"/>
            <w:i w:val="false"/>
            <w:color w:val="000000"/>
            <w:sz w:val="22"/>
          </w:rPr>
          <w:t>40.4(2)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0180D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2">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br w:type="page"/>
      </w:r>
      <w:r>
        <w:rPr>
          <w:rFonts w:ascii="Times New Roman" w:hAnsi="Times New Roman"/>
          <w:b/>
          <w:i w:val="false"/>
          <w:color w:val="000000"/>
          <w:sz w:val="22"/>
        </w:rPr>
        <w:t>Appendix A—Healing Arts Screening Program</w:t>
      </w:r>
    </w:p>
    <w:p>
      <w:pPr>
        <w:spacing w:before="0" w:after="0"/>
        <w:ind w:left="120"/>
        <w:jc w:val="center"/>
      </w:pPr>
      <w:r>
        <w:rPr>
          <w:rFonts w:ascii="Times New Roman" w:hAnsi="Times New Roman"/>
          <w:b/>
          <w:i w:val="false"/>
          <w:color w:val="000000"/>
          <w:sz w:val="22"/>
        </w:rPr>
        <w:t>INFORMATION TO BE SUBMITTED BY PERSONS PROPOSING TO CONDUCT HEALING ARTS SCREENING PROGRAM</w:t>
      </w:r>
    </w:p>
    <w:p>
      <w:pPr>
        <w:spacing w:before="0" w:after="0"/>
        <w:ind w:left="120"/>
        <w:jc w:val="both"/>
      </w:pPr>
      <w:r>
        <w:rPr>
          <w:rFonts w:ascii="Times New Roman" w:hAnsi="Times New Roman"/>
          <w:b w:val="false"/>
          <w:i w:val="false"/>
          <w:color w:val="000000"/>
          <w:sz w:val="22"/>
        </w:rPr>
        <w:t>For the purposes of this program, healing arts screening refers to testing human subjects with X-ray machines to detect or evaluate health indications in individuals considered at high risk, when such tests are not specifically and individually ordered by:</w:t>
      </w:r>
    </w:p>
    <w:p>
      <w:pPr>
        <w:spacing w:before="0" w:after="0"/>
        <w:ind w:left="120"/>
        <w:jc w:val="both"/>
      </w:pPr>
      <w:r>
        <w:rPr>
          <w:rFonts w:ascii="Times New Roman" w:hAnsi="Times New Roman"/>
          <w:b w:val="false"/>
          <w:i w:val="false"/>
          <w:color w:val="000000"/>
          <w:sz w:val="22"/>
        </w:rPr>
        <w:t xml:space="preserve">a. An individual authorized under subrule </w:t>
      </w:r>
      <w:hyperlink r:id="rId83">
        <w:r>
          <w:rPr>
            <w:rStyle w:val="Hyperlink"/>
            <w:rFonts w:ascii="Times New Roman" w:hAnsi="Times New Roman"/>
            <w:b w:val="false"/>
            <w:i w:val="false"/>
            <w:color w:val="000000"/>
            <w:sz w:val="22"/>
          </w:rPr>
          <w:t>40.4(10)</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b. An individual licensed as a physician in Iowa.</w:t>
      </w:r>
    </w:p>
    <w:p>
      <w:pPr>
        <w:spacing w:before="0" w:after="0"/>
        <w:ind w:left="120"/>
        <w:jc w:val="both"/>
      </w:pPr>
      <w:r>
        <w:rPr>
          <w:rFonts w:ascii="Times New Roman" w:hAnsi="Times New Roman"/>
          <w:b/>
          <w:i w:val="false"/>
          <w:color w:val="000000"/>
          <w:sz w:val="22"/>
        </w:rPr>
        <w:t>Persons requesting that the department approve a healing arts screening program shall submit the following information and evaluation: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applicant and, where applicable, the names and addresses of agents within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Diseases or conditions for which the X-ray examinations are to be used in diagnoses.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detailed description of the X-ray examinations proposed in the screening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Description of the population to be examined in the screening program, e.g., age, sex, physical condition, and other appropriate information. Any person conducting a screening program for cardiac scoring shall conduct screening only on either women over the age of 45 or men over the age of 50 who meet any two of the following criteria: family history, smoker, high blood pressure, high cholesterol, obesity (at least 20 pounds overweight), diabetes.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evaluation of any known alternate methods not involving ionizing radiation that could achieve the goals of the screening program and why these methods are not used instead of the X-ray examinations.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evaluation by a qualified expert of the X-ray system(s) to be used in the screening program. The evaluation by the qualified expert shall show that such system(s) does satisfy all requirements of these regulations. The evaluation shall include a measurement of patient exposures from the X-ray examinations to be performed.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description of the registrant’s applicable quality control program.</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copy of the technique chart for the X-ray examination procedures to be used.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qualifications of each individual who will be operating the X-ray system(s).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qualifications of the individual who will be supervising the operators of the X-ray system(s). The extent of supervision and the method of work performance evaluation shall be specified.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name and address of the physician who will interpret the images and a copy of the physician’s license to practice in Iowa.</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description of the procedures to be used in advising the individuals screened and their private practitioners of the healing arts of the results of the screening procedure and any further medical needs indicated.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 description of the procedures for the retention of images and other records pertaining to the X-ray examinations.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An indication of the frequency of screening and the duration of the entire screening program.</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Documentation justifying the reason for the screening. The applicant must submit data that supports the efficacy of the screening test in diagnosing the disease or condition being screened. Data that will be acceptable to the department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recommendation of a nationally recognized certifying medical or government body;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recommendation of one of the following national organizations: American Cancer Association, American Lung Association, American Heart Association;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Medical literature from peer-reviewed journals supporting the screening.</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The procedures for preventing pregnant women from participating in the screening or justification for allowing pregnant women to participate.</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The dates of the screening to include beginning and ending dates.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A copy of the Institutional Research Board approval for a research project or information justifying the research project.</w:t>
      </w:r>
    </w:p>
    <w:p>
      <w:pPr>
        <w:spacing w:before="0" w:after="0"/>
        <w:ind w:left="120"/>
        <w:jc w:val="center"/>
      </w:pPr>
      <w:r>
        <w:br w:type="page"/>
      </w:r>
      <w:r>
        <w:rPr>
          <w:rFonts w:ascii="Times New Roman" w:hAnsi="Times New Roman"/>
          <w:b/>
          <w:i w:val="false"/>
          <w:color w:val="000000"/>
          <w:sz w:val="22"/>
        </w:rPr>
        <w:t>Appendix B</w:t>
      </w:r>
    </w:p>
    <w:p>
      <w:pPr>
        <w:spacing w:before="0" w:after="0"/>
        <w:ind w:left="120"/>
        <w:jc w:val="center"/>
      </w:pPr>
      <w:r>
        <w:rPr>
          <w:rFonts w:ascii="Times New Roman" w:hAnsi="Times New Roman"/>
          <w:b/>
          <w:i w:val="false"/>
          <w:color w:val="000000"/>
          <w:sz w:val="22"/>
        </w:rPr>
        <w:t>INFORMATION ON RADIATION SHIELDING</w:t>
      </w:r>
    </w:p>
    <w:p>
      <w:pPr>
        <w:spacing w:before="0" w:after="0"/>
        <w:ind w:left="120"/>
        <w:jc w:val="both"/>
      </w:pPr>
      <w:r>
        <w:rPr>
          <w:rFonts w:ascii="Times New Roman" w:hAnsi="Times New Roman"/>
          <w:b/>
          <w:i w:val="false"/>
          <w:color w:val="000000"/>
          <w:sz w:val="22"/>
        </w:rPr>
        <w:t>REQUIRED FOR PLAN REVIEWS</w:t>
      </w:r>
    </w:p>
    <w:p>
      <w:pPr>
        <w:spacing w:before="0" w:after="0"/>
        <w:ind w:left="120"/>
        <w:jc w:val="both"/>
      </w:pPr>
      <w:r>
        <w:rPr>
          <w:rFonts w:ascii="Times New Roman" w:hAnsi="Times New Roman"/>
          <w:b w:val="false"/>
          <w:i w:val="false"/>
          <w:color w:val="000000"/>
          <w:sz w:val="22"/>
        </w:rPr>
        <w:t>In order for the department to provide an evaluation and verification that national standards have been met on shielding requirements for a radiation installation, the following information shall be submitted.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plans should show, as a minimum,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normal location of the X-ray system’s radiation port; the port’s travel and traverse limits; general direction(s) of the useful beam; locations of any windows and doors; the location of the operator’s booth; and the location of the X-ray control panel.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structural composition and thickness or lead equivalent of all walls, doors, partitions, floor, and ceiling of the room(s) concerned.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dimensions of the room(s) concerned.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type of occupancy of all adjacent areas inclusive of space above and below the room(s) concerned. If there is an exterior wall, show distance to the closest area(s) where it is likely that individuals may be present.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make and model of the X-ray equipment, the energy waveform (single phase, three phase, etc.), and the maximum technique factors.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type of examination(s) or treatment(s) that will be performed with the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Information on the anticipated workload of the X-ray system(s) in mA-minutes per week.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services of a qualified expert have been utilized to determine the shielding requirements, a report, including all basic assumptions used, shall be submitted with the plans.</w:t>
      </w:r>
    </w:p>
    <w:p>
      <w:pPr>
        <w:spacing w:before="0" w:after="0"/>
        <w:ind w:left="120"/>
        <w:jc w:val="center"/>
      </w:pPr>
      <w:r>
        <w:rPr>
          <w:rFonts w:ascii="Times New Roman" w:hAnsi="Times New Roman"/>
          <w:b w:val="false"/>
          <w:i w:val="false"/>
          <w:color w:val="000000"/>
          <w:sz w:val="21"/>
        </w:rPr>
        <w:t>[Filed 4/7/80, Notice 2/6/80—published 4/30/80, effective 7/1/80]</w:t>
      </w:r>
    </w:p>
    <w:p>
      <w:pPr>
        <w:spacing w:before="0" w:after="0"/>
        <w:ind w:left="120"/>
        <w:jc w:val="center"/>
      </w:pPr>
      <w:r>
        <w:rPr>
          <w:rFonts w:ascii="Times New Roman" w:hAnsi="Times New Roman"/>
          <w:b w:val="false"/>
          <w:i w:val="false"/>
          <w:color w:val="000000"/>
          <w:sz w:val="21"/>
        </w:rPr>
        <w:t>[Filed 5/17/85, Notice 2/27/85—published 6/5/85, effective, see rule 40.24]</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5/10/91, Notice 4/3/91—published 5/29/91, effective 8/28/91]</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11/5/92, Notice 9/30/92—published 11/25/92, effective 1/13/93]</w:t>
      </w:r>
    </w:p>
    <w:p>
      <w:pPr>
        <w:spacing w:before="0" w:after="0"/>
        <w:ind w:left="120"/>
        <w:jc w:val="center"/>
      </w:pPr>
      <w:r>
        <w:rPr>
          <w:rFonts w:ascii="Times New Roman" w:hAnsi="Times New Roman"/>
          <w:b w:val="false"/>
          <w:i w:val="false"/>
          <w:color w:val="000000"/>
          <w:sz w:val="21"/>
        </w:rPr>
        <w:t>[Filed 9/17/93, Notice 8/4/93—published 10/13/93, effective 1/1/94]</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0180D</w:t>
      </w:r>
      <w:r>
        <w:rPr>
          <w:rFonts w:ascii="Times New Roman" w:hAnsi="Times New Roman"/>
          <w:b w:val="false"/>
          <w:i w:val="false"/>
          <w:color w:val="000000"/>
          <w:sz w:val="21"/>
        </w:rPr>
        <w:t xml:space="preserve"> (Notice ARC 9742C, IAB 11/26/25)</w:t>
      </w:r>
      <w:r>
        <w:rPr>
          <w:rFonts w:ascii="Times New Roman" w:hAnsi="Times New Roman"/>
          <w:b w:val="false"/>
          <w:i w:val="false"/>
          <w:color w:val="000000"/>
          <w:sz w:val="21"/>
        </w:rPr>
        <w:t>, IAB 4/1/26, effective 7/1/26]</w:t>
      </w:r>
    </w:p>
    <w:sectPr>
      <w:footerReference r:id="rId8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37.pdf" Type="http://schemas.openxmlformats.org/officeDocument/2006/relationships/hyperlink" Id="rId5"/>
    <Relationship TargetMode="External" Target="https://www.legis.iowa.gov/docs/iac/chapter/641.42.pdf" Type="http://schemas.openxmlformats.org/officeDocument/2006/relationships/hyperlink" Id="rId6"/>
    <Relationship TargetMode="External" Target="https://www.legis.iowa.gov/docs/iac/chapter/641.37.pdf" Type="http://schemas.openxmlformats.org/officeDocument/2006/relationships/hyperlink" Id="rId7"/>
    <Relationship TargetMode="External" Target="https://www.legis.iowa.gov/docs/iac/rule/641.40.4.pdf" Type="http://schemas.openxmlformats.org/officeDocument/2006/relationships/hyperlink" Id="rId8"/>
    <Relationship TargetMode="External" Target="https://www.legis.iowa.gov/docs/iac/chapter/641.37.pdf" Type="http://schemas.openxmlformats.org/officeDocument/2006/relationships/hyperlink" Id="rId9"/>
    <Relationship TargetMode="External" Target="https://www.legis.iowa.gov/docs/iac/rule/641.37.8.pdf" Type="http://schemas.openxmlformats.org/officeDocument/2006/relationships/hyperlink" Id="rId10"/>
    <Relationship TargetMode="External" Target="https://www.legis.iowa.gov/docs/iac/rule/641.37.9.pdf" Type="http://schemas.openxmlformats.org/officeDocument/2006/relationships/hyperlink" Id="rId11"/>
    <Relationship TargetMode="External" Target="https://www.legis.iowa.gov/docs/iac/rule/641.37.10.pdf" Type="http://schemas.openxmlformats.org/officeDocument/2006/relationships/hyperlink" Id="rId12"/>
    <Relationship TargetMode="External" Target="https://www.legis.iowa.gov/docs/iac/rule/641.37.11.pdf" Type="http://schemas.openxmlformats.org/officeDocument/2006/relationships/hyperlink" Id="rId13"/>
    <Relationship TargetMode="External" Target="https://www.legis.iowa.gov/docs/iac/rule/641.37.12.pdf" Type="http://schemas.openxmlformats.org/officeDocument/2006/relationships/hyperlink" Id="rId14"/>
    <Relationship TargetMode="External" Target="https://www.legis.iowa.gov/docs/iac/rule/641.37.13.pdf" Type="http://schemas.openxmlformats.org/officeDocument/2006/relationships/hyperlink" Id="rId15"/>
    <Relationship TargetMode="External" Target="https://www.legis.iowa.gov/docs/iac/rule/641.37.14.pdf" Type="http://schemas.openxmlformats.org/officeDocument/2006/relationships/hyperlink" Id="rId16"/>
    <Relationship TargetMode="External" Target="https://www.legis.iowa.gov/docs/iac/rule/641.40.4.pdf" Type="http://schemas.openxmlformats.org/officeDocument/2006/relationships/hyperlink" Id="rId17"/>
    <Relationship TargetMode="External" Target="https://www.legis.iowa.gov/docs/iac/rule/641.37.8.pdf" Type="http://schemas.openxmlformats.org/officeDocument/2006/relationships/hyperlink" Id="rId18"/>
    <Relationship TargetMode="External" Target="https://www.legis.iowa.gov/docs/iac/rule/641.37.8.pdf" Type="http://schemas.openxmlformats.org/officeDocument/2006/relationships/hyperlink" Id="rId19"/>
    <Relationship TargetMode="External" Target="https://www.legis.iowa.gov/docs/iac/chapter/641.38.pdf" Type="http://schemas.openxmlformats.org/officeDocument/2006/relationships/hyperlink" Id="rId20"/>
    <Relationship TargetMode="External" Target="https://www.legis.iowa.gov/docs/iac/chapter/641.37.pdf" Type="http://schemas.openxmlformats.org/officeDocument/2006/relationships/hyperlink" Id="rId21"/>
    <Relationship TargetMode="External" Target="https://www.legis.iowa.gov/docs/iac/rule/641.40.7.pdf" Type="http://schemas.openxmlformats.org/officeDocument/2006/relationships/hyperlink" Id="rId22"/>
    <Relationship TargetMode="External" Target="https://www.legis.iowa.gov/docs/ico/chapter/152.pdf" Type="http://schemas.openxmlformats.org/officeDocument/2006/relationships/hyperlink" Id="rId23"/>
    <Relationship TargetMode="External" Target="https://www.legis.iowa.gov/docs/iac/rule/641.40.4.pdf" Type="http://schemas.openxmlformats.org/officeDocument/2006/relationships/hyperlink" Id="rId24"/>
    <Relationship TargetMode="External" Target="https://www.legis.iowa.gov/docs/iac/rule/641.40.4.pdf" Type="http://schemas.openxmlformats.org/officeDocument/2006/relationships/hyperlink" Id="rId25"/>
    <Relationship TargetMode="External" Target="https://www.legis.iowa.gov/docs/iac/rule/641.40.4.pdf" Type="http://schemas.openxmlformats.org/officeDocument/2006/relationships/hyperlink" Id="rId26"/>
    <Relationship TargetMode="External" Target="https://www.legis.iowa.gov/docs/iac/rule/641.40.4.pdf" Type="http://schemas.openxmlformats.org/officeDocument/2006/relationships/hyperlink" Id="rId27"/>
    <Relationship TargetMode="External" Target="https://www.legis.iowa.gov/docs/iac/rule/641.40.7.pdf" Type="http://schemas.openxmlformats.org/officeDocument/2006/relationships/hyperlink" Id="rId28"/>
    <Relationship TargetMode="External" Target="https://www.legis.iowa.gov/docs/iac/chapter/641.40.pdf" Type="http://schemas.openxmlformats.org/officeDocument/2006/relationships/hyperlink" Id="rId29"/>
    <Relationship TargetMode="External" Target="https://www.legis.iowa.gov/docs/iac/rule/641.37.11.pdf" Type="http://schemas.openxmlformats.org/officeDocument/2006/relationships/hyperlink" Id="rId30"/>
    <Relationship TargetMode="External" Target="https://www.legis.iowa.gov/docs/iac/rule/641.40.4.pdf" Type="http://schemas.openxmlformats.org/officeDocument/2006/relationships/hyperlink" Id="rId31"/>
    <Relationship TargetMode="External" Target="https://www.legis.iowa.gov/docs/iac/rule/641.37.12.pdf" Type="http://schemas.openxmlformats.org/officeDocument/2006/relationships/hyperlink" Id="rId32"/>
    <Relationship TargetMode="External" Target="https://www.legis.iowa.gov/docs/iac/rule/641.37.12.pdf" Type="http://schemas.openxmlformats.org/officeDocument/2006/relationships/hyperlink" Id="rId33"/>
    <Relationship TargetMode="External" Target="https://www.legis.iowa.gov/docs/iac/rule/641.37.12.pdf" Type="http://schemas.openxmlformats.org/officeDocument/2006/relationships/hyperlink" Id="rId34"/>
    <Relationship TargetMode="External" Target="https://www.legis.iowa.gov/docs/iac/chapter/641.38.pdf" Type="http://schemas.openxmlformats.org/officeDocument/2006/relationships/hyperlink" Id="rId35"/>
    <Relationship TargetMode="External" Target="https://www.legis.iowa.gov/docs/iac/rule/641.40.4.pdf" Type="http://schemas.openxmlformats.org/officeDocument/2006/relationships/hyperlink" Id="rId36"/>
    <Relationship TargetMode="External" Target="https://www.legis.iowa.gov/docs/iac/chapter/641.37.pdf" Type="http://schemas.openxmlformats.org/officeDocument/2006/relationships/hyperlink" Id="rId37"/>
    <Relationship TargetMode="External" Target="https://www.legis.iowa.gov/docs/iac/rule/641.40.4.pdf" Type="http://schemas.openxmlformats.org/officeDocument/2006/relationships/hyperlink" Id="rId38"/>
    <Relationship TargetMode="External" Target="https://www.legis.iowa.gov/docs/iac/rule/641.40.4.pdf" Type="http://schemas.openxmlformats.org/officeDocument/2006/relationships/hyperlink" Id="rId39"/>
    <Relationship TargetMode="External" Target="https://www.legis.iowa.gov/docs/iac/rule/641.40.4.pdf" Type="http://schemas.openxmlformats.org/officeDocument/2006/relationships/hyperlink" Id="rId40"/>
    <Relationship TargetMode="External" Target="https://www.legis.iowa.gov/docs/iac/chapter/641.41.pdf" Type="http://schemas.openxmlformats.org/officeDocument/2006/relationships/hyperlink" Id="rId41"/>
    <Relationship TargetMode="External" Target="https://www.legis.iowa.gov/docs/iac/chapter/641.41.pdf" Type="http://schemas.openxmlformats.org/officeDocument/2006/relationships/hyperlink" Id="rId42"/>
    <Relationship TargetMode="External" Target="https://www.legis.iowa.gov/docs/iac/rule/641.37.8.pdf" Type="http://schemas.openxmlformats.org/officeDocument/2006/relationships/hyperlink" Id="rId43"/>
    <Relationship TargetMode="External" Target="https://www.legis.iowa.gov/docs/iac/rule/641.37.9.pdf" Type="http://schemas.openxmlformats.org/officeDocument/2006/relationships/hyperlink" Id="rId44"/>
    <Relationship TargetMode="External" Target="https://www.legis.iowa.gov/docs/iac/rule/641.40.6.pdf" Type="http://schemas.openxmlformats.org/officeDocument/2006/relationships/hyperlink" Id="rId45"/>
    <Relationship TargetMode="External" Target="https://www.legis.iowa.gov/docs/iac/chapter/641.38.pdf" Type="http://schemas.openxmlformats.org/officeDocument/2006/relationships/hyperlink" Id="rId46"/>
    <Relationship TargetMode="External" Target="https://www.legis.iowa.gov/docs/iac/rule/641.37.11.pdf" Type="http://schemas.openxmlformats.org/officeDocument/2006/relationships/hyperlink" Id="rId47"/>
    <Relationship TargetMode="External" Target="https://www.legis.iowa.gov/docs/iac/rule/481.621.4.pdf" Type="http://schemas.openxmlformats.org/officeDocument/2006/relationships/hyperlink" Id="rId48"/>
    <Relationship TargetMode="External" Target="https://www.legis.iowa.gov/docs/iac/rule/641.40.5.pdf" Type="http://schemas.openxmlformats.org/officeDocument/2006/relationships/hyperlink" Id="rId49"/>
    <Relationship TargetMode="External" Target="https://www.legis.iowa.gov/docs/iac/rule/481.575.3.pdf" Type="http://schemas.openxmlformats.org/officeDocument/2006/relationships/hyperlink" Id="rId50"/>
    <Relationship TargetMode="External" Target="https://www.legis.iowa.gov/docs/iac/rule/641.40.8.pdf" Type="http://schemas.openxmlformats.org/officeDocument/2006/relationships/hyperlink" Id="rId51"/>
    <Relationship TargetMode="External" Target="https://www.legis.iowa.gov/docs/iac/rule/641.37.11.pdf" Type="http://schemas.openxmlformats.org/officeDocument/2006/relationships/hyperlink" Id="rId52"/>
    <Relationship TargetMode="External" Target="https://www.legis.iowa.gov/docs/iac/rule/641.40.8.pdf" Type="http://schemas.openxmlformats.org/officeDocument/2006/relationships/hyperlink" Id="rId53"/>
    <Relationship TargetMode="External" Target="https://www.legis.iowa.gov/docs/iac/chapter/641.37.pdf" Type="http://schemas.openxmlformats.org/officeDocument/2006/relationships/hyperlink" Id="rId54"/>
    <Relationship TargetMode="External" Target="https://www.legis.iowa.gov/docs/iac/rule/641.40.4.pdf" Type="http://schemas.openxmlformats.org/officeDocument/2006/relationships/hyperlink" Id="rId55"/>
    <Relationship TargetMode="External" Target="https://www.legis.iowa.gov/docs/iac/rule/641.40.8.pdf" Type="http://schemas.openxmlformats.org/officeDocument/2006/relationships/hyperlink" Id="rId56"/>
    <Relationship TargetMode="External" Target="https://www.legis.iowa.gov/docs/iac/rule/641.40.8.pdf" Type="http://schemas.openxmlformats.org/officeDocument/2006/relationships/hyperlink" Id="rId57"/>
    <Relationship TargetMode="External" Target="https://www.legis.iowa.gov/docs/iac/rule/641.40.8.pdf" Type="http://schemas.openxmlformats.org/officeDocument/2006/relationships/hyperlink" Id="rId58"/>
    <Relationship TargetMode="External" Target="https://www.legis.iowa.gov/docs/iac/rule/641.40.8.pdf" Type="http://schemas.openxmlformats.org/officeDocument/2006/relationships/hyperlink" Id="rId59"/>
    <Relationship TargetMode="External" Target="https://www.legis.iowa.gov/docs/iac/rule/641.40.8.pdf" Type="http://schemas.openxmlformats.org/officeDocument/2006/relationships/hyperlink" Id="rId60"/>
    <Relationship TargetMode="External" Target="https://www.legis.iowa.gov/docs/iac/rule/641.40.8.pdf" Type="http://schemas.openxmlformats.org/officeDocument/2006/relationships/hyperlink" Id="rId61"/>
    <Relationship TargetMode="External" Target="https://www.legis.iowa.gov/docs/iac/rule/641.40.4.pdf" Type="http://schemas.openxmlformats.org/officeDocument/2006/relationships/hyperlink" Id="rId62"/>
    <Relationship TargetMode="External" Target="https://www.legis.iowa.gov/docs/iac/chapter/641.38.pdf" Type="http://schemas.openxmlformats.org/officeDocument/2006/relationships/hyperlink" Id="rId63"/>
    <Relationship TargetMode="External" Target="https://www.legis.iowa.gov/docs/iac/chapter/641.38.pdf" Type="http://schemas.openxmlformats.org/officeDocument/2006/relationships/hyperlink" Id="rId64"/>
    <Relationship TargetMode="External" Target="https://www.legis.iowa.gov/docs/iac/chapter/641.38.pdf" Type="http://schemas.openxmlformats.org/officeDocument/2006/relationships/hyperlink" Id="rId65"/>
    <Relationship TargetMode="External" Target="https://www.legis.iowa.gov/docs/iac/chapter/641.38.pdf" Type="http://schemas.openxmlformats.org/officeDocument/2006/relationships/hyperlink" Id="rId66"/>
    <Relationship TargetMode="External" Target="https://www.legis.iowa.gov/docs/iac/chapter/641.38.pdf" Type="http://schemas.openxmlformats.org/officeDocument/2006/relationships/hyperlink" Id="rId67"/>
    <Relationship TargetMode="External" Target="https://www.legis.iowa.gov/docs/iac/chapter/641.38.pdf" Type="http://schemas.openxmlformats.org/officeDocument/2006/relationships/hyperlink" Id="rId68"/>
    <Relationship TargetMode="External" Target="https://www.legis.iowa.gov/docs/iac/rule/481.575.4.pdf" Type="http://schemas.openxmlformats.org/officeDocument/2006/relationships/hyperlink" Id="rId69"/>
    <Relationship TargetMode="External" Target="https://www.legis.iowa.gov/docs/iac/rule/641.40.10.pdf" Type="http://schemas.openxmlformats.org/officeDocument/2006/relationships/hyperlink" Id="rId70"/>
    <Relationship TargetMode="External" Target="https://www.legis.iowa.gov/docs/iac/rule/641.37.8.pdf" Type="http://schemas.openxmlformats.org/officeDocument/2006/relationships/hyperlink" Id="rId71"/>
    <Relationship TargetMode="External" Target="https://www.legis.iowa.gov/docs/iac/chapter/641.38.pdf" Type="http://schemas.openxmlformats.org/officeDocument/2006/relationships/hyperlink" Id="rId72"/>
    <Relationship TargetMode="External" Target="https://www.legis.iowa.gov/docs/ico/chapter/148C.1.pdf" Type="http://schemas.openxmlformats.org/officeDocument/2006/relationships/hyperlink" Id="rId73"/>
    <Relationship TargetMode="External" Target="https://www.legis.iowa.gov/docs/iac/rule/641.37.8.pdf" Type="http://schemas.openxmlformats.org/officeDocument/2006/relationships/hyperlink" Id="rId74"/>
    <Relationship TargetMode="External" Target="https://www.legis.iowa.gov/docs/iac/rule/641.40.5.pdf" Type="http://schemas.openxmlformats.org/officeDocument/2006/relationships/hyperlink" Id="rId75"/>
    <Relationship TargetMode="External" Target="https://www.legis.iowa.gov/docs/iac/rule/641.40.4.pdf" Type="http://schemas.openxmlformats.org/officeDocument/2006/relationships/hyperlink" Id="rId76"/>
    <Relationship TargetMode="External" Target="https://www.legis.iowa.gov/docs/iac/rule/641.40.5.pdf" Type="http://schemas.openxmlformats.org/officeDocument/2006/relationships/hyperlink" Id="rId77"/>
    <Relationship TargetMode="External" Target="https://www.legis.iowa.gov/docs/iac/rule/641.40.10.pdf" Type="http://schemas.openxmlformats.org/officeDocument/2006/relationships/hyperlink" Id="rId78"/>
    <Relationship TargetMode="External" Target="https://www.legis.iowa.gov/docs/iac/rule/641.40.7.pdf" Type="http://schemas.openxmlformats.org/officeDocument/2006/relationships/hyperlink" Id="rId79"/>
    <Relationship TargetMode="External" Target="https://www.legis.iowa.gov/docs/iac/rule/641.40.4.pdf" Type="http://schemas.openxmlformats.org/officeDocument/2006/relationships/hyperlink" Id="rId80"/>
    <Relationship TargetMode="External" Target="https://www.legis.iowa.gov/docs/iac/rule/641.40.4.pdf" Type="http://schemas.openxmlformats.org/officeDocument/2006/relationships/hyperlink" Id="rId81"/>
    <Relationship TargetMode="External" Target="https://www.legis.iowa.gov/docs/ico/chapter/136C.pdf" Type="http://schemas.openxmlformats.org/officeDocument/2006/relationships/hyperlink" Id="rId82"/>
    <Relationship TargetMode="External" Target="https://www.legis.iowa.gov/docs/iac/rule/641.40.4.pdf" Type="http://schemas.openxmlformats.org/officeDocument/2006/relationships/hyperlink" Id="rId83"/>
    <Relationship Target="footer.xml" Type="http://schemas.openxmlformats.org/officeDocument/2006/relationships/footer" Id="rId8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