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153</w:t>
      </w:r>
    </w:p>
    <w:p>
      <w:pPr>
        <w:spacing w:before="0" w:after="0"/>
        <w:ind w:left="120"/>
        <w:jc w:val="center"/>
      </w:pPr>
      <w:r>
        <w:rPr>
          <w:rFonts w:ascii="Times New Roman" w:hAnsi="Times New Roman"/>
          <w:b w:val="false"/>
          <w:i w:val="false"/>
          <w:color w:val="000000"/>
          <w:sz w:val="21"/>
        </w:rPr>
        <w:t>SMOKEFREE AIR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641—153.1</w:t>
      </w:r>
      <w:r>
        <w:rPr>
          <w:rFonts w:ascii="Times New Roman" w:hAnsi="Times New Roman"/>
          <w:b/>
          <w:i w:val="false"/>
          <w:color w:val="000000"/>
          <w:sz w:val="22"/>
        </w:rPr>
        <w:t xml:space="preserve">(142D)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definitions found in Iowa Code section </w:t>
      </w:r>
      <w:hyperlink r:id="rId5">
        <w:r>
          <w:rPr>
            <w:rStyle w:val="Hyperlink"/>
            <w:rFonts w:ascii="Times New Roman" w:hAnsi="Times New Roman"/>
            <w:b w:val="false"/>
            <w:i w:val="false"/>
            <w:color w:val="000000"/>
            <w:sz w:val="22"/>
          </w:rPr>
          <w:t>142D.2</w:t>
        </w:r>
      </w:hyperlink>
      <w:r>
        <w:rPr>
          <w:rFonts w:ascii="Times New Roman" w:hAnsi="Times New Roman"/>
          <w:b w:val="false"/>
          <w:i w:val="false"/>
          <w:color w:val="000000"/>
          <w:sz w:val="22"/>
        </w:rPr>
        <w:t xml:space="preserve"> and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“Ashtray” </w:t>
      </w:r>
      <w:r>
        <w:rPr>
          <w:rFonts w:ascii="Times New Roman" w:hAnsi="Times New Roman"/>
          <w:b w:val="false"/>
          <w:i w:val="false"/>
          <w:color w:val="000000"/>
          <w:sz w:val="22"/>
        </w:rPr>
        <w:t xml:space="preserve">means any receptacle, including a can, bottle, bowl, tray, or other vessel that is used for extinguishing or disposing of any lighted cigar, cigarette, pipe, or other tobacco product in any manner or form including ash, cigarette butts or filters, or cigar stubs. However, “ashtray” shall not include any receptacle located outdoors and on the perimeter of any public place, the perimeter of the grounds of any public building, the perimeter of school grounds, or the perimeter of any other outdoor space subject to the prohibition in Iowa Code chapter </w:t>
      </w:r>
      <w:hyperlink r:id="rId6">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“Entrance” </w:t>
      </w:r>
      <w:r>
        <w:rPr>
          <w:rFonts w:ascii="Times New Roman" w:hAnsi="Times New Roman"/>
          <w:b w:val="false"/>
          <w:i w:val="false"/>
          <w:color w:val="000000"/>
          <w:sz w:val="22"/>
        </w:rPr>
        <w:t>means any doorway to an enclosed area used by the public or employees for ingress to any public place or place of employment, but does not include any doorway designated for use as an exit in an emergency only. “Entrance” also includes the commonly understood points of entry to an outdoor area, subject to the prohibitions of this chapter, such as a driveway, sidewalk, pathway, access road, gate, or dedicated point of entry, but not including a street, road, highway, or sidewalk in the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“Grounds of any public building” </w:t>
      </w:r>
      <w:r>
        <w:rPr>
          <w:rFonts w:ascii="Times New Roman" w:hAnsi="Times New Roman"/>
          <w:b w:val="false"/>
          <w:i w:val="false"/>
          <w:color w:val="000000"/>
          <w:sz w:val="22"/>
        </w:rPr>
        <w:t xml:space="preserve">means an outdoor area of a public building that is used in connection with the building, including but not limited to a sidewalk or driveway immediately adjacent to the building, but not including a sidewalk in the public right-of-way; a sitting or standing area immediately adjacent to the building; a patio; a deck; a curtilage or courtyard; a swimming or wading pool; a beach; or any other outdoor area as designated by the person having custody or control of the public building. A person having custody or control of a public building may exclude from the designated grounds of any public building the following: a parking lot, the course of play at a golf course, a hiking trail, locations of an individual campsite or campfire, or a lake, river, or other body of water. Nothing in this definition prohibits any owner, operator, manager, or other person having custody or control of an area that is exempt from the prohibitions of Iowa Code chapter </w:t>
      </w:r>
      <w:hyperlink r:id="rId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from declaring the entire area or property a nonsmoking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building” </w:t>
      </w:r>
      <w:r>
        <w:rPr>
          <w:rFonts w:ascii="Times New Roman" w:hAnsi="Times New Roman"/>
          <w:b w:val="false"/>
          <w:i w:val="false"/>
          <w:color w:val="000000"/>
          <w:sz w:val="22"/>
        </w:rPr>
        <w:t>means an enclosed area owned, leased, or operated by or under the control of the state government or its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wall” </w:t>
      </w:r>
      <w:r>
        <w:rPr>
          <w:rFonts w:ascii="Times New Roman" w:hAnsi="Times New Roman"/>
          <w:b w:val="false"/>
          <w:i w:val="false"/>
          <w:color w:val="000000"/>
          <w:sz w:val="22"/>
        </w:rPr>
        <w:t>means any physical barrier, whether temporary or permanent, covering more than 75 percent of the combined surface area of the vertical planes constituting the perimeter of the area. Solid walls also include the floor and ceiling of the enclosed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8756C</w:t>
      </w:r>
      <w:r>
        <w:rPr>
          <w:rFonts w:ascii="Times New Roman" w:hAnsi="Times New Roman"/>
          <w:b w:val="false"/>
          <w:i w:val="false"/>
          <w:color w:val="000000"/>
          <w:sz w:val="16"/>
        </w:rPr>
        <w:t>, IAB 1/8/25,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641—153.2</w:t>
      </w:r>
      <w:r>
        <w:rPr>
          <w:rFonts w:ascii="Times New Roman" w:hAnsi="Times New Roman"/>
          <w:b/>
          <w:i w:val="false"/>
          <w:color w:val="000000"/>
          <w:sz w:val="22"/>
        </w:rPr>
        <w:t xml:space="preserve">(142D) </w:t>
      </w:r>
      <w:r>
        <w:rPr>
          <w:rFonts w:ascii="Times New Roman" w:hAnsi="Times New Roman"/>
          <w:b/>
          <w:i w:val="false"/>
          <w:color w:val="000000"/>
          <w:sz w:val="22"/>
        </w:rPr>
        <w:t xml:space="preserve">Duties of employers, owners, operators, managers, and persons having custody or control of a public place, place of employment, area declared nonsmoking pursuant to Iowa Code chapter 142D or outdoor areas where smoking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owner, operator, manager, or person having custody or control of a place where smoking is prohibited under Iowa Code chapter </w:t>
      </w:r>
      <w:hyperlink r:id="rId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permit smoking in a public place, place of employment, outdoor area where smoking is prohibited, or area declared nonsmoking pursuant to Iowa Code chapter </w:t>
      </w:r>
      <w:hyperlink r:id="rId9">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 all current employees and all prospective employees upon application for employment of the prohibitions of Iowa Code chapter </w:t>
      </w:r>
      <w:hyperlink r:id="rId1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retaliate against any employee, applicant for employment, or customer who exercises any rights, registers a complaint, or attempts to prosecute a violation pursuant to Iowa Code chapter </w:t>
      </w:r>
      <w:hyperlink r:id="rId1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signs in and at every entrance to the public place, place of employment, area declared nonsmoking, and outdoor area where smoking is prohibited that inform persons that they are entering a “no smoking” facility or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signs shall be clear and conspicuous in or at the entrance where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shall be at least 24 square inches in size (for example, 4 inches by 6 inches) and shall be in legible font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signs shall contain the words “No Smoking” or the international “no smoking” symbol; the telephone number for reporting complaints, 1.888.944.2247; and the department website, </w:t>
      </w:r>
      <w:hyperlink r:id="rId12">
        <w:r>
          <w:rPr>
            <w:rStyle w:val="Hyperlink"/>
            <w:rFonts w:ascii="Times New Roman" w:hAnsi="Times New Roman"/>
            <w:b w:val="false"/>
            <w:i w:val="false"/>
            <w:color w:val="000000"/>
            <w:sz w:val="22"/>
            <w:u w:val="single"/>
          </w:rPr>
          <w:t>hhs.iowa.gov/smokefreeair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Place “no smoking” signs in every vehicle that constitutes a public place, place of employment, or area declared nonsmoking pursuant to Iowa Code section </w:t>
      </w:r>
      <w:hyperlink r:id="rId13">
        <w:r>
          <w:rPr>
            <w:rStyle w:val="Hyperlink"/>
            <w:rFonts w:ascii="Times New Roman" w:hAnsi="Times New Roman"/>
            <w:b w:val="false"/>
            <w:i w:val="false"/>
            <w:color w:val="000000"/>
            <w:sz w:val="22"/>
          </w:rPr>
          <w:t>142D.5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signs shall be clear and conspicuous from the exterior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shall be at least 9 square inches (for example, 3 inches by 3 inches) and shall be in legible font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signs shall contain the words “No Smoking” or the international “no smoking” symbol; the telephone number for reporting complaints, 1.888.944.2247; and the department’s website, </w:t>
      </w:r>
      <w:hyperlink r:id="rId14">
        <w:r>
          <w:rPr>
            <w:rStyle w:val="Hyperlink"/>
            <w:rFonts w:ascii="Times New Roman" w:hAnsi="Times New Roman"/>
            <w:b w:val="false"/>
            <w:i w:val="false"/>
            <w:color w:val="000000"/>
            <w:sz w:val="22"/>
            <w:u w:val="single"/>
          </w:rPr>
          <w:t>hhs.iowa.gov/smokefreeair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requires the placement of a sign in any vehicle that the director of the department of administrative services or the director of transportation orders to receive a regular registration plate pursuant to Iowa Code section </w:t>
      </w:r>
      <w:hyperlink r:id="rId15">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Remove all ashtrays from areas where smoking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building or facility that contains more than one public place, place of employment, or area declared nonsmoking pursuant to Iowa Code chapter </w:t>
      </w:r>
      <w:hyperlink r:id="rId16">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that is controlled by other employers, owners, or operators shall comply with the provisions of these rules for the area of the building or facility under the owner’s or operator’s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owner, or operator of a public place, place of employment or area declared nonsmoking pursuant to Iowa Code chapter </w:t>
      </w:r>
      <w:hyperlink r:id="rId1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that is within a public place that is owned or operated by another person shall comply with the provisions of these rules for the area under the control of the employer, owner, or operator within that public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owner, operator, manager, or person having custody or control of a place where smoking is prohibited under Iowa Code chapter </w:t>
      </w:r>
      <w:hyperlink r:id="rId1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shall inform any individual smoking in a place where smoking is prohibited that the individual is violating the smokefree air Act and shall request that the individual stop smoking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individual refuses to stop smoking, the employer, owner, operator, manager, or person having custody or control of the place where smoking is prohibited may discontinue service to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refuses to stop smoking, the employer, owner, operator, manager, or person having custody or control of the place where smoking is prohibited may request that the individual leave the area where smoking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individual refuses to leave the area where smoking is prohibited, the employer, owner, operator, manager, or person having custody or control of the place where smoking is prohibited may notify the state or local law enforcement agency with jurisdiction over the area where smoking is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8756C</w:t>
      </w:r>
      <w:r>
        <w:rPr>
          <w:rFonts w:ascii="Times New Roman" w:hAnsi="Times New Roman"/>
          <w:b w:val="false"/>
          <w:i w:val="false"/>
          <w:color w:val="000000"/>
          <w:sz w:val="16"/>
        </w:rPr>
        <w:t>, IAB 1/8/25,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641—153.3</w:t>
      </w:r>
      <w:r>
        <w:rPr>
          <w:rFonts w:ascii="Times New Roman" w:hAnsi="Times New Roman"/>
          <w:b/>
          <w:i w:val="false"/>
          <w:color w:val="000000"/>
          <w:sz w:val="22"/>
        </w:rPr>
        <w:t xml:space="preserve">(142D) </w:t>
      </w:r>
      <w:r>
        <w:rPr>
          <w:rFonts w:ascii="Times New Roman" w:hAnsi="Times New Roman"/>
          <w:b/>
          <w:i w:val="false"/>
          <w:color w:val="000000"/>
          <w:sz w:val="22"/>
        </w:rPr>
        <w:t xml:space="preserve">Leases. </w:t>
      </w:r>
      <w:r>
        <w:rPr>
          <w:rFonts w:ascii="Times New Roman" w:hAnsi="Times New Roman"/>
          <w:b w:val="false"/>
          <w:i w:val="false"/>
          <w:color w:val="000000"/>
          <w:sz w:val="22"/>
        </w:rPr>
        <w:t xml:space="preserve">Any lease entered into by the state or its political subdivisions shall require that all areas where smoking is prohibited pursuant to Iowa Code chapter </w:t>
      </w:r>
      <w:hyperlink r:id="rId19">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comply with the provisions of these rules and Iowa Code chapter </w:t>
      </w:r>
      <w:hyperlink r:id="rId2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8756C</w:t>
      </w:r>
      <w:r>
        <w:rPr>
          <w:rFonts w:ascii="Times New Roman" w:hAnsi="Times New Roman"/>
          <w:b w:val="false"/>
          <w:i w:val="false"/>
          <w:color w:val="000000"/>
          <w:sz w:val="16"/>
        </w:rPr>
        <w:t>, IAB 1/8/25,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641—153.4</w:t>
      </w:r>
      <w:r>
        <w:rPr>
          <w:rFonts w:ascii="Times New Roman" w:hAnsi="Times New Roman"/>
          <w:b/>
          <w:i w:val="false"/>
          <w:color w:val="000000"/>
          <w:sz w:val="22"/>
        </w:rPr>
        <w:t xml:space="preserve">(142D) </w:t>
      </w:r>
      <w:r>
        <w:rPr>
          <w:rFonts w:ascii="Times New Roman" w:hAnsi="Times New Roman"/>
          <w:b/>
          <w:i w:val="false"/>
          <w:color w:val="000000"/>
          <w:sz w:val="22"/>
        </w:rPr>
        <w:t xml:space="preserve">Complaints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153.4(1)</w:t>
      </w:r>
      <w:r>
        <w:rPr>
          <w:rFonts w:ascii="Times New Roman" w:hAnsi="Times New Roman"/>
          <w:b w:val="false"/>
          <w:i w:val="false"/>
          <w:color w:val="000000"/>
          <w:sz w:val="22"/>
        </w:rPr>
        <w:t> </w:t>
      </w:r>
      <w:r>
        <w:rPr>
          <w:rFonts w:ascii="Times New Roman" w:hAnsi="Times New Roman"/>
          <w:b w:val="false"/>
          <w:i/>
          <w:color w:val="000000"/>
          <w:sz w:val="22"/>
        </w:rPr>
        <w:t xml:space="preserve">Duties of department. </w:t>
      </w:r>
      <w:r>
        <w:rPr>
          <w:rFonts w:ascii="Times New Roman" w:hAnsi="Times New Roman"/>
          <w:b w:val="false"/>
          <w:i w:val="false"/>
          <w:color w:val="000000"/>
          <w:sz w:val="22"/>
        </w:rPr>
        <w:t xml:space="preserve">The department will maintain a system for receiving and investigating complaints against persons who own, operate, manage, or otherwise have custody or control of a place where smoking is prohibited and who fail to comply with the provisions of Iowa Code chapter </w:t>
      </w:r>
      <w:hyperlink r:id="rId2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designate one or more public agencies through a 28E agreement or other written contract to assist with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refer complaints regarding a violation to the law enforcement authorities of the state or of the political subdivision of the state in which the alleged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153.4(2)</w:t>
      </w:r>
      <w:r>
        <w:rPr>
          <w:rFonts w:ascii="Times New Roman" w:hAnsi="Times New Roman"/>
          <w:b w:val="false"/>
          <w:i w:val="false"/>
          <w:color w:val="000000"/>
          <w:sz w:val="22"/>
        </w:rPr>
        <w:t> </w:t>
      </w:r>
      <w:r>
        <w:rPr>
          <w:rFonts w:ascii="Times New Roman" w:hAnsi="Times New Roman"/>
          <w:b w:val="false"/>
          <w:i/>
          <w:color w:val="000000"/>
          <w:sz w:val="22"/>
        </w:rPr>
        <w:t xml:space="preserve">Enforcement against a person who smokes in an area where smoking is prohibited. </w:t>
      </w:r>
      <w:r>
        <w:rPr>
          <w:rFonts w:ascii="Times New Roman" w:hAnsi="Times New Roman"/>
          <w:b w:val="false"/>
          <w:i w:val="false"/>
          <w:color w:val="000000"/>
          <w:sz w:val="22"/>
        </w:rPr>
        <w:t xml:space="preserve">Pursuant to Iowa Code chapter </w:t>
      </w:r>
      <w:hyperlink r:id="rId2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the department designates the law enforcement authorities of the state and of each political subdivision of the state to assist with enforcement. A peace officer may issue a citation in lieu of arrest pursuant to Iowa Code chapter </w:t>
      </w:r>
      <w:hyperlink r:id="rId23">
        <w:r>
          <w:rPr>
            <w:rStyle w:val="Hyperlink"/>
            <w:rFonts w:ascii="Times New Roman" w:hAnsi="Times New Roman"/>
            <w:b w:val="false"/>
            <w:i w:val="false"/>
            <w:color w:val="000000"/>
            <w:sz w:val="22"/>
          </w:rPr>
          <w:t>805</w:t>
        </w:r>
      </w:hyperlink>
      <w:r>
        <w:rPr>
          <w:rFonts w:ascii="Times New Roman" w:hAnsi="Times New Roman"/>
          <w:b w:val="false"/>
          <w:i w:val="false"/>
          <w:color w:val="000000"/>
          <w:sz w:val="22"/>
        </w:rPr>
        <w:t xml:space="preserve"> against a person who smokes in an area where smoking is prohibited pursuant to Iowa Code chapter </w:t>
      </w:r>
      <w:hyperlink r:id="rId24">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and such person shall pay a civil penalty pursuant to Iowa Code section </w:t>
      </w:r>
      <w:hyperlink r:id="rId25">
        <w:r>
          <w:rPr>
            <w:rStyle w:val="Hyperlink"/>
            <w:rFonts w:ascii="Times New Roman" w:hAnsi="Times New Roman"/>
            <w:b w:val="false"/>
            <w:i w:val="false"/>
            <w:color w:val="000000"/>
            <w:sz w:val="22"/>
          </w:rPr>
          <w:t>805.8C(3)</w:t>
        </w:r>
      </w:hyperlink>
      <w:r>
        <w:rPr>
          <w:rFonts w:ascii="Times New Roman" w:hAnsi="Times New Roman"/>
          <w:b w:val="false"/>
          <w:i w:val="false"/>
          <w:color w:val="000000"/>
          <w:sz w:val="22"/>
        </w:rPr>
        <w:t xml:space="preserve"> for each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153.4(3)</w:t>
      </w:r>
      <w:r>
        <w:rPr>
          <w:rFonts w:ascii="Times New Roman" w:hAnsi="Times New Roman"/>
          <w:b w:val="false"/>
          <w:i w:val="false"/>
          <w:color w:val="000000"/>
          <w:sz w:val="22"/>
        </w:rPr>
        <w:t> </w:t>
      </w:r>
      <w:r>
        <w:rPr>
          <w:rFonts w:ascii="Times New Roman" w:hAnsi="Times New Roman"/>
          <w:b w:val="false"/>
          <w:i/>
          <w:color w:val="000000"/>
          <w:sz w:val="22"/>
        </w:rPr>
        <w:t xml:space="preserve">Enforcement against a person who owns, operates, manages, or otherwise has control of a place where smoking is prohibited. </w:t>
      </w:r>
      <w:r>
        <w:rPr>
          <w:rFonts w:ascii="Times New Roman" w:hAnsi="Times New Roman"/>
          <w:b w:val="false"/>
          <w:i w:val="false"/>
          <w:color w:val="000000"/>
          <w:sz w:val="22"/>
        </w:rPr>
        <w:t xml:space="preserve">Pursuant to Iowa Code chapter </w:t>
      </w:r>
      <w:hyperlink r:id="rId26">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the department designates the law enforcement authorities of the state and of each political subdivision of the state to assist with enforcement. The department or its designee may initiate a civil action against an owner, operator, manager, or person who otherwise has custody or control of a place where smoking is prohibited pursuant to Iowa Code chapter </w:t>
      </w:r>
      <w:hyperlink r:id="rId2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and such person shall pay the applicable civil penalty pursuant to Iowa Code chapter </w:t>
      </w:r>
      <w:hyperlink r:id="rId2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153.4(4)</w:t>
      </w:r>
      <w:r>
        <w:rPr>
          <w:rFonts w:ascii="Times New Roman" w:hAnsi="Times New Roman"/>
          <w:b w:val="false"/>
          <w:i w:val="false"/>
          <w:color w:val="000000"/>
          <w:sz w:val="22"/>
        </w:rPr>
        <w:t> </w:t>
      </w:r>
      <w:r>
        <w:rPr>
          <w:rFonts w:ascii="Times New Roman" w:hAnsi="Times New Roman"/>
          <w:b w:val="false"/>
          <w:i/>
          <w:color w:val="000000"/>
          <w:sz w:val="22"/>
        </w:rPr>
        <w:t xml:space="preserve">Manner of filing a complaint. </w:t>
      </w:r>
      <w:r>
        <w:rPr>
          <w:rFonts w:ascii="Times New Roman" w:hAnsi="Times New Roman"/>
          <w:b w:val="false"/>
          <w:i w:val="false"/>
          <w:color w:val="000000"/>
          <w:sz w:val="22"/>
        </w:rPr>
        <w:t xml:space="preserve">Any person may register a complaint with the department by calling the toll-free number, 1.888.944.2247, or on the department’s website, </w:t>
      </w:r>
      <w:hyperlink r:id="rId29">
        <w:r>
          <w:rPr>
            <w:rStyle w:val="Hyperlink"/>
            <w:rFonts w:ascii="Times New Roman" w:hAnsi="Times New Roman"/>
            <w:b w:val="false"/>
            <w:i w:val="false"/>
            <w:color w:val="000000"/>
            <w:sz w:val="22"/>
            <w:u w:val="single"/>
          </w:rPr>
          <w:t>hhs.iowa.gov/smokefreeair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153.4(5)</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complaint. </w:t>
      </w:r>
      <w:r>
        <w:rPr>
          <w:rFonts w:ascii="Times New Roman" w:hAnsi="Times New Roman"/>
          <w:b w:val="false"/>
          <w:i w:val="false"/>
          <w:color w:val="000000"/>
          <w:sz w:val="22"/>
        </w:rPr>
        <w:t>A complaint filed with the department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or location of the public place, place of employment, area declared a nonsmoking place pursuant to Iowa Code chapter </w:t>
      </w:r>
      <w:hyperlink r:id="rId3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or outdoor area where smoking is prohibited that is the subject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occurrence that prompted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relevant to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153.4(6)</w:t>
      </w:r>
      <w:r>
        <w:rPr>
          <w:rFonts w:ascii="Times New Roman" w:hAnsi="Times New Roman"/>
          <w:b w:val="false"/>
          <w:i w:val="false"/>
          <w:color w:val="000000"/>
          <w:sz w:val="22"/>
        </w:rPr>
        <w:t> </w:t>
      </w:r>
      <w:r>
        <w:rPr>
          <w:rFonts w:ascii="Times New Roman" w:hAnsi="Times New Roman"/>
          <w:b w:val="false"/>
          <w:i/>
          <w:color w:val="000000"/>
          <w:sz w:val="22"/>
        </w:rPr>
        <w:t xml:space="preserve">Review of complaint by department. </w:t>
      </w:r>
      <w:r>
        <w:rPr>
          <w:rFonts w:ascii="Times New Roman" w:hAnsi="Times New Roman"/>
          <w:b w:val="false"/>
          <w:i w:val="false"/>
          <w:color w:val="000000"/>
          <w:sz w:val="22"/>
        </w:rPr>
        <w:t>Upon receipt of a complaint, the department or its designee may contact the individual making the complaint to confirm the details of the complaint and obtain any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153.4(7)</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inspections. </w:t>
      </w:r>
      <w:r>
        <w:rPr>
          <w:rFonts w:ascii="Times New Roman" w:hAnsi="Times New Roman"/>
          <w:b w:val="false"/>
          <w:i w:val="false"/>
          <w:color w:val="000000"/>
          <w:sz w:val="22"/>
        </w:rPr>
        <w:t xml:space="preserve">Information received by the department of one or more violations of Iowa Code chapter </w:t>
      </w:r>
      <w:hyperlink r:id="rId3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as a result of an inspection of a public place by the state or political subdivision of the state shall be considered a credible complaint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153.4(8)</w:t>
      </w:r>
      <w:r>
        <w:rPr>
          <w:rFonts w:ascii="Times New Roman" w:hAnsi="Times New Roman"/>
          <w:b w:val="false"/>
          <w:i w:val="false"/>
          <w:color w:val="000000"/>
          <w:sz w:val="22"/>
        </w:rPr>
        <w:t> </w:t>
      </w:r>
      <w:r>
        <w:rPr>
          <w:rFonts w:ascii="Times New Roman" w:hAnsi="Times New Roman"/>
          <w:b w:val="false"/>
          <w:i/>
          <w:color w:val="000000"/>
          <w:sz w:val="22"/>
        </w:rPr>
        <w:t xml:space="preserve">Notice of potential violation. </w:t>
      </w:r>
      <w:r>
        <w:rPr>
          <w:rFonts w:ascii="Times New Roman" w:hAnsi="Times New Roman"/>
          <w:b w:val="false"/>
          <w:i w:val="false"/>
          <w:color w:val="000000"/>
          <w:sz w:val="22"/>
        </w:rPr>
        <w:t xml:space="preserve">If the department determines that a complaint against a public place, place of employment, area declared nonsmoking pursuant to Iowa Code chapter </w:t>
      </w:r>
      <w:hyperlink r:id="rId3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or outdoor areas where smoking is prohibited is credible: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first complaint,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written notice of potential violation to the owner, operator or person having custody or control including the details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 the notice educational materials about how to comply with Iowa Code chapter </w:t>
      </w:r>
      <w:hyperlink r:id="rId33">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and information on whom to contact for further information and assistance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second and subsequent complaints within one year,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issue a subsequent notice of potential violation to the owner, operator, or person having custody 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May authorize one or more public agencies to conduct a compliance check of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May pursue any remedy authorized by Iowa Code chapter </w:t>
      </w:r>
      <w:hyperlink r:id="rId34">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including the enforcement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8756C</w:t>
      </w:r>
      <w:r>
        <w:rPr>
          <w:rFonts w:ascii="Times New Roman" w:hAnsi="Times New Roman"/>
          <w:b w:val="false"/>
          <w:i w:val="false"/>
          <w:color w:val="000000"/>
          <w:sz w:val="16"/>
        </w:rPr>
        <w:t>, IAB 1/8/25,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641—153.5</w:t>
      </w:r>
      <w:r>
        <w:rPr>
          <w:rFonts w:ascii="Times New Roman" w:hAnsi="Times New Roman"/>
          <w:b/>
          <w:i w:val="false"/>
          <w:color w:val="000000"/>
          <w:sz w:val="22"/>
        </w:rPr>
        <w:t xml:space="preserve">(142D) </w:t>
      </w:r>
      <w:r>
        <w:rPr>
          <w:rFonts w:ascii="Times New Roman" w:hAnsi="Times New Roman"/>
          <w:b/>
          <w:i w:val="false"/>
          <w:color w:val="000000"/>
          <w:sz w:val="22"/>
        </w:rPr>
        <w:t xml:space="preserve">Limitation of rules. </w:t>
      </w:r>
      <w:r>
        <w:rPr>
          <w:rFonts w:ascii="Times New Roman" w:hAnsi="Times New Roman"/>
          <w:b w:val="false"/>
          <w:i w:val="false"/>
          <w:color w:val="000000"/>
          <w:sz w:val="22"/>
        </w:rPr>
        <w:t>Nothing in these rules is intended to limit any other state administrative rule or federal regulation that prohibits smoking.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8756C</w:t>
      </w:r>
      <w:r>
        <w:rPr>
          <w:rFonts w:ascii="Times New Roman" w:hAnsi="Times New Roman"/>
          <w:b w:val="false"/>
          <w:i w:val="false"/>
          <w:color w:val="000000"/>
          <w:sz w:val="16"/>
        </w:rPr>
        <w:t>, IAB 1/8/25, effective 7/1/25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8756C</w:t>
      </w:r>
      <w:r>
        <w:rPr>
          <w:rFonts w:ascii="Times New Roman" w:hAnsi="Times New Roman"/>
          <w:b w:val="false"/>
          <w:i w:val="false"/>
          <w:color w:val="000000"/>
          <w:sz w:val="21"/>
        </w:rPr>
        <w:t xml:space="preserve"> (Amended Notice ARC 8215C, IAB 9/18/24; </w:t>
      </w:r>
      <w:r>
        <w:rPr>
          <w:rFonts w:ascii="Times New Roman" w:hAnsi="Times New Roman"/>
          <w:b w:val="false"/>
          <w:i w:val="false"/>
          <w:color w:val="000000"/>
          <w:sz w:val="21"/>
        </w:rPr>
        <w:t>Notice ARC 7366C, IAB 1/24/24)</w:t>
      </w:r>
      <w:r>
        <w:rPr>
          <w:rFonts w:ascii="Times New Roman" w:hAnsi="Times New Roman"/>
          <w:b w:val="false"/>
          <w:i w:val="false"/>
          <w:color w:val="000000"/>
          <w:sz w:val="21"/>
        </w:rPr>
        <w:t>, IAB 1/8/25, effective 7/1/25]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2D.2.pdf" Type="http://schemas.openxmlformats.org/officeDocument/2006/relationships/hyperlink" Id="rId5"/>
    <Relationship TargetMode="External" Target="https://www.legis.iowa.gov/docs/ico/chapter/142D.pdf" Type="http://schemas.openxmlformats.org/officeDocument/2006/relationships/hyperlink" Id="rId6"/>
    <Relationship TargetMode="External" Target="https://www.legis.iowa.gov/docs/ico/chapter/142D.pdf" Type="http://schemas.openxmlformats.org/officeDocument/2006/relationships/hyperlink" Id="rId7"/>
    <Relationship TargetMode="External" Target="https://www.legis.iowa.gov/docs/ico/chapter/142D.pdf" Type="http://schemas.openxmlformats.org/officeDocument/2006/relationships/hyperlink" Id="rId8"/>
    <Relationship TargetMode="External" Target="https://www.legis.iowa.gov/docs/ico/chapter/142D.pdf" Type="http://schemas.openxmlformats.org/officeDocument/2006/relationships/hyperlink" Id="rId9"/>
    <Relationship TargetMode="External" Target="https://www.legis.iowa.gov/docs/ico/chapter/142D.pdf" Type="http://schemas.openxmlformats.org/officeDocument/2006/relationships/hyperlink" Id="rId10"/>
    <Relationship TargetMode="External" Target="https://www.legis.iowa.gov/docs/ico/chapter/142D.pdf" Type="http://schemas.openxmlformats.org/officeDocument/2006/relationships/hyperlink" Id="rId11"/>
    <Relationship TargetMode="External" Target="http://hhs.iowa.gov/smokefreeair" Type="http://schemas.openxmlformats.org/officeDocument/2006/relationships/hyperlink" Id="rId12"/>
    <Relationship TargetMode="External" Target="https://www.legis.iowa.gov/docs/ico/chapter/142D.5.pdf" Type="http://schemas.openxmlformats.org/officeDocument/2006/relationships/hyperlink" Id="rId13"/>
    <Relationship TargetMode="External" Target="http://hhs.iowa.gov/smokefreeair" Type="http://schemas.openxmlformats.org/officeDocument/2006/relationships/hyperlink" Id="rId14"/>
    <Relationship TargetMode="External" Target="https://www.legis.iowa.gov/docs/ico/chapter/321.19.pdf" Type="http://schemas.openxmlformats.org/officeDocument/2006/relationships/hyperlink" Id="rId15"/>
    <Relationship TargetMode="External" Target="https://www.legis.iowa.gov/docs/ico/chapter/142D.pdf" Type="http://schemas.openxmlformats.org/officeDocument/2006/relationships/hyperlink" Id="rId16"/>
    <Relationship TargetMode="External" Target="https://www.legis.iowa.gov/docs/ico/chapter/142D.pdf" Type="http://schemas.openxmlformats.org/officeDocument/2006/relationships/hyperlink" Id="rId17"/>
    <Relationship TargetMode="External" Target="https://www.legis.iowa.gov/docs/ico/chapter/142D.pdf" Type="http://schemas.openxmlformats.org/officeDocument/2006/relationships/hyperlink" Id="rId18"/>
    <Relationship TargetMode="External" Target="https://www.legis.iowa.gov/docs/ico/chapter/142D.pdf" Type="http://schemas.openxmlformats.org/officeDocument/2006/relationships/hyperlink" Id="rId19"/>
    <Relationship TargetMode="External" Target="https://www.legis.iowa.gov/docs/ico/chapter/142D.pdf" Type="http://schemas.openxmlformats.org/officeDocument/2006/relationships/hyperlink" Id="rId20"/>
    <Relationship TargetMode="External" Target="https://www.legis.iowa.gov/docs/ico/chapter/142D.pdf" Type="http://schemas.openxmlformats.org/officeDocument/2006/relationships/hyperlink" Id="rId21"/>
    <Relationship TargetMode="External" Target="https://www.legis.iowa.gov/docs/ico/chapter/142D.pdf" Type="http://schemas.openxmlformats.org/officeDocument/2006/relationships/hyperlink" Id="rId22"/>
    <Relationship TargetMode="External" Target="https://www.legis.iowa.gov/docs/ico/chapter/805.pdf" Type="http://schemas.openxmlformats.org/officeDocument/2006/relationships/hyperlink" Id="rId23"/>
    <Relationship TargetMode="External" Target="https://www.legis.iowa.gov/docs/ico/chapter/142D.pdf" Type="http://schemas.openxmlformats.org/officeDocument/2006/relationships/hyperlink" Id="rId24"/>
    <Relationship TargetMode="External" Target="https://www.legis.iowa.gov/docs/ico/chapter/805.8C.pdf" Type="http://schemas.openxmlformats.org/officeDocument/2006/relationships/hyperlink" Id="rId25"/>
    <Relationship TargetMode="External" Target="https://www.legis.iowa.gov/docs/ico/chapter/142D.pdf" Type="http://schemas.openxmlformats.org/officeDocument/2006/relationships/hyperlink" Id="rId26"/>
    <Relationship TargetMode="External" Target="https://www.legis.iowa.gov/docs/ico/chapter/142D.pdf" Type="http://schemas.openxmlformats.org/officeDocument/2006/relationships/hyperlink" Id="rId27"/>
    <Relationship TargetMode="External" Target="https://www.legis.iowa.gov/docs/ico/chapter/142D.pdf" Type="http://schemas.openxmlformats.org/officeDocument/2006/relationships/hyperlink" Id="rId28"/>
    <Relationship TargetMode="External" Target="http://hhs.iowa.gov/smokefreeair" Type="http://schemas.openxmlformats.org/officeDocument/2006/relationships/hyperlink" Id="rId29"/>
    <Relationship TargetMode="External" Target="https://www.legis.iowa.gov/docs/ico/chapter/142D.pdf" Type="http://schemas.openxmlformats.org/officeDocument/2006/relationships/hyperlink" Id="rId30"/>
    <Relationship TargetMode="External" Target="https://www.legis.iowa.gov/docs/ico/chapter/142D.pdf" Type="http://schemas.openxmlformats.org/officeDocument/2006/relationships/hyperlink" Id="rId31"/>
    <Relationship TargetMode="External" Target="https://www.legis.iowa.gov/docs/ico/chapter/142D.pdf" Type="http://schemas.openxmlformats.org/officeDocument/2006/relationships/hyperlink" Id="rId32"/>
    <Relationship TargetMode="External" Target="https://www.legis.iowa.gov/docs/ico/chapter/142D.pdf" Type="http://schemas.openxmlformats.org/officeDocument/2006/relationships/hyperlink" Id="rId33"/>
    <Relationship TargetMode="External" Target="https://www.legis.iowa.gov/docs/ico/chapter/142D.pdf" Type="http://schemas.openxmlformats.org/officeDocument/2006/relationships/hyperlink" Id="rId34"/>
    <Relationship TargetMode="External" Target="https://www.legis.iowa.gov/docs/ico/chapter/142D.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