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2505</w:t>
      </w:r>
    </w:p>
    <w:p>
      <w:pPr>
        <w:spacing w:before="0" w:after="0"/>
        <w:ind w:left="120"/>
        <w:jc w:val="center"/>
      </w:pPr>
      <w:r>
        <w:rPr>
          <w:rFonts w:ascii="Times New Roman" w:hAnsi="Times New Roman"/>
          <w:b w:val="false"/>
          <w:i w:val="false"/>
          <w:color w:val="000000"/>
          <w:sz w:val="21"/>
        </w:rPr>
        <w:t>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7/13/31</w:t>
      </w:r>
    </w:p>
    <w:p>
      <w:pPr>
        <w:spacing w:before="0" w:after="0"/>
        <w:ind w:left="120"/>
        <w:jc w:val="both"/>
      </w:pPr>
      <w:r>
        <w:rPr>
          <w:rFonts w:ascii="Times New Roman" w:hAnsi="Times New Roman"/>
          <w:b w:val="false"/>
          <w:i w:val="false"/>
          <w:color w:val="000000"/>
          <w:sz w:val="22"/>
        </w:rPr>
        <w:t xml:space="preserve">The Uniform Rules on Agency Procedure, </w:t>
      </w:r>
      <w:hyperlink r:id="rId5">
        <w:r>
          <w:rPr>
            <w:rStyle w:val="Hyperlink"/>
            <w:rFonts w:ascii="Times New Roman" w:hAnsi="Times New Roman"/>
            <w:b w:val="false"/>
            <w:i w:val="false"/>
            <w:color w:val="000000"/>
            <w:sz w:val="22"/>
          </w:rPr>
          <w:t>7—Chapters 2500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2506</w:t>
        </w:r>
      </w:hyperlink>
      <w:r>
        <w:rPr>
          <w:rFonts w:ascii="Times New Roman" w:hAnsi="Times New Roman"/>
          <w:b w:val="false"/>
          <w:i w:val="false"/>
          <w:color w:val="000000"/>
          <w:sz w:val="22"/>
        </w:rPr>
        <w:t xml:space="preserve">, are rules generally applicable to agencies pursuant to Iowa Code section </w:t>
      </w:r>
      <w:hyperlink r:id="rId7">
        <w:r>
          <w:rPr>
            <w:rStyle w:val="Hyperlink"/>
            <w:rFonts w:ascii="Times New Roman" w:hAnsi="Times New Roman"/>
            <w:b w:val="false"/>
            <w:i w:val="false"/>
            <w:color w:val="000000"/>
            <w:sz w:val="22"/>
          </w:rPr>
          <w:t>17A.24</w:t>
        </w:r>
      </w:hyperlink>
      <w:r>
        <w:rPr>
          <w:rFonts w:ascii="Times New Roman" w:hAnsi="Times New Roman"/>
          <w:b w:val="false"/>
          <w:i w:val="false"/>
          <w:color w:val="000000"/>
          <w:sz w:val="22"/>
        </w:rPr>
        <w:t>. Additions, exceptions, or amendments to the corresponding chapter are below.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0476D</w:t>
      </w:r>
      <w:r>
        <w:rPr>
          <w:rFonts w:ascii="Times New Roman" w:hAnsi="Times New Roman"/>
          <w:b w:val="false"/>
          <w:i w:val="false"/>
          <w:color w:val="000000"/>
          <w:sz w:val="16"/>
        </w:rPr>
        <w:t>, IAB 8/5/26, effective 7/13/26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601—2505.1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public defense.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“Custodian”</w:t>
      </w:r>
      <w:r>
        <w:rPr>
          <w:rFonts w:ascii="Times New Roman" w:hAnsi="Times New Roman"/>
          <w:b w:val="false"/>
          <w:i w:val="false"/>
          <w:color w:val="000000"/>
          <w:sz w:val="22"/>
        </w:rPr>
        <w:t> </w:t>
      </w:r>
      <w:r>
        <w:rPr>
          <w:rFonts w:ascii="Times New Roman" w:hAnsi="Times New Roman"/>
          <w:b w:val="false"/>
          <w:i w:val="false"/>
          <w:color w:val="000000"/>
          <w:sz w:val="22"/>
        </w:rPr>
        <w:t>means the adjutant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“Federal records”</w:t>
      </w:r>
      <w:r>
        <w:rPr>
          <w:rFonts w:ascii="Times New Roman" w:hAnsi="Times New Roman"/>
          <w:b w:val="false"/>
          <w:i w:val="false"/>
          <w:color w:val="000000"/>
          <w:sz w:val="22"/>
        </w:rPr>
        <w:t> </w:t>
      </w:r>
      <w:r>
        <w:rPr>
          <w:rFonts w:ascii="Times New Roman" w:hAnsi="Times New Roman"/>
          <w:b w:val="false"/>
          <w:i w:val="false"/>
          <w:color w:val="000000"/>
          <w:sz w:val="22"/>
        </w:rPr>
        <w:t>means all records, documents, tape, or other information, stored or preserved in any medium, the maintenance, use, or disclosure of which is governed by federal government law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“state records”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all or part of “public records” as defined in Iowa Code section </w:t>
      </w:r>
      <w:hyperlink r:id="rId8">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xml:space="preserve"> but does not include federal records as defined herein.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0476D</w:t>
      </w:r>
      <w:r>
        <w:rPr>
          <w:rFonts w:ascii="Times New Roman" w:hAnsi="Times New Roman"/>
          <w:b w:val="false"/>
          <w:i w:val="false"/>
          <w:color w:val="000000"/>
          <w:sz w:val="16"/>
        </w:rPr>
        <w:t>, IAB 8/5/26, effective 7/13/26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601—2505.3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2505.3(1)</w:t>
      </w:r>
      <w:r>
        <w:rPr>
          <w:rFonts w:ascii="Times New Roman" w:hAnsi="Times New Roman"/>
          <w:b w:val="false"/>
          <w:i w:val="false"/>
          <w:color w:val="000000"/>
          <w:sz w:val="22"/>
        </w:rPr>
        <w:t> </w:t>
      </w:r>
      <w:r>
        <w:rPr>
          <w:rFonts w:ascii="Times New Roman" w:hAnsi="Times New Roman"/>
          <w:b w:val="false"/>
          <w:i w:val="false"/>
          <w:color w:val="000000"/>
          <w:sz w:val="22"/>
        </w:rPr>
        <w:t>Location of record. A request for access to a record should be directed to the Adjutant General, Department of Public Defense, Camp Dodge, 7105 NW 70th Avenue, Johnston, Iowa 50131-1902.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2505.3(2)</w:t>
      </w:r>
      <w:r>
        <w:rPr>
          <w:rFonts w:ascii="Times New Roman" w:hAnsi="Times New Roman"/>
          <w:b w:val="false"/>
          <w:i w:val="false"/>
          <w:color w:val="000000"/>
          <w:sz w:val="22"/>
        </w:rPr>
        <w:t> </w:t>
      </w:r>
      <w:r>
        <w:rPr>
          <w:rFonts w:ascii="Times New Roman" w:hAnsi="Times New Roman"/>
          <w:b w:val="false"/>
          <w:i w:val="false"/>
          <w:color w:val="000000"/>
          <w:sz w:val="22"/>
        </w:rPr>
        <w:t>Office hours. Public records shall be made available during office hours of 8 a.m. to 4:30 p.m. daily, excluding Saturdays, Sundays, and legal holidays.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0476D</w:t>
      </w:r>
      <w:r>
        <w:rPr>
          <w:rFonts w:ascii="Times New Roman" w:hAnsi="Times New Roman"/>
          <w:b w:val="false"/>
          <w:i w:val="false"/>
          <w:color w:val="000000"/>
          <w:sz w:val="16"/>
        </w:rPr>
        <w:t>, IAB 8/5/26, effective 7/13/26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601—2505.9</w:t>
      </w:r>
      <w:r>
        <w:rPr>
          <w:rFonts w:ascii="Times New Roman" w:hAnsi="Times New Roman"/>
          <w:b/>
          <w:i w:val="false"/>
          <w:color w:val="000000"/>
          <w:sz w:val="22"/>
        </w:rPr>
        <w:t xml:space="preserve">(17A,22)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Make available to the general public records or federal records that would otherwise not be available under the public records law,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Govern the maintenance or disclosure of, notification of or access to records or federal records in possession of the agency that are governed by regulations of another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0476D</w:t>
      </w:r>
      <w:r>
        <w:rPr>
          <w:rFonts w:ascii="Times New Roman" w:hAnsi="Times New Roman"/>
          <w:b w:val="false"/>
          <w:i w:val="false"/>
          <w:color w:val="000000"/>
          <w:sz w:val="16"/>
        </w:rPr>
        <w:t>, IAB 8/5/26, effective 7/13/26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601—2505.10</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that is collected, maintained, and retrieved by the agency by personal identifier in record systems as defined in rule </w:t>
      </w:r>
      <w:hyperlink r:id="rId10">
        <w:r>
          <w:rPr>
            <w:rStyle w:val="Hyperlink"/>
            <w:rFonts w:ascii="Times New Roman" w:hAnsi="Times New Roman"/>
            <w:b w:val="false"/>
            <w:i w:val="false"/>
            <w:color w:val="000000"/>
            <w:sz w:val="22"/>
          </w:rPr>
          <w:t>601—2505.1</w:t>
        </w:r>
      </w:hyperlink>
      <w:r>
        <w:rPr>
          <w:rFonts w:ascii="Times New Roman" w:hAnsi="Times New Roman"/>
          <w:b w:val="false"/>
          <w:i w:val="false"/>
          <w:color w:val="000000"/>
          <w:sz w:val="22"/>
        </w:rPr>
        <w:t>(17A,22). For each record system, this rule describes the legal authority for the collection of that information, describes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2505.10(1)</w:t>
      </w:r>
      <w:r>
        <w:rPr>
          <w:rFonts w:ascii="Times New Roman" w:hAnsi="Times New Roman"/>
          <w:b w:val="false"/>
          <w:i w:val="false"/>
          <w:color w:val="000000"/>
          <w:sz w:val="22"/>
        </w:rPr>
        <w:t> </w:t>
      </w:r>
      <w:r>
        <w:rPr>
          <w:rFonts w:ascii="Times New Roman" w:hAnsi="Times New Roman"/>
          <w:b w:val="false"/>
          <w:i w:val="false"/>
          <w:color w:val="000000"/>
          <w:sz w:val="22"/>
        </w:rPr>
        <w:t xml:space="preserve">Quartermaster supply records prepared under the authority of Iowa Code sections </w:t>
      </w:r>
      <w:hyperlink r:id="rId11">
        <w:r>
          <w:rPr>
            <w:rStyle w:val="Hyperlink"/>
            <w:rFonts w:ascii="Times New Roman" w:hAnsi="Times New Roman"/>
            <w:b w:val="false"/>
            <w:i w:val="false"/>
            <w:color w:val="000000"/>
            <w:sz w:val="22"/>
          </w:rPr>
          <w:t>29A.19</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7A.30</w:t>
        </w:r>
      </w:hyperlink>
      <w:r>
        <w:rPr>
          <w:rFonts w:ascii="Times New Roman" w:hAnsi="Times New Roman"/>
          <w:b w:val="false"/>
          <w:i w:val="false"/>
          <w:color w:val="000000"/>
          <w:sz w:val="22"/>
        </w:rPr>
        <w:t>. Request for examination of these records that are retrievable by personal identifier will be directed to the Office of the State Quartermaster, Camp Dodge. Records are maintained on AGO Form 1-5 for hard-copy and computer-generated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2505.10(2)</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Purchase and disposition of real property records, prepared under the authority of Iowa Code section </w:t>
      </w:r>
      <w:hyperlink r:id="rId13">
        <w:r>
          <w:rPr>
            <w:rStyle w:val="Hyperlink"/>
            <w:rFonts w:ascii="Times New Roman" w:hAnsi="Times New Roman"/>
            <w:b w:val="false"/>
            <w:i w:val="false"/>
            <w:color w:val="000000"/>
            <w:sz w:val="22"/>
          </w:rPr>
          <w:t>29A.57</w:t>
        </w:r>
      </w:hyperlink>
      <w:r>
        <w:rPr>
          <w:rFonts w:ascii="Times New Roman" w:hAnsi="Times New Roman"/>
          <w:b w:val="false"/>
          <w:i w:val="false"/>
          <w:color w:val="000000"/>
          <w:sz w:val="22"/>
        </w:rPr>
        <w:t>. Records are available from the State Quartermaster, Warehouse #3, Camp Dodge. Real estate records are available in hard-copy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2505.10(3)</w:t>
      </w:r>
      <w:r>
        <w:rPr>
          <w:rFonts w:ascii="Times New Roman" w:hAnsi="Times New Roman"/>
          <w:b w:val="false"/>
          <w:i w:val="false"/>
          <w:color w:val="000000"/>
          <w:sz w:val="22"/>
        </w:rPr>
        <w:t> </w:t>
      </w:r>
      <w:r>
        <w:rPr>
          <w:rFonts w:ascii="Times New Roman" w:hAnsi="Times New Roman"/>
          <w:b w:val="false"/>
          <w:i w:val="false"/>
          <w:color w:val="000000"/>
          <w:sz w:val="22"/>
        </w:rPr>
        <w:t xml:space="preserve">Armory board minutes, including supporting documentation, prepared under the authority of Iowa Code section </w:t>
      </w:r>
      <w:hyperlink r:id="rId14">
        <w:r>
          <w:rPr>
            <w:rStyle w:val="Hyperlink"/>
            <w:rFonts w:ascii="Times New Roman" w:hAnsi="Times New Roman"/>
            <w:b w:val="false"/>
            <w:i w:val="false"/>
            <w:color w:val="000000"/>
            <w:sz w:val="22"/>
          </w:rPr>
          <w:t>29A.57</w:t>
        </w:r>
      </w:hyperlink>
      <w:r>
        <w:rPr>
          <w:rFonts w:ascii="Times New Roman" w:hAnsi="Times New Roman"/>
          <w:b w:val="false"/>
          <w:i w:val="false"/>
          <w:color w:val="000000"/>
          <w:sz w:val="22"/>
        </w:rPr>
        <w:t>. Records are available from the State Quartermaster, Warehouse #3, Camp Dodge. Records are maintained in hard-copy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2505.10(4)</w:t>
      </w:r>
      <w:r>
        <w:rPr>
          <w:rFonts w:ascii="Times New Roman" w:hAnsi="Times New Roman"/>
          <w:b w:val="false"/>
          <w:i w:val="false"/>
          <w:color w:val="000000"/>
          <w:sz w:val="22"/>
        </w:rPr>
        <w:t> </w:t>
      </w:r>
      <w:r>
        <w:rPr>
          <w:rFonts w:ascii="Times New Roman" w:hAnsi="Times New Roman"/>
          <w:b w:val="false"/>
          <w:i w:val="false"/>
          <w:color w:val="000000"/>
          <w:sz w:val="22"/>
        </w:rPr>
        <w:t xml:space="preserve">Armory lease records, including supporting documentation, prepared under the authority of Iowa Code section </w:t>
      </w:r>
      <w:hyperlink r:id="rId15">
        <w:r>
          <w:rPr>
            <w:rStyle w:val="Hyperlink"/>
            <w:rFonts w:ascii="Times New Roman" w:hAnsi="Times New Roman"/>
            <w:b w:val="false"/>
            <w:i w:val="false"/>
            <w:color w:val="000000"/>
            <w:sz w:val="22"/>
          </w:rPr>
          <w:t>29A.57</w:t>
        </w:r>
      </w:hyperlink>
      <w:r>
        <w:rPr>
          <w:rFonts w:ascii="Times New Roman" w:hAnsi="Times New Roman"/>
          <w:b w:val="false"/>
          <w:i w:val="false"/>
          <w:color w:val="000000"/>
          <w:sz w:val="22"/>
        </w:rPr>
        <w:t>. Records are available from the State Quartermaster, Warehouse #3, Camp Dodge. Records are maintained in hard-copy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2505.10(5)</w:t>
      </w:r>
      <w:r>
        <w:rPr>
          <w:rFonts w:ascii="Times New Roman" w:hAnsi="Times New Roman"/>
          <w:b w:val="false"/>
          <w:i w:val="false"/>
          <w:color w:val="000000"/>
          <w:sz w:val="22"/>
        </w:rPr>
        <w:t> </w:t>
      </w:r>
      <w:r>
        <w:rPr>
          <w:rFonts w:ascii="Times New Roman" w:hAnsi="Times New Roman"/>
          <w:b w:val="false"/>
          <w:i w:val="false"/>
          <w:color w:val="000000"/>
          <w:sz w:val="22"/>
        </w:rPr>
        <w:t xml:space="preserve">Headquarters allowance and per capita allowance records and documentation for expenditures made from these accounts prepared under the authority of Iowa Code sections </w:t>
      </w:r>
      <w:hyperlink r:id="rId16">
        <w:r>
          <w:rPr>
            <w:rStyle w:val="Hyperlink"/>
            <w:rFonts w:ascii="Times New Roman" w:hAnsi="Times New Roman"/>
            <w:b w:val="false"/>
            <w:i w:val="false"/>
            <w:color w:val="000000"/>
            <w:sz w:val="22"/>
          </w:rPr>
          <w:t>29A.33</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29A.57(8)</w:t>
        </w:r>
      </w:hyperlink>
      <w:r>
        <w:rPr>
          <w:rFonts w:ascii="Times New Roman" w:hAnsi="Times New Roman"/>
          <w:b w:val="false"/>
          <w:i w:val="false"/>
          <w:color w:val="000000"/>
          <w:sz w:val="22"/>
        </w:rPr>
        <w:t>. Records are available from the State Quartermaster, Warehouse #3, Camp Dodge. Records are maintained in hard-copy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2505.10(6)</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contracting files prepared under the authority of Iowa Code section </w:t>
      </w:r>
      <w:hyperlink r:id="rId18">
        <w:r>
          <w:rPr>
            <w:rStyle w:val="Hyperlink"/>
            <w:rFonts w:ascii="Times New Roman" w:hAnsi="Times New Roman"/>
            <w:b w:val="false"/>
            <w:i w:val="false"/>
            <w:color w:val="000000"/>
            <w:sz w:val="22"/>
          </w:rPr>
          <w:t>72.1</w:t>
        </w:r>
      </w:hyperlink>
      <w:r>
        <w:rPr>
          <w:rFonts w:ascii="Times New Roman" w:hAnsi="Times New Roman"/>
          <w:b w:val="false"/>
          <w:i w:val="false"/>
          <w:color w:val="000000"/>
          <w:sz w:val="22"/>
        </w:rPr>
        <w:t>, which include personally identifiable information in the form of bidders lists, requests for quotation, professional contracts, vendors lists, wage rates, purchase orders, claim orders, and project books. Sealed bids become public information once the bid opening has been completed. The information is maintained in hard-copy format and may be obtained from the Facilities Office, Camp Dodge.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2505.10(7)</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files. The agency maintains files containing information about state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19">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0476D</w:t>
      </w:r>
      <w:r>
        <w:rPr>
          <w:rFonts w:ascii="Times New Roman" w:hAnsi="Times New Roman"/>
          <w:b w:val="false"/>
          <w:i w:val="false"/>
          <w:color w:val="000000"/>
          <w:sz w:val="16"/>
        </w:rPr>
        <w:t>, IAB 8/5/26, effective 7/13/26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601—2505.11</w:t>
      </w:r>
      <w:r>
        <w:rPr>
          <w:rFonts w:ascii="Times New Roman" w:hAnsi="Times New Roman"/>
          <w:b/>
          <w:i w:val="false"/>
          <w:color w:val="000000"/>
          <w:sz w:val="22"/>
        </w:rPr>
        <w:t xml:space="preserve">(17A,22) </w:t>
      </w:r>
      <w:r>
        <w:rPr>
          <w:rFonts w:ascii="Times New Roman" w:hAnsi="Times New Roman"/>
          <w:b/>
          <w:i w:val="false"/>
          <w:color w:val="000000"/>
          <w:sz w:val="22"/>
        </w:rPr>
        <w:t xml:space="preserve">Federal records. </w:t>
      </w:r>
      <w:r>
        <w:rPr>
          <w:rFonts w:ascii="Times New Roman" w:hAnsi="Times New Roman"/>
          <w:b w:val="false"/>
          <w:i w:val="false"/>
          <w:color w:val="000000"/>
          <w:sz w:val="22"/>
        </w:rPr>
        <w:t xml:space="preserve">Pursuant to Iowa Code section </w:t>
      </w:r>
      <w:hyperlink r:id="rId20">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the department finds that maintenance, use, or disclosure of federal records described in this rule, except as allowed by federal law and regulation, would result in denial to the agency of United States government funds, services, and essential information that would otherwise definitely be available and have in the past been available to the agency. Iowa Code section </w:t>
      </w:r>
      <w:hyperlink r:id="rId21">
        <w:r>
          <w:rPr>
            <w:rStyle w:val="Hyperlink"/>
            <w:rFonts w:ascii="Times New Roman" w:hAnsi="Times New Roman"/>
            <w:b w:val="false"/>
            <w:i w:val="false"/>
            <w:color w:val="000000"/>
            <w:sz w:val="22"/>
          </w:rPr>
          <w:t>29A.5</w:t>
        </w:r>
      </w:hyperlink>
      <w:r>
        <w:rPr>
          <w:rFonts w:ascii="Times New Roman" w:hAnsi="Times New Roman"/>
          <w:b w:val="false"/>
          <w:i w:val="false"/>
          <w:color w:val="000000"/>
          <w:sz w:val="22"/>
        </w:rPr>
        <w:t xml:space="preserve"> provides that the Iowa National Guard shall be subject to the provisions of federal laws and regulations. Applicable federal laws and regulations include the following: 32 U.S.C. 105 (providing that Army National Guard records shall be kept in accordance with Title 32 of the United States Code); 32 U.S.C. 108 (providing that federal funds may be barred from a state national guard where compliance with Title 32 is not maintained); 5 U.S.C. 552 (the federal Freedom of Information Act) and 5 U.S.C. 552a (the federal Privacy Act), stating the manner in which federal records shall be maintained and made available to the public. Applicable agency regulations include Department of Defense, Army, Air Force, and National Guard Bureau directives governing records management and privacy, including but not limited to Army Regulation 25-22 (The Army Privacy Program), Army Regulation 25-55 (The Department of the Army Freedom of Information Act Program), Department of the Air Force Instruction 33-332 (Air Force Privacy and Civil Liberties Program), and Chief National Guard Bureau Instruction 5000.01 (Records Management Program) or their current equivalent instructions (all of which relate to maintenance and public availability of federal records). Copies of the regulations may be obtained at the cost of reproduction from the office of the Adjutant General, Camp Dodge, 7105 NW 70th Avenue, Johnston, Iowa 50131-1902.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2505.11(1)</w:t>
      </w:r>
      <w:r>
        <w:rPr>
          <w:rFonts w:ascii="Times New Roman" w:hAnsi="Times New Roman"/>
          <w:b w:val="false"/>
          <w:i w:val="false"/>
          <w:color w:val="000000"/>
          <w:sz w:val="22"/>
        </w:rPr>
        <w:t> </w:t>
      </w:r>
      <w:r>
        <w:rPr>
          <w:rFonts w:ascii="Times New Roman" w:hAnsi="Times New Roman"/>
          <w:b w:val="false"/>
          <w:i w:val="false"/>
          <w:color w:val="000000"/>
          <w:sz w:val="22"/>
        </w:rPr>
        <w:t>The department maintains the following categories of federal records, the maintenance of which is governed by federal law and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Personnel records. This category contains biographical, medical, and career development data on civilian and military personnel who are employed by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Fiscal records. This category contains the record of service for pay, allowances, and retirement on civilian and military personnel who are employed by the federal government. It further includes budget and financial data required for audit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Training records. This category contains the training activities, accomplishments, and objectives of units and personnel civilian and military who are employed by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Legal files. This category contains legal assistance records, claims and litigation against the United States, contracts review, and attorney work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Inspector general files. This category contains records of evaluation of units, personnel assistance, and recommendations of the office of the inspector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Operations records. This category contains information on the movement of personnel and equipment to meet the mission requirements of the Army and Air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Equipment maintenance records. This category contains the functional or repair status of military equipment maintained by the Army and Air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Procurement record. This category contains a history of acquisition goods and services by the United States Property and Fiscal Office at Camp Dodge.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Equipment inventories. This category contains a record of property accounts for all federal equipment issued to the Iowa Air or Army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Publications library. This category contains federal publications, regulations, directives and pamphlets, which provide procedural guidance for the operations and activities of the Iowa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federal records described in paragraphs </w:t>
      </w:r>
      <w:hyperlink r:id="rId22">
        <w:r>
          <w:rPr>
            <w:rStyle w:val="Hyperlink"/>
            <w:rFonts w:ascii="Times New Roman" w:hAnsi="Times New Roman"/>
            <w:b w:val="false"/>
            <w:i w:val="false"/>
            <w:color w:val="000000"/>
            <w:sz w:val="22"/>
          </w:rPr>
          <w:t>2505.11(1)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contain personally identifiable information compiled under the authority of Iowa Code chapter </w:t>
      </w:r>
      <w:hyperlink r:id="rId23">
        <w:r>
          <w:rPr>
            <w:rStyle w:val="Hyperlink"/>
            <w:rFonts w:ascii="Times New Roman" w:hAnsi="Times New Roman"/>
            <w:b w:val="false"/>
            <w:i w:val="false"/>
            <w:color w:val="000000"/>
            <w:sz w:val="22"/>
          </w:rPr>
          <w:t>29A</w:t>
        </w:r>
      </w:hyperlink>
      <w:r>
        <w:rPr>
          <w:rFonts w:ascii="Times New Roman" w:hAnsi="Times New Roman"/>
          <w:b w:val="false"/>
          <w:i w:val="false"/>
          <w:color w:val="000000"/>
          <w:sz w:val="22"/>
        </w:rPr>
        <w:t xml:space="preserve"> and 32 U.S.C. 105 and implementing regulations. A more comprehensive description of the above noted federal records is contained in Department of the Air Force Instruction 33-322, “Records Management and Information Governance Program,” and Army Regulation 25-400-2, “Army Records Information Management System (ARIMS).”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0476D</w:t>
      </w:r>
      <w:r>
        <w:rPr>
          <w:rFonts w:ascii="Times New Roman" w:hAnsi="Times New Roman"/>
          <w:b w:val="false"/>
          <w:i w:val="false"/>
          <w:color w:val="000000"/>
          <w:sz w:val="16"/>
        </w:rPr>
        <w:t>, IAB 8/5/26, effective 7/13/26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601—2505.12</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defined in rule </w:t>
      </w:r>
      <w:hyperlink r:id="rId24">
        <w:r>
          <w:rPr>
            <w:rStyle w:val="Hyperlink"/>
            <w:rFonts w:ascii="Times New Roman" w:hAnsi="Times New Roman"/>
            <w:b w:val="false"/>
            <w:i w:val="false"/>
            <w:color w:val="000000"/>
            <w:sz w:val="22"/>
          </w:rPr>
          <w:t>601—2505.1</w:t>
        </w:r>
      </w:hyperlink>
      <w:r>
        <w:rPr>
          <w:rFonts w:ascii="Times New Roman" w:hAnsi="Times New Roman"/>
          <w:b w:val="false"/>
          <w:i w:val="false"/>
          <w:color w:val="000000"/>
          <w:sz w:val="22"/>
        </w:rPr>
        <w:t>(17A,22). These records are routinely available to the public. However, the agency’s files of these records may contain confidential information. In addition, the records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2505.12(1)</w:t>
      </w:r>
      <w:r>
        <w:rPr>
          <w:rFonts w:ascii="Times New Roman" w:hAnsi="Times New Roman"/>
          <w:b w:val="false"/>
          <w:i w:val="false"/>
          <w:color w:val="000000"/>
          <w:sz w:val="22"/>
        </w:rPr>
        <w:t> </w:t>
      </w:r>
      <w:r>
        <w:rPr>
          <w:rFonts w:ascii="Times New Roman" w:hAnsi="Times New Roman"/>
          <w:b w:val="false"/>
          <w:i w:val="false"/>
          <w:color w:val="000000"/>
          <w:sz w:val="22"/>
        </w:rPr>
        <w:t xml:space="preserve">Rulemaking. Rulemaking records may contain information about individuals making written or oral comments on proposed rules. This information is collected pursuant to Iowa Code section </w:t>
      </w:r>
      <w:hyperlink r:id="rId25">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2505.12(2)</w:t>
      </w:r>
      <w:r>
        <w:rPr>
          <w:rFonts w:ascii="Times New Roman" w:hAnsi="Times New Roman"/>
          <w:b w:val="false"/>
          <w:i w:val="false"/>
          <w:color w:val="000000"/>
          <w:sz w:val="22"/>
        </w:rPr>
        <w:t> </w:t>
      </w:r>
      <w:r>
        <w:rPr>
          <w:rFonts w:ascii="Times New Roman" w:hAnsi="Times New Roman"/>
          <w:b w:val="false"/>
          <w:i w:val="false"/>
          <w:color w:val="000000"/>
          <w:sz w:val="22"/>
        </w:rPr>
        <w:t>Publications. News releases, literature, reports, and newsletters from various military associations or from the federal government are available from the public affairs officer, department of public defense. Agency news releases, project reports and newsletters may contain information about individuals, including agency staff or members of agency committees. This information is not retrieved by individual identifier and is not currently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2505.12(3)</w:t>
      </w:r>
      <w:r>
        <w:rPr>
          <w:rFonts w:ascii="Times New Roman" w:hAnsi="Times New Roman"/>
          <w:b w:val="false"/>
          <w:i w:val="false"/>
          <w:color w:val="000000"/>
          <w:sz w:val="22"/>
        </w:rPr>
        <w:t> </w:t>
      </w:r>
      <w:r>
        <w:rPr>
          <w:rFonts w:ascii="Times New Roman" w:hAnsi="Times New Roman"/>
          <w:b w:val="false"/>
          <w:i w:val="false"/>
          <w:color w:val="000000"/>
          <w:sz w:val="22"/>
        </w:rPr>
        <w:t>All other records that are not exempted from disclosure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0476D</w:t>
      </w:r>
      <w:r>
        <w:rPr>
          <w:rFonts w:ascii="Times New Roman" w:hAnsi="Times New Roman"/>
          <w:b w:val="false"/>
          <w:i w:val="false"/>
          <w:color w:val="000000"/>
          <w:sz w:val="16"/>
        </w:rPr>
        <w:t>, IAB 8/5/26, effective 7/13/26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601—2505.13</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Data processing systems used by this agency do not permit the comparison of personally identifiable information in one record system with personally identifiable information in another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0476D</w:t>
      </w:r>
      <w:r>
        <w:rPr>
          <w:rFonts w:ascii="Times New Roman" w:hAnsi="Times New Roman"/>
          <w:b w:val="false"/>
          <w:i w:val="false"/>
          <w:color w:val="000000"/>
          <w:sz w:val="16"/>
        </w:rPr>
        <w:t>, IAB 8/5/26, effective 7/13/26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ARC 0476D, IAB 8/5/26, effective 7/13/26]</w:t>
      </w:r>
    </w:p>
    <w:sectPr>
      <w:footerReference r:id="rId2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co/chapter/22.1.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ac/rule/601.2505.1.pdf" Type="http://schemas.openxmlformats.org/officeDocument/2006/relationships/hyperlink" Id="rId10"/>
    <Relationship TargetMode="External" Target="https://www.legis.iowa.gov/docs/ico/chapter/29A.19.pdf" Type="http://schemas.openxmlformats.org/officeDocument/2006/relationships/hyperlink" Id="rId11"/>
    <Relationship TargetMode="External" Target="https://www.legis.iowa.gov/docs/ico/chapter/7A.30.pdf" Type="http://schemas.openxmlformats.org/officeDocument/2006/relationships/hyperlink" Id="rId12"/>
    <Relationship TargetMode="External" Target="https://www.legis.iowa.gov/docs/ico/chapter/29A.57.pdf" Type="http://schemas.openxmlformats.org/officeDocument/2006/relationships/hyperlink" Id="rId13"/>
    <Relationship TargetMode="External" Target="https://www.legis.iowa.gov/docs/ico/chapter/29A.57.pdf" Type="http://schemas.openxmlformats.org/officeDocument/2006/relationships/hyperlink" Id="rId14"/>
    <Relationship TargetMode="External" Target="https://www.legis.iowa.gov/docs/ico/chapter/29A.57.pdf" Type="http://schemas.openxmlformats.org/officeDocument/2006/relationships/hyperlink" Id="rId15"/>
    <Relationship TargetMode="External" Target="https://www.legis.iowa.gov/docs/ico/chapter/29A.33.pdf" Type="http://schemas.openxmlformats.org/officeDocument/2006/relationships/hyperlink" Id="rId16"/>
    <Relationship TargetMode="External" Target="https://www.legis.iowa.gov/docs/ico/chapter/29A.57.pdf" Type="http://schemas.openxmlformats.org/officeDocument/2006/relationships/hyperlink" Id="rId17"/>
    <Relationship TargetMode="External" Target="https://www.legis.iowa.gov/docs/ico/chapter/72.1.pdf" Type="http://schemas.openxmlformats.org/officeDocument/2006/relationships/hyperlink" Id="rId18"/>
    <Relationship TargetMode="External" Target="https://www.legis.iowa.gov/docs/ico/chapter/22.7.pdf" Type="http://schemas.openxmlformats.org/officeDocument/2006/relationships/hyperlink" Id="rId19"/>
    <Relationship TargetMode="External" Target="https://www.legis.iowa.gov/docs/ico/chapter/22.9.pdf" Type="http://schemas.openxmlformats.org/officeDocument/2006/relationships/hyperlink" Id="rId20"/>
    <Relationship TargetMode="External" Target="https://www.legis.iowa.gov/docs/ico/chapter/29A.5.pdf" Type="http://schemas.openxmlformats.org/officeDocument/2006/relationships/hyperlink" Id="rId21"/>
    <Relationship TargetMode="External" Target="https://www.legis.iowa.gov/docs/iac/rule/601.2505.11.pdf" Type="http://schemas.openxmlformats.org/officeDocument/2006/relationships/hyperlink" Id="rId22"/>
    <Relationship TargetMode="External" Target="https://www.legis.iowa.gov/docs/ico/chapter/29A.pdf" Type="http://schemas.openxmlformats.org/officeDocument/2006/relationships/hyperlink" Id="rId23"/>
    <Relationship TargetMode="External" Target="https://www.legis.iowa.gov/docs/iac/rule/601.2505.1.pdf" Type="http://schemas.openxmlformats.org/officeDocument/2006/relationships/hyperlink" Id="rId24"/>
    <Relationship TargetMode="External" Target="https://www.legis.iowa.gov/docs/ico/chapter/17A.4.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