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FORMS FOR MILITARY PROCESS</w:t>
      </w:r>
    </w:p>
    <w:p>
      <w:pPr>
        <w:spacing w:before="0" w:after="0"/>
        <w:ind w:left="120"/>
        <w:jc w:val="center"/>
      </w:pPr>
      <w:r>
        <w:rPr>
          <w:rFonts w:ascii="Times New Roman" w:hAnsi="Times New Roman"/>
          <w:b w:val="false"/>
          <w:i w:val="false"/>
          <w:color w:val="000000"/>
          <w:sz w:val="14"/>
        </w:rPr>
        <w:t>[Prior to 8/21/91, Public Defense Department[650] Ch 1]</w:t>
      </w:r>
    </w:p>
    <w:p>
      <w:pPr>
        <w:spacing w:before="0" w:after="0"/>
        <w:ind w:left="120"/>
        <w:jc w:val="center"/>
      </w:pPr>
      <w:r>
        <w:rPr>
          <w:rFonts w:ascii="Times New Roman" w:hAnsi="Times New Roman"/>
          <w:b w:val="false"/>
          <w:i w:val="false"/>
          <w:color w:val="000000"/>
          <w:sz w:val="14"/>
        </w:rPr>
        <w:t>[Prior to 12/1/21, see Military Division[611]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601—1.1</w:t>
      </w:r>
      <w:r>
        <w:rPr>
          <w:rFonts w:ascii="Times New Roman" w:hAnsi="Times New Roman"/>
          <w:b/>
          <w:i w:val="false"/>
          <w:color w:val="000000"/>
          <w:sz w:val="22"/>
        </w:rPr>
        <w:t xml:space="preserve">(29B)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following forms are prescribed by the adjutant general of Iowa pursuant to the provisions of Iowa Code chapter </w:t>
      </w:r>
      <w:hyperlink r:id="rId5">
        <w:r>
          <w:rPr>
            <w:rStyle w:val="Hyperlink"/>
            <w:rFonts w:ascii="Times New Roman" w:hAnsi="Times New Roman"/>
            <w:b w:val="false"/>
            <w:i w:val="false"/>
            <w:color w:val="000000"/>
            <w:sz w:val="22"/>
          </w:rPr>
          <w:t>29B</w:t>
        </w:r>
      </w:hyperlink>
      <w:r>
        <w:rPr>
          <w:rFonts w:ascii="Times New Roman" w:hAnsi="Times New Roman"/>
          <w:b w:val="false"/>
          <w:i w:val="false"/>
          <w:color w:val="000000"/>
          <w:sz w:val="22"/>
        </w:rPr>
        <w:t xml:space="preserve"> and shall be used by all military courts in the issuance of all process, including writs and warrants necessary and proper to carry into full effect the powers vested in such courts. Such process may be directed to appropriate military personnel, the sheriff of any county or any other peace officer of the state. It shall be the duty of all persons to whom such process may be so directed to execute the same and make return of their acts thereunder according to the requirements of the same.</w:t>
      </w:r>
    </w:p>
    <w:p>
      <w:pPr>
        <w:spacing w:before="0" w:after="0"/>
        <w:ind w:left="120"/>
        <w:jc w:val="both"/>
      </w:pPr>
      <w:r>
        <w:rPr>
          <w:rFonts w:ascii="Times New Roman" w:hAnsi="Times New Roman"/>
          <w:b w:val="false"/>
          <w:i w:val="false"/>
          <w:color w:val="000000"/>
          <w:sz w:val="22"/>
        </w:rPr>
        <w:t>The keepers and wardens of all city or county jails and of all other jails, penitentiaries or prisons, designated by the governor or the adjutant general of the state, shall receive the bodies of persons committed by such process of a military court and confine them in the manner provided by law for civilian offenders.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Form of warrant of arrest. </w:t>
      </w:r>
    </w:p>
    <w:p>
      <w:pPr>
        <w:spacing w:before="0" w:after="0"/>
        <w:ind w:left="120"/>
        <w:jc w:val="center"/>
      </w:pPr>
      <w:r>
        <w:rPr>
          <w:rFonts w:ascii="Times New Roman" w:hAnsi="Times New Roman"/>
          <w:b w:val="false"/>
          <w:i w:val="false"/>
          <w:color w:val="000000"/>
          <w:sz w:val="22"/>
        </w:rPr>
        <w:t>STATE OF IOWA—NATIONAL GUARD</w:t>
      </w:r>
    </w:p>
    <w:p>
      <w:pPr>
        <w:spacing w:before="0" w:after="0"/>
        <w:ind w:left="120"/>
        <w:jc w:val="both"/>
      </w:pPr>
      <w:r>
        <w:rPr>
          <w:b w:val="false"/>
          <w:i w:val="false"/>
          <w:color w:val="000000"/>
          <w:sz w:val="18"/>
        </w:rPr>
        <w:t>WARRANT FOR ARREST OF DEFENDANT</w:t>
      </w:r>
    </w:p>
    <w:p>
      <w:pPr>
        <w:spacing w:before="0" w:after="0"/>
        <w:ind w:left="120"/>
        <w:jc w:val="both"/>
      </w:pPr>
      <w:r>
        <w:rPr>
          <w:rFonts w:ascii="Times New Roman" w:hAnsi="Times New Roman"/>
          <w:b w:val="false"/>
          <w:i w:val="false"/>
          <w:color w:val="000000"/>
          <w:sz w:val="22"/>
        </w:rPr>
        <w:t>(Summary—Special—General) Court-Martial. . . . . . . . . . . . . . . . . . . . . . . No</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To: </w:t>
      </w:r>
      <w:r>
        <w:rPr>
          <w:rFonts w:ascii="Times New Roman" w:hAnsi="Times New Roman"/>
          <w:b w:val="false"/>
          <w:i w:val="false"/>
          <w:color w:val="000000"/>
          <w:sz w:val="22"/>
        </w:rPr>
        <w:t>having</w:t>
      </w:r>
    </w:p>
    <w:p>
      <w:pPr>
        <w:spacing w:before="0" w:after="0"/>
        <w:ind w:left="120"/>
        <w:jc w:val="center"/>
      </w:pPr>
      <w:r>
        <w:rPr>
          <w:rFonts w:ascii="Times New Roman" w:hAnsi="Times New Roman"/>
          <w:b w:val="false"/>
          <w:i w:val="false"/>
          <w:color w:val="000000"/>
          <w:sz w:val="14"/>
        </w:rPr>
        <w:t>(Military Official, Sheriff or Peace Officer)</w:t>
      </w:r>
    </w:p>
    <w:p>
      <w:pPr>
        <w:spacing w:before="0" w:after="0"/>
        <w:ind w:left="120"/>
        <w:jc w:val="both"/>
      </w:pPr>
      <w:r>
        <w:rPr>
          <w:rFonts w:ascii="Times New Roman" w:hAnsi="Times New Roman"/>
          <w:b w:val="false"/>
          <w:i w:val="false"/>
          <w:color w:val="000000"/>
          <w:sz w:val="22"/>
        </w:rPr>
        <w:t xml:space="preserve">disobeyed an order in writing from the convening authority of the above Court to appear before said Court, a copy of the said charge or charges having been delivered to the accused with such order, you are therefore, in accordance with Iowa Code chapter </w:t>
      </w:r>
      <w:hyperlink r:id="rId6">
        <w:r>
          <w:rPr>
            <w:rStyle w:val="Hyperlink"/>
            <w:rFonts w:ascii="Times New Roman" w:hAnsi="Times New Roman"/>
            <w:b w:val="false"/>
            <w:i w:val="false"/>
            <w:color w:val="000000"/>
            <w:sz w:val="22"/>
          </w:rPr>
          <w:t>29B</w:t>
        </w:r>
      </w:hyperlink>
      <w:r>
        <w:rPr>
          <w:rFonts w:ascii="Times New Roman" w:hAnsi="Times New Roman"/>
          <w:b w:val="false"/>
          <w:i w:val="false"/>
          <w:color w:val="000000"/>
          <w:sz w:val="22"/>
        </w:rPr>
        <w:t>, commanded to arrest . . . . . . . . . . . . . . . . . . . . . . . . . . . . . . . . . . . . . . . . . . . . . . . . . . . . . . . . . . . . . . . . . . . . . . . and bring that person forthwith before this Court, or hold that person for said Court by delivering that person into the custody of the Sheriff of . . . . . . . . . . . . . . . . . . . . . . . . . . . . . . . . . County.</w:t>
      </w:r>
    </w:p>
    <w:p>
      <w:pPr>
        <w:spacing w:before="0" w:after="0"/>
        <w:ind w:left="120"/>
        <w:jc w:val="both"/>
      </w:pPr>
      <w:r>
        <w:rPr>
          <w:rFonts w:ascii="Times New Roman" w:hAnsi="Times New Roman"/>
          <w:b w:val="false"/>
          <w:i w:val="false"/>
          <w:color w:val="000000"/>
          <w:sz w:val="22"/>
        </w:rPr>
        <w:t xml:space="preserve">The said </w:t>
      </w:r>
      <w:r>
        <w:rPr>
          <w:rFonts w:ascii="Times New Roman" w:hAnsi="Times New Roman"/>
          <w:b w:val="false"/>
          <w:i w:val="false"/>
          <w:color w:val="000000"/>
          <w:sz w:val="22"/>
        </w:rPr>
        <w:t>has been charged with</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xml:space="preserve">. .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w:t>
      </w:r>
    </w:p>
    <w:p>
      <w:pPr>
        <w:spacing w:before="0" w:after="0"/>
        <w:ind w:left="120"/>
        <w:jc w:val="right"/>
      </w:pPr>
      <w:r>
        <w:rPr>
          <w:rFonts w:ascii="Times New Roman" w:hAnsi="Times New Roman"/>
          <w:b w:val="false"/>
          <w:i w:val="false"/>
          <w:color w:val="000000"/>
          <w:sz w:val="22"/>
        </w:rPr>
        <w:t xml:space="preserve"> (President—Summary Court Officer)</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b w:val="false"/>
          <w:i w:val="false"/>
          <w:color w:val="000000"/>
          <w:sz w:val="16"/>
        </w:rPr>
        <w:t>RETURN</w:t>
      </w:r>
    </w:p>
    <w:p>
      <w:pPr>
        <w:spacing w:before="0" w:after="0"/>
        <w:ind w:left="120"/>
        <w:jc w:val="both"/>
      </w:pPr>
      <w:r>
        <w:rPr>
          <w:rFonts w:ascii="Times New Roman" w:hAnsi="Times New Roman"/>
          <w:b w:val="false"/>
          <w:i w:val="false"/>
          <w:color w:val="000000"/>
          <w:sz w:val="22"/>
        </w:rPr>
        <w:t xml:space="preserve">Received the within Warrant the . . . . . . . . . day of . . . . . . . . . . . . . . . . . . . . . , 19 . . . . . . . , </w:t>
      </w:r>
    </w:p>
    <w:p>
      <w:pPr>
        <w:spacing w:before="0" w:after="0"/>
        <w:ind w:left="120"/>
        <w:jc w:val="both"/>
      </w:pPr>
      <w:r>
        <w:rPr>
          <w:rFonts w:ascii="Times New Roman" w:hAnsi="Times New Roman"/>
          <w:b w:val="false"/>
          <w:i w:val="false"/>
          <w:color w:val="000000"/>
          <w:sz w:val="22"/>
        </w:rPr>
        <w:t xml:space="preserve">at . . . . . . . . . . . . . . . . . . . . . . . . . . . . and executed by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 . . . . . . . . . . . . . . . . . . . . . . . . . . . . . on . . . . . . . . . . . . . . . . . . , 19 . . . .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Form of judgment and commitment. </w:t>
      </w:r>
    </w:p>
    <w:p>
      <w:pPr>
        <w:spacing w:before="0" w:after="0"/>
        <w:ind w:left="120"/>
        <w:jc w:val="center"/>
      </w:pPr>
      <w:r>
        <w:rPr>
          <w:rFonts w:ascii="Times New Roman" w:hAnsi="Times New Roman"/>
          <w:b w:val="false"/>
          <w:i w:val="false"/>
          <w:color w:val="000000"/>
          <w:sz w:val="22"/>
        </w:rPr>
        <w:t>STATE OF IOWA—NATIONAL GUARD</w:t>
      </w:r>
    </w:p>
    <w:p>
      <w:pPr>
        <w:spacing w:before="0" w:after="0"/>
        <w:ind w:left="120"/>
        <w:jc w:val="both"/>
      </w:pPr>
      <w:r>
        <w:rPr>
          <w:b w:val="false"/>
          <w:i w:val="false"/>
          <w:color w:val="000000"/>
          <w:sz w:val="18"/>
        </w:rPr>
        <w:t>JUDGMENT AND COMMITMENT</w:t>
      </w:r>
    </w:p>
    <w:p>
      <w:pPr>
        <w:spacing w:before="0" w:after="0"/>
        <w:ind w:left="120"/>
        <w:jc w:val="both"/>
      </w:pPr>
      <w:r>
        <w:rPr>
          <w:b w:val="false"/>
          <w:i w:val="false"/>
          <w:color w:val="000000"/>
          <w:sz w:val="16"/>
        </w:rPr>
        <w:t xml:space="preserve">STATE OF IOWA. . . . . . . . . . . . . . . . . . . . . . . . . . . . . . . . Court Martial No . . . . . . . . . . . . . . . . </w:t>
      </w:r>
    </w:p>
    <w:p>
      <w:pPr>
        <w:spacing w:before="0" w:after="0"/>
        <w:ind w:left="120"/>
        <w:jc w:val="both"/>
      </w:pPr>
      <w:r>
        <w:rPr>
          <w:rFonts w:ascii="Times New Roman" w:hAnsi="Times New Roman"/>
          <w:b w:val="false"/>
          <w:i w:val="false"/>
          <w:color w:val="000000"/>
          <w:sz w:val="14"/>
        </w:rPr>
        <w:t>vs</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On this . . . . . . . . . . day of . . . . . . . . . . . . . . . . . . . . . . , 19 . . . , the defendant herein was tried by . . . . . . . . . . . . . . . . . . . . . . . . Court-Martial on the charge of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the Court has entered a finding of guilty (and the defendant has pleaded guilty of such charge).</w:t>
      </w:r>
    </w:p>
    <w:p>
      <w:pPr>
        <w:spacing w:before="0" w:after="0"/>
        <w:ind w:left="120"/>
        <w:jc w:val="both"/>
      </w:pPr>
      <w:r>
        <w:rPr>
          <w:rFonts w:ascii="Times New Roman" w:hAnsi="Times New Roman"/>
          <w:b w:val="false"/>
          <w:i w:val="false"/>
          <w:color w:val="000000"/>
          <w:sz w:val="22"/>
        </w:rPr>
        <w:t>It is adjudged that the defendant is hereby committed to the custody of . . . . . . . . . . . . . . . . . . . . . . . . . . . . . . . . . . . . . . . . . . . . . . . for imprisonment for a period of . . . . . . . . . . . . . . . . . . . . . . .</w:t>
      </w:r>
    </w:p>
    <w:p>
      <w:pPr>
        <w:spacing w:before="0" w:after="0"/>
        <w:ind w:left="120"/>
        <w:jc w:val="both"/>
      </w:pPr>
      <w:r>
        <w:rPr>
          <w:rFonts w:ascii="Times New Roman" w:hAnsi="Times New Roman"/>
          <w:b w:val="false"/>
          <w:i w:val="false"/>
          <w:color w:val="000000"/>
          <w:sz w:val="22"/>
        </w:rPr>
        <w:t xml:space="preserve">The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14"/>
        </w:rPr>
        <w:t>(Summary Court-Martial)                (Special Court-Martial)                 (General Court-Martial)</w:t>
      </w:r>
    </w:p>
    <w:p>
      <w:pPr>
        <w:spacing w:before="0" w:after="0"/>
        <w:ind w:left="120"/>
        <w:jc w:val="both"/>
      </w:pPr>
      <w:r>
        <w:rPr>
          <w:rFonts w:ascii="Times New Roman" w:hAnsi="Times New Roman"/>
          <w:b w:val="false"/>
          <w:i w:val="false"/>
          <w:color w:val="000000"/>
          <w:sz w:val="22"/>
        </w:rPr>
        <w:t xml:space="preserve">convened at . . . . . . . . . . . . . . . . . . . . . . . . . . . . imposed a sentence upon said defendant by fining </w:t>
      </w:r>
    </w:p>
    <w:p>
      <w:pPr>
        <w:spacing w:before="0" w:after="0"/>
        <w:ind w:left="120"/>
        <w:jc w:val="both"/>
      </w:pPr>
      <w:r>
        <w:rPr>
          <w:rFonts w:ascii="Times New Roman" w:hAnsi="Times New Roman"/>
          <w:b w:val="false"/>
          <w:i w:val="false"/>
          <w:color w:val="000000"/>
          <w:sz w:val="22"/>
        </w:rPr>
        <w:t xml:space="preserve">that person the sum of $ . . . . . . . . . . . . . . . . . . . and the defendant is in default on the payment of said fine, and it is therefore adjudged that defendant for the said default be hereby committed to the custody of . . . . . . . . . . . . . . . . . . . . . . . . . . for a period of . . . . . . . . . . . . . . . . . . . . . . . . . . . . </w:t>
      </w:r>
    </w:p>
    <w:p>
      <w:pPr>
        <w:spacing w:before="0" w:after="0"/>
        <w:ind w:left="120"/>
        <w:jc w:val="both"/>
      </w:pPr>
      <w:r>
        <w:rPr>
          <w:rFonts w:ascii="Times New Roman" w:hAnsi="Times New Roman"/>
          <w:b w:val="false"/>
          <w:i w:val="false"/>
          <w:color w:val="000000"/>
          <w:sz w:val="22"/>
        </w:rPr>
        <w:t xml:space="preserve">Therefore, under the provisions of Iowa Code chapter </w:t>
      </w:r>
      <w:hyperlink r:id="rId7">
        <w:r>
          <w:rPr>
            <w:rStyle w:val="Hyperlink"/>
            <w:rFonts w:ascii="Times New Roman" w:hAnsi="Times New Roman"/>
            <w:b w:val="false"/>
            <w:i w:val="false"/>
            <w:color w:val="000000"/>
            <w:sz w:val="22"/>
          </w:rPr>
          <w:t>29B</w:t>
        </w:r>
      </w:hyperlink>
      <w:r>
        <w:rPr>
          <w:rFonts w:ascii="Times New Roman" w:hAnsi="Times New Roman"/>
          <w:b w:val="false"/>
          <w:i w:val="false"/>
          <w:color w:val="000000"/>
          <w:sz w:val="22"/>
        </w:rPr>
        <w:t xml:space="preserve">, you are hereby directed to take </w:t>
      </w:r>
    </w:p>
    <w:p>
      <w:pPr>
        <w:spacing w:before="0" w:after="0"/>
        <w:ind w:left="120"/>
        <w:jc w:val="both"/>
      </w:pPr>
      <w:r>
        <w:rPr>
          <w:rFonts w:ascii="Times New Roman" w:hAnsi="Times New Roman"/>
          <w:b w:val="false"/>
          <w:i w:val="false"/>
          <w:color w:val="000000"/>
          <w:sz w:val="22"/>
        </w:rPr>
        <w:t xml:space="preserve">into custody the person of the said . . . . . . . . . . . . . . . . . . . . . . . . . . . . . . . . and confine that person </w:t>
      </w:r>
    </w:p>
    <w:p>
      <w:pPr>
        <w:spacing w:before="0" w:after="0"/>
        <w:ind w:left="120"/>
        <w:jc w:val="both"/>
      </w:pPr>
      <w:r>
        <w:rPr>
          <w:rFonts w:ascii="Times New Roman" w:hAnsi="Times New Roman"/>
          <w:b w:val="false"/>
          <w:i w:val="false"/>
          <w:color w:val="000000"/>
          <w:sz w:val="22"/>
        </w:rPr>
        <w:t xml:space="preserve">to the . . . . . . . . . . . . . . . . . . . . . . . . . (County or City) Jail of </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County, therein to be confined in accordance with the sentence aforesaid and for so doing this shall be sufficient warrant.</w:t>
      </w:r>
    </w:p>
    <w:p>
      <w:pPr>
        <w:spacing w:before="0" w:after="0"/>
        <w:ind w:left="120"/>
        <w:jc w:val="both"/>
      </w:pPr>
      <w:r>
        <w:rPr>
          <w:rFonts w:ascii="Times New Roman" w:hAnsi="Times New Roman"/>
          <w:b w:val="false"/>
          <w:i w:val="false"/>
          <w:color w:val="000000"/>
          <w:sz w:val="22"/>
        </w:rPr>
        <w:t>I, . . . . . . . . . . . . . . . . . . . . . . . . . . . . . . . . . . . . (Summary Court Officer) (President) certify that the above judgment is a true and correct copy of the record thereof.</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b w:val="false"/>
          <w:i w:val="false"/>
          <w:color w:val="000000"/>
          <w:sz w:val="18"/>
        </w:rPr>
        <w:t>RETURN</w:t>
      </w:r>
    </w:p>
    <w:p>
      <w:pPr>
        <w:spacing w:before="0" w:after="0"/>
        <w:ind w:left="120"/>
        <w:jc w:val="both"/>
      </w:pPr>
      <w:r>
        <w:rPr>
          <w:rFonts w:ascii="Times New Roman" w:hAnsi="Times New Roman"/>
          <w:b w:val="false"/>
          <w:i w:val="false"/>
          <w:color w:val="000000"/>
          <w:sz w:val="22"/>
        </w:rPr>
        <w:t xml:space="preserve">I have executed the within judgment and commitment as follows: Defendant delivered on </w:t>
      </w:r>
    </w:p>
    <w:p>
      <w:pPr>
        <w:spacing w:before="0" w:after="0"/>
        <w:ind w:left="120"/>
        <w:jc w:val="both"/>
      </w:pPr>
      <w:r>
        <w:rPr>
          <w:rFonts w:ascii="Times New Roman" w:hAnsi="Times New Roman"/>
          <w:b w:val="false"/>
          <w:i w:val="false"/>
          <w:color w:val="000000"/>
          <w:sz w:val="22"/>
        </w:rPr>
        <w:t>. . . . . . . . . . . . . . . . . . . . . . . . . . . . . . to . . . . . . . . . . . . . . . . . . . . . . . . . . . . . .</w:t>
      </w:r>
    </w:p>
    <w:p>
      <w:pPr>
        <w:spacing w:before="0" w:after="0"/>
        <w:ind w:left="120"/>
        <w:jc w:val="both"/>
      </w:pPr>
      <w:r>
        <w:rPr>
          <w:rFonts w:ascii="Times New Roman" w:hAnsi="Times New Roman"/>
          <w:b w:val="false"/>
          <w:i w:val="false"/>
          <w:color w:val="000000"/>
          <w:sz w:val="22"/>
        </w:rPr>
        <w:t>Defendant noted appeal on</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Defendant released on</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Form of subpoena. </w:t>
      </w:r>
    </w:p>
    <w:p>
      <w:pPr>
        <w:spacing w:before="0" w:after="0"/>
        <w:ind w:left="120"/>
        <w:jc w:val="center"/>
      </w:pPr>
      <w:r>
        <w:rPr>
          <w:rFonts w:ascii="Times New Roman" w:hAnsi="Times New Roman"/>
          <w:b w:val="false"/>
          <w:i w:val="false"/>
          <w:color w:val="000000"/>
          <w:sz w:val="22"/>
        </w:rPr>
        <w:t>STATE OF IOWA—NATIONAL GUARD</w:t>
      </w:r>
    </w:p>
    <w:p>
      <w:pPr>
        <w:spacing w:before="0" w:after="0"/>
        <w:ind w:left="120"/>
        <w:jc w:val="both"/>
      </w:pPr>
      <w:r>
        <w:rPr>
          <w:b w:val="false"/>
          <w:i w:val="false"/>
          <w:color w:val="000000"/>
          <w:sz w:val="18"/>
        </w:rPr>
        <w:t>SUBPOENA</w:t>
      </w:r>
    </w:p>
    <w:p>
      <w:pPr>
        <w:spacing w:before="0" w:after="0"/>
        <w:ind w:left="120"/>
        <w:jc w:val="both"/>
      </w:pPr>
      <w:r>
        <w:rPr>
          <w:b w:val="false"/>
          <w:i w:val="false"/>
          <w:color w:val="000000"/>
          <w:sz w:val="18"/>
        </w:rPr>
        <w:t>STATE OF IOWA SS</w:t>
      </w:r>
    </w:p>
    <w:p>
      <w:pPr>
        <w:spacing w:before="0" w:after="0"/>
        <w:ind w:left="120"/>
        <w:jc w:val="both"/>
      </w:pPr>
      <w:r>
        <w:rPr>
          <w:b w:val="false"/>
          <w:i w:val="false"/>
          <w:color w:val="000000"/>
          <w:sz w:val="18"/>
        </w:rPr>
        <w:t>COUNTY OF</w:t>
      </w:r>
    </w:p>
    <w:p>
      <w:pPr>
        <w:spacing w:before="0" w:after="0"/>
        <w:ind w:left="120"/>
        <w:jc w:val="both"/>
      </w:pPr>
      <w:r>
        <w:rPr>
          <w:rFonts w:ascii="Times New Roman" w:hAnsi="Times New Roman"/>
          <w:b w:val="false"/>
          <w:i w:val="false"/>
          <w:color w:val="000000"/>
          <w:sz w:val="22"/>
        </w:rPr>
        <w:t xml:space="preserve">The State of Iowa to </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You are hereby commanded to appear before the</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(General—Special—Summary) Court-Martial at</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in . . . . . . . . . . . . . . . . . . . . . . . . . . . . . . . . . . . . , Iowa, at 9:00 o’clock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the . . . . . . day of </w:t>
      </w:r>
    </w:p>
    <w:p>
      <w:pPr>
        <w:spacing w:before="0" w:after="0"/>
        <w:ind w:left="120"/>
        <w:jc w:val="both"/>
      </w:pPr>
      <w:r>
        <w:rPr>
          <w:rFonts w:ascii="Times New Roman" w:hAnsi="Times New Roman"/>
          <w:b w:val="false"/>
          <w:i w:val="false"/>
          <w:color w:val="000000"/>
          <w:sz w:val="22"/>
        </w:rPr>
        <w:t xml:space="preserve">. . . . . . . . . . . . . . . . . . . . . . . . . . . . , 19 . . . . . ., to give evidence in a case between the State of </w:t>
      </w:r>
    </w:p>
    <w:p>
      <w:pPr>
        <w:spacing w:before="0" w:after="0"/>
        <w:ind w:left="120"/>
        <w:jc w:val="both"/>
      </w:pPr>
      <w:r>
        <w:rPr>
          <w:rFonts w:ascii="Times New Roman" w:hAnsi="Times New Roman"/>
          <w:b w:val="false"/>
          <w:i w:val="false"/>
          <w:color w:val="000000"/>
          <w:sz w:val="22"/>
        </w:rPr>
        <w:t xml:space="preserve">Iowa, Plaintiff, and . . . . . . . . . . . . . . . . . . . . . . . . . . . . . . . . . . . . . . , Defendant, on the part of the said . . . . . . . . . . . . . . . . . . . . . . . and this you shall in nowise omit, under penalty of the law. </w:t>
      </w:r>
    </w:p>
    <w:p>
      <w:pPr>
        <w:spacing w:before="0" w:after="0"/>
        <w:ind w:left="120"/>
        <w:jc w:val="both"/>
      </w:pPr>
      <w:r>
        <w:rPr>
          <w:rFonts w:ascii="Times New Roman" w:hAnsi="Times New Roman"/>
          <w:b w:val="false"/>
          <w:i w:val="false"/>
          <w:color w:val="000000"/>
          <w:sz w:val="22"/>
        </w:rPr>
        <w:t xml:space="preserve">Witness my hand hereunder affixed at. . . . . . . . . . . . . . . . . . . . . , Iowa this . . . . . . . . . . .day </w:t>
      </w:r>
    </w:p>
    <w:p>
      <w:pPr>
        <w:spacing w:before="0" w:after="0"/>
        <w:ind w:left="120"/>
        <w:jc w:val="both"/>
      </w:pPr>
      <w:r>
        <w:rPr>
          <w:rFonts w:ascii="Times New Roman" w:hAnsi="Times New Roman"/>
          <w:b w:val="false"/>
          <w:i w:val="false"/>
          <w:color w:val="000000"/>
          <w:sz w:val="22"/>
        </w:rPr>
        <w:t xml:space="preserve">of . . . . . . . . . . . . . . . . . . . . . . . . . . . . . . . . . . . . . . . . . . . . . . . . . . . . . , 19 . . . . . . . . . . . . . </w:t>
      </w:r>
    </w:p>
    <w:p>
      <w:pPr>
        <w:spacing w:before="0" w:after="0"/>
        <w:ind w:left="120"/>
        <w:jc w:val="both"/>
      </w:pPr>
      <w:r>
        <w:rPr>
          <w:rFonts w:ascii="Times New Roman" w:hAnsi="Times New Roman"/>
          <w:b w:val="false"/>
          <w:i w:val="false"/>
          <w:color w:val="000000"/>
          <w:sz w:val="22"/>
        </w:rPr>
        <w:t xml:space="preserve">. </w:t>
      </w:r>
    </w:p>
    <w:p>
      <w:pPr>
        <w:spacing w:before="0" w:after="0"/>
        <w:ind w:left="120"/>
        <w:jc w:val="right"/>
      </w:pPr>
      <w:r>
        <w:rPr>
          <w:rFonts w:ascii="Times New Roman" w:hAnsi="Times New Roman"/>
          <w:b w:val="false"/>
          <w:i w:val="false"/>
          <w:color w:val="000000"/>
          <w:sz w:val="22"/>
        </w:rPr>
        <w:t xml:space="preserve"> (Summary Court Officer—President)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b w:val="false"/>
          <w:i w:val="false"/>
          <w:color w:val="000000"/>
          <w:sz w:val="18"/>
        </w:rPr>
        <w:t>RETURN</w:t>
      </w:r>
    </w:p>
    <w:p>
      <w:pPr>
        <w:spacing w:before="0" w:after="0"/>
        <w:ind w:left="120"/>
        <w:jc w:val="both"/>
      </w:pPr>
      <w:r>
        <w:rPr>
          <w:rFonts w:ascii="Times New Roman" w:hAnsi="Times New Roman"/>
          <w:b w:val="false"/>
          <w:i w:val="false"/>
          <w:color w:val="000000"/>
          <w:sz w:val="22"/>
        </w:rPr>
        <w:t>I received the within subpoena the . . . . . . . . day of . . . . . . . . . . . . . . . . . . . . . , 19 . . . . . .,</w:t>
      </w:r>
    </w:p>
    <w:p>
      <w:pPr>
        <w:spacing w:before="0" w:after="0"/>
        <w:ind w:left="120"/>
        <w:jc w:val="both"/>
      </w:pPr>
      <w:r>
        <w:rPr>
          <w:rFonts w:ascii="Times New Roman" w:hAnsi="Times New Roman"/>
          <w:b w:val="false"/>
          <w:i w:val="false"/>
          <w:color w:val="000000"/>
          <w:sz w:val="22"/>
        </w:rPr>
        <w:t>and served the same on the following witnesses by reading and showing the original to each of them and delivering to each of them a copy thereof; all done in . . . . . . . . . . . . . . . . . . . . . . . . .</w:t>
      </w:r>
    </w:p>
    <w:p>
      <w:pPr>
        <w:spacing w:before="0" w:after="0"/>
        <w:ind w:left="120"/>
        <w:jc w:val="both"/>
      </w:pPr>
      <w:r>
        <w:rPr>
          <w:rFonts w:ascii="Times New Roman" w:hAnsi="Times New Roman"/>
          <w:b w:val="false"/>
          <w:i w:val="false"/>
          <w:color w:val="000000"/>
          <w:sz w:val="22"/>
        </w:rPr>
        <w:t>County, Iowa.</w:t>
      </w:r>
    </w:p>
    <w:p>
      <w:pPr>
        <w:spacing w:before="0" w:after="0"/>
        <w:ind w:left="120"/>
        <w:jc w:val="both"/>
      </w:pPr>
      <w:r>
        <w:rPr>
          <w:rFonts w:ascii="Times New Roman" w:hAnsi="Times New Roman"/>
          <w:b w:val="false"/>
          <w:i w:val="false"/>
          <w:color w:val="000000"/>
          <w:sz w:val="22"/>
        </w:rPr>
        <w:t xml:space="preserve"> BY: </w:t>
      </w:r>
    </w:p>
    <w:p>
      <w:pPr>
        <w:spacing w:before="0" w:after="0"/>
        <w:ind w:left="120"/>
        <w:jc w:val="both"/>
      </w:pPr>
      <w:r>
        <w:rPr>
          <w:rFonts w:ascii="Times New Roman" w:hAnsi="Times New Roman"/>
          <w:b w:val="false"/>
          <w:i w:val="false"/>
          <w:color w:val="000000"/>
          <w:sz w:val="22"/>
        </w:rPr>
        <w:t xml:space="preserve"> Deputy</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Form of subpoena—duces tecum. </w:t>
      </w:r>
    </w:p>
    <w:p>
      <w:pPr>
        <w:spacing w:before="0" w:after="0"/>
        <w:ind w:left="120"/>
        <w:jc w:val="both"/>
      </w:pPr>
      <w:r>
        <w:rPr>
          <w:b w:val="false"/>
          <w:i w:val="false"/>
          <w:color w:val="000000"/>
          <w:sz w:val="18"/>
        </w:rPr>
        <w:t>SUBPOENA—DUCES TECUM</w:t>
      </w:r>
    </w:p>
    <w:p>
      <w:pPr>
        <w:spacing w:before="0" w:after="0"/>
        <w:ind w:left="120"/>
        <w:jc w:val="both"/>
      </w:pPr>
      <w:r>
        <w:rPr>
          <w:b w:val="false"/>
          <w:i w:val="false"/>
          <w:color w:val="000000"/>
          <w:sz w:val="18"/>
        </w:rPr>
        <w:t>STATE OF IOWA . . . . . . . . . . . . . . .COUNTY, SS.</w:t>
      </w:r>
    </w:p>
    <w:p>
      <w:pPr>
        <w:spacing w:before="0" w:after="0"/>
        <w:ind w:left="120"/>
        <w:jc w:val="both"/>
      </w:pPr>
      <w:r>
        <w:rPr>
          <w:rFonts w:ascii="Times New Roman" w:hAnsi="Times New Roman"/>
          <w:b w:val="false"/>
          <w:i w:val="false"/>
          <w:color w:val="000000"/>
          <w:sz w:val="22"/>
        </w:rPr>
        <w:t>The State of Iowa to</w:t>
      </w:r>
    </w:p>
    <w:p>
      <w:pPr>
        <w:spacing w:before="0" w:after="0"/>
        <w:ind w:left="120"/>
        <w:jc w:val="both"/>
      </w:pPr>
      <w:r>
        <w:rPr>
          <w:rFonts w:ascii="Times New Roman" w:hAnsi="Times New Roman"/>
          <w:b w:val="false"/>
          <w:i w:val="false"/>
          <w:color w:val="000000"/>
          <w:sz w:val="22"/>
        </w:rPr>
        <w:t xml:space="preserve">You are hereby commanded to appear before the . . . . . . . . . . . . . . . . . . . . . . . . . . Court-Martial </w:t>
      </w:r>
    </w:p>
    <w:p>
      <w:pPr>
        <w:spacing w:before="0" w:after="0"/>
        <w:ind w:left="120"/>
        <w:jc w:val="both"/>
      </w:pPr>
      <w:r>
        <w:rPr>
          <w:rFonts w:ascii="Times New Roman" w:hAnsi="Times New Roman"/>
          <w:b w:val="false"/>
          <w:i w:val="false"/>
          <w:color w:val="000000"/>
          <w:sz w:val="22"/>
        </w:rPr>
        <w:t>of the State of Iowa, at 9:00 o’clock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the . . . . . . . . . . . . . . . . . . . . . . . . . . . day of . . . . . </w:t>
      </w:r>
    </w:p>
    <w:p>
      <w:pPr>
        <w:spacing w:before="0" w:after="0"/>
        <w:ind w:left="120"/>
        <w:jc w:val="both"/>
      </w:pPr>
      <w:r>
        <w:rPr>
          <w:rFonts w:ascii="Times New Roman" w:hAnsi="Times New Roman"/>
          <w:b w:val="false"/>
          <w:i w:val="false"/>
          <w:color w:val="000000"/>
          <w:sz w:val="22"/>
        </w:rPr>
        <w:t>19, to give evidence in a case between the State of Iowa, Plaintiff, and</w:t>
      </w:r>
    </w:p>
    <w:p>
      <w:pPr>
        <w:spacing w:before="0" w:after="0"/>
        <w:ind w:left="120"/>
        <w:jc w:val="both"/>
      </w:pPr>
      <w:r>
        <w:rPr>
          <w:rFonts w:ascii="Times New Roman" w:hAnsi="Times New Roman"/>
          <w:b w:val="false"/>
          <w:i w:val="false"/>
          <w:color w:val="000000"/>
          <w:sz w:val="22"/>
        </w:rPr>
        <w:t xml:space="preserve">. . . . . . . . . . . . , Defendant, on the part of said </w:t>
      </w:r>
    </w:p>
    <w:p>
      <w:pPr>
        <w:spacing w:before="0" w:after="0"/>
        <w:ind w:left="120"/>
        <w:jc w:val="both"/>
      </w:pPr>
      <w:r>
        <w:rPr>
          <w:rFonts w:ascii="Times New Roman" w:hAnsi="Times New Roman"/>
          <w:b w:val="false"/>
          <w:i w:val="false"/>
          <w:color w:val="000000"/>
          <w:sz w:val="22"/>
        </w:rPr>
        <w:t xml:space="preserve">and that you have then with you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and this you shall in nowise omit, under penalty of the law.</w:t>
      </w:r>
    </w:p>
    <w:p>
      <w:pPr>
        <w:spacing w:before="0" w:after="0"/>
        <w:ind w:left="120"/>
        <w:jc w:val="both"/>
      </w:pPr>
      <w:r>
        <w:rPr>
          <w:rFonts w:ascii="Times New Roman" w:hAnsi="Times New Roman"/>
          <w:b w:val="false"/>
          <w:i w:val="false"/>
          <w:color w:val="000000"/>
          <w:sz w:val="22"/>
        </w:rPr>
        <w:t>Dated this . . . . . . . day of . . . . . . . . . . . . . . . . . . ., 19 . . . . . .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b w:val="false"/>
          <w:i w:val="false"/>
          <w:color w:val="000000"/>
          <w:sz w:val="18"/>
        </w:rPr>
        <w:t>RETURN</w:t>
      </w:r>
    </w:p>
    <w:p>
      <w:pPr>
        <w:spacing w:before="0" w:after="0"/>
        <w:ind w:left="120"/>
        <w:jc w:val="both"/>
      </w:pPr>
      <w:r>
        <w:rPr>
          <w:rFonts w:ascii="Times New Roman" w:hAnsi="Times New Roman"/>
          <w:b w:val="false"/>
          <w:i w:val="false"/>
          <w:color w:val="000000"/>
          <w:sz w:val="22"/>
        </w:rPr>
        <w:t xml:space="preserve">Received the within subpoena the . . . . . . . . day of . . . . . . . . . . . . . . . . . . ,19 . . . . . , </w:t>
      </w:r>
    </w:p>
    <w:p>
      <w:pPr>
        <w:spacing w:before="0" w:after="0"/>
        <w:ind w:left="120"/>
        <w:jc w:val="both"/>
      </w:pPr>
      <w:r>
        <w:rPr>
          <w:rFonts w:ascii="Times New Roman" w:hAnsi="Times New Roman"/>
          <w:b w:val="false"/>
          <w:i w:val="false"/>
          <w:color w:val="000000"/>
          <w:sz w:val="22"/>
        </w:rPr>
        <w:t>and served the same on the following witnesses by reading and showing the original to each of them and delivering to each of them a copy thereof; all done in . . . . . . . . . . . . . . . . . . . . . . . . .</w:t>
      </w:r>
    </w:p>
    <w:p>
      <w:pPr>
        <w:spacing w:before="0" w:after="0"/>
        <w:ind w:left="120"/>
        <w:jc w:val="both"/>
      </w:pPr>
      <w:r>
        <w:rPr>
          <w:rFonts w:ascii="Times New Roman" w:hAnsi="Times New Roman"/>
          <w:b w:val="false"/>
          <w:i w:val="false"/>
          <w:color w:val="000000"/>
          <w:sz w:val="22"/>
        </w:rPr>
        <w:t>. . . . . . . . . . . . . . . County, Iowa.</w:t>
      </w:r>
    </w:p>
    <w:p>
      <w:pPr>
        <w:spacing w:before="0" w:after="0"/>
        <w:ind w:left="120"/>
        <w:jc w:val="both"/>
      </w:pPr>
      <w:r>
        <w:rPr>
          <w:rFonts w:ascii="Times New Roman" w:hAnsi="Times New Roman"/>
          <w:b w:val="false"/>
          <w:i w:val="false"/>
          <w:color w:val="000000"/>
          <w:sz w:val="22"/>
        </w:rPr>
        <w:t xml:space="preserve"> BY: </w:t>
      </w:r>
    </w:p>
    <w:p>
      <w:pPr>
        <w:spacing w:before="0" w:after="0"/>
        <w:ind w:left="120"/>
        <w:jc w:val="both"/>
      </w:pPr>
      <w:r>
        <w:rPr>
          <w:rFonts w:ascii="Times New Roman" w:hAnsi="Times New Roman"/>
          <w:b w:val="false"/>
          <w:i w:val="false"/>
          <w:color w:val="000000"/>
          <w:sz w:val="22"/>
        </w:rPr>
        <w:t xml:space="preserve"> Deputy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8/6/63; amended 11/27/65]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[Editorial change: IAC Supplement 12/1/21]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B.pdf" Type="http://schemas.openxmlformats.org/officeDocument/2006/relationships/hyperlink" Id="rId5"/>
    <Relationship TargetMode="External" Target="https://www.legis.iowa.gov/docs/ico/chapter/29B.pdf" Type="http://schemas.openxmlformats.org/officeDocument/2006/relationships/hyperlink" Id="rId6"/>
    <Relationship TargetMode="External" Target="https://www.legis.iowa.gov/docs/ico/chapter/29B.pdf" Type="http://schemas.openxmlformats.org/officeDocument/2006/relationships/hyperlink" Id="rId7"/>
    <Relationship TargetMode="External" Target="https://www.legis.iowa.gov/docs/ico/chapter/29B.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