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CRITERIA FOR APPROVAL</w:t>
      </w:r>
    </w:p>
    <w:p>
      <w:pPr>
        <w:spacing w:before="0" w:after="0"/>
        <w:ind w:left="120"/>
        <w:jc w:val="center"/>
      </w:pPr>
      <w:r>
        <w:rPr>
          <w:rFonts w:ascii="Times New Roman" w:hAnsi="Times New Roman"/>
          <w:b w:val="false"/>
          <w:i w:val="false"/>
          <w:color w:val="000000"/>
          <w:sz w:val="14"/>
        </w:rPr>
        <w:t>[Prior to 7/1/83, INRC[580] Ch 5, Div.</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III to V]</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 xml:space="preserve"> DIVISION I</w:t>
      </w:r>
    </w:p>
    <w:p>
      <w:pPr>
        <w:pBdr>
          <w:bottom w:space="10"/>
        </w:pBdr>
        <w:spacing w:before="0" w:after="0"/>
        <w:ind w:left="120"/>
        <w:jc w:val="center"/>
      </w:pPr>
      <w:r>
        <w:rPr>
          <w:rFonts w:ascii="Times New Roman" w:hAnsi="Times New Roman"/>
          <w:b w:val="false"/>
          <w:i w:val="false"/>
          <w:color w:val="000000"/>
          <w:sz w:val="16"/>
        </w:rPr>
        <w:t xml:space="preserve"> SPECIAL CRITERIA FOR VARIOUS TYPES OF FLOODPLAIN DEVELOPMENT </w:t>
      </w:r>
    </w:p>
    <w:p>
      <w:pPr>
        <w:spacing w:before="0" w:after="0"/>
        <w:ind w:left="120"/>
        <w:jc w:val="both"/>
      </w:pPr>
      <w:r>
        <w:rPr>
          <w:rFonts w:ascii="Times New Roman" w:hAnsi="Times New Roman"/>
          <w:b/>
          <w:i w:val="false"/>
          <w:color w:val="000000"/>
          <w:sz w:val="22"/>
        </w:rPr>
        <w:t>567—72.1</w:t>
      </w:r>
      <w:r>
        <w:rPr>
          <w:rFonts w:ascii="Times New Roman" w:hAnsi="Times New Roman"/>
          <w:b/>
          <w:i w:val="false"/>
          <w:color w:val="000000"/>
          <w:sz w:val="22"/>
        </w:rPr>
        <w:t xml:space="preserve">(455B) </w:t>
      </w:r>
      <w:r>
        <w:rPr>
          <w:rFonts w:ascii="Times New Roman" w:hAnsi="Times New Roman"/>
          <w:b/>
          <w:i w:val="false"/>
          <w:color w:val="000000"/>
          <w:sz w:val="22"/>
        </w:rPr>
        <w:t xml:space="preserve">Bridges, culverts, and road embankments. </w:t>
      </w:r>
      <w:r>
        <w:rPr>
          <w:rFonts w:ascii="Times New Roman" w:hAnsi="Times New Roman"/>
          <w:b w:val="false"/>
          <w:i w:val="false"/>
          <w:color w:val="000000"/>
          <w:sz w:val="22"/>
        </w:rPr>
        <w:t>The following criteria shall apply to the construction, operation, and maintenance of bridges, culverts, and road embankments: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color w:val="000000"/>
          <w:sz w:val="22"/>
        </w:rPr>
        <w:t xml:space="preserve">Bridges and road embankments affecting low damage potential areas. </w:t>
      </w:r>
      <w:r>
        <w:rPr>
          <w:rFonts w:ascii="Times New Roman" w:hAnsi="Times New Roman"/>
          <w:b w:val="false"/>
          <w:i w:val="false"/>
          <w:color w:val="000000"/>
          <w:sz w:val="22"/>
        </w:rPr>
        <w:t>For bridges and road embankments affecting floodway or floodplain areas having a low flood damage potential, the following criteria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Backwater Q100. </w:t>
      </w:r>
      <w:r>
        <w:rPr>
          <w:rFonts w:ascii="Times New Roman" w:hAnsi="Times New Roman"/>
          <w:b w:val="false"/>
          <w:i w:val="false"/>
          <w:color w:val="000000"/>
          <w:sz w:val="22"/>
        </w:rPr>
        <w:t>The maximum allowable backwater for Q100 is 1.5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 xml:space="preserve">The minimum freeboard for low superstructure horizontal bridge members above Q50 is 3 feet unless a licensed engineer provides documents on the certified plans that the bridge is designed to withstand the applicable effects of ice and the horizontal stream loads and uplift forces associated with the Q100.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color w:val="000000"/>
          <w:sz w:val="22"/>
        </w:rPr>
        <w:t xml:space="preserve">Bridges and road embankments affecting high or maximum damage potential development. </w:t>
      </w:r>
      <w:r>
        <w:rPr>
          <w:rFonts w:ascii="Times New Roman" w:hAnsi="Times New Roman"/>
          <w:b w:val="false"/>
          <w:i w:val="false"/>
          <w:color w:val="000000"/>
          <w:sz w:val="22"/>
        </w:rPr>
        <w:t>For bridges and road embankments affecting floodway or floodplain areas occupied by buildings or building complexes having a high or maximum flood damage potential, the following criteria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Backwater Q100.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allowable Q100 backwater for bridges and road embankments is 1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For a bridge and road embankment located within a stream reach for which the Federal Emergency Management Agency has published a detailed Flood Insurance Study which includes a floodway, the backwater for Q100 shall not exceed the surcharge associated with the delineation for the floodway at that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case shall the Q100 backwater effects of a bridge or road embankment reduce the existing level of protection provided by certain flood control works, unless equivalent remedial measures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The minimum freeboard for low superstructure horizontal bridge members above Q50 is 3 feet unless a licensed engineer provides certification that the bridge is designed to withstand the applicable effects of ice and the horizontal stream loads and uplift forces associated with the Q100.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color w:val="000000"/>
          <w:sz w:val="22"/>
        </w:rPr>
        <w:t xml:space="preserve">Bridge and channel change. </w:t>
      </w:r>
      <w:r>
        <w:rPr>
          <w:rFonts w:ascii="Times New Roman" w:hAnsi="Times New Roman"/>
          <w:b w:val="false"/>
          <w:i w:val="false"/>
          <w:color w:val="000000"/>
          <w:sz w:val="22"/>
        </w:rPr>
        <w:t xml:space="preserve">For bridges and culverts involving channel changes on the floodway of any stream draining at the location of the channel change between 10 and 100 square miles whereby either (i) more than a 500-foot length of the existing channel is being altered or (ii) the length of existing channel being altered is reduced by more than 25 percent, the maximum allowable backwater shall correspond to the limits permitted in </w:t>
      </w:r>
      <w:hyperlink r:id="rId5">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72.1(4)</w:t>
        </w:r>
      </w:hyperlink>
      <w:r>
        <w:rPr>
          <w:rFonts w:ascii="Times New Roman" w:hAnsi="Times New Roman"/>
          <w:b w:val="false"/>
          <w:i w:val="false"/>
          <w:color w:val="000000"/>
          <w:sz w:val="22"/>
        </w:rPr>
        <w:t xml:space="preserve"> depending upon the associated damage potential.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color w:val="000000"/>
          <w:sz w:val="22"/>
        </w:rPr>
        <w:t xml:space="preserve">Culverts. </w:t>
      </w:r>
      <w:r>
        <w:rPr>
          <w:rFonts w:ascii="Times New Roman" w:hAnsi="Times New Roman"/>
          <w:b w:val="false"/>
          <w:i w:val="false"/>
          <w:color w:val="000000"/>
          <w:sz w:val="22"/>
        </w:rPr>
        <w:t xml:space="preserve">The maximum allowable backwater at culvert inlets shall correspond to the limits permitted in </w:t>
      </w:r>
      <w:hyperlink r:id="rId8">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depending upon the damage potential associated with the affected area. In the case of replacement culverts, the backwater shall not exceed that created by the culvert or waterway crossing being replaced or that specified in </w:t>
      </w:r>
      <w:hyperlink r:id="rId10">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xml:space="preserve"> depending upon the associated damage potential,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color w:val="000000"/>
          <w:sz w:val="22"/>
        </w:rPr>
        <w:t xml:space="preserve">Road embankments. </w:t>
      </w:r>
      <w:r>
        <w:rPr>
          <w:rFonts w:ascii="Times New Roman" w:hAnsi="Times New Roman"/>
          <w:b w:val="false"/>
          <w:i w:val="false"/>
          <w:color w:val="000000"/>
          <w:sz w:val="22"/>
        </w:rPr>
        <w:t xml:space="preserve">The criteria listed in </w:t>
      </w:r>
      <w:hyperlink r:id="rId12">
        <w:r>
          <w:rPr>
            <w:rStyle w:val="Hyperlink"/>
            <w:rFonts w:ascii="Times New Roman" w:hAnsi="Times New Roman"/>
            <w:b w:val="false"/>
            <w:i w:val="false"/>
            <w:color w:val="000000"/>
            <w:sz w:val="22"/>
          </w:rPr>
          <w:t>567—72.11</w:t>
        </w:r>
      </w:hyperlink>
      <w:r>
        <w:rPr>
          <w:rFonts w:ascii="Times New Roman" w:hAnsi="Times New Roman"/>
          <w:b w:val="false"/>
          <w:i w:val="false"/>
          <w:color w:val="000000"/>
          <w:sz w:val="22"/>
        </w:rPr>
        <w:t>(455B) for miscellaneous floodplain construction projects shall apply to road embankments located on the floodplain but not crossing any stream or river channel.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72.1(6)</w:t>
      </w:r>
      <w:r>
        <w:rPr>
          <w:rFonts w:ascii="Times New Roman" w:hAnsi="Times New Roman"/>
          <w:b w:val="false"/>
          <w:i w:val="false"/>
          <w:color w:val="000000"/>
          <w:sz w:val="22"/>
        </w:rPr>
        <w:t> </w:t>
      </w:r>
      <w:r>
        <w:rPr>
          <w:rFonts w:ascii="Times New Roman" w:hAnsi="Times New Roman"/>
          <w:b w:val="false"/>
          <w:i/>
          <w:color w:val="000000"/>
          <w:sz w:val="22"/>
        </w:rPr>
        <w:t xml:space="preserve">Temporary channel obstructions. </w:t>
      </w:r>
      <w:r>
        <w:rPr>
          <w:rFonts w:ascii="Times New Roman" w:hAnsi="Times New Roman"/>
          <w:b w:val="false"/>
          <w:i w:val="false"/>
          <w:color w:val="000000"/>
          <w:sz w:val="22"/>
        </w:rPr>
        <w:t>Temporary stream crossings and other temporary obstructions usually constructed, operated, and maintained during the construction phase of another floodplain construction project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Low flow. </w:t>
      </w:r>
      <w:r>
        <w:rPr>
          <w:rFonts w:ascii="Times New Roman" w:hAnsi="Times New Roman"/>
          <w:b w:val="false"/>
          <w:i w:val="false"/>
          <w:color w:val="000000"/>
          <w:sz w:val="22"/>
        </w:rPr>
        <w:t>Said structures will provide for the passage of the prevailing flow in the stream or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Flood flow. </w:t>
      </w:r>
      <w:r>
        <w:rPr>
          <w:rFonts w:ascii="Times New Roman" w:hAnsi="Times New Roman"/>
          <w:b w:val="false"/>
          <w:i w:val="false"/>
          <w:color w:val="000000"/>
          <w:sz w:val="22"/>
        </w:rPr>
        <w:t xml:space="preserve">Said structure shall be designed to fail, be removed quickly, or otherwise operate in the event of flooding so as to prevent premature overbank flow, or meet the backwater criteria indicated in </w:t>
      </w:r>
      <w:hyperlink r:id="rId13">
        <w:r>
          <w:rPr>
            <w:rStyle w:val="Hyperlink"/>
            <w:rFonts w:ascii="Times New Roman" w:hAnsi="Times New Roman"/>
            <w:b w:val="false"/>
            <w:i w:val="false"/>
            <w:color w:val="000000"/>
            <w:sz w:val="22"/>
          </w:rPr>
          <w:t>72.1(1)</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72.1(7)</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 xml:space="preserve">Repairs or temporary construction required to maintain the operation of a bridge, road grade or culverts in time of emergency need not be submitted for prior department approval. Plans of such emergency or temporary construction shall be submitted to the department for review after the event causing the emergency has passed.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567—72.2</w:t>
      </w:r>
      <w:r>
        <w:rPr>
          <w:rFonts w:ascii="Times New Roman" w:hAnsi="Times New Roman"/>
          <w:b/>
          <w:i w:val="false"/>
          <w:color w:val="000000"/>
          <w:sz w:val="22"/>
        </w:rPr>
        <w:t xml:space="preserve">(455B) </w:t>
      </w:r>
      <w:r>
        <w:rPr>
          <w:rFonts w:ascii="Times New Roman" w:hAnsi="Times New Roman"/>
          <w:b/>
          <w:i w:val="false"/>
          <w:color w:val="000000"/>
          <w:sz w:val="22"/>
        </w:rPr>
        <w:t xml:space="preserve">Channel changes. </w:t>
      </w:r>
      <w:r>
        <w:rPr>
          <w:rFonts w:ascii="Times New Roman" w:hAnsi="Times New Roman"/>
          <w:b w:val="false"/>
          <w:i w:val="false"/>
          <w:color w:val="000000"/>
          <w:sz w:val="22"/>
        </w:rPr>
        <w:t>The following criteria shall apply to channel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Percent reduction in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Streams draining over 100 square miles. </w:t>
      </w:r>
      <w:r>
        <w:rPr>
          <w:rFonts w:ascii="Times New Roman" w:hAnsi="Times New Roman"/>
          <w:b w:val="false"/>
          <w:i w:val="false"/>
          <w:color w:val="000000"/>
          <w:sz w:val="22"/>
        </w:rPr>
        <w:t>For streams (other than protected streams) draining more than 100 square miles, no more than a 10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Rural streams draining 10 to 100 square miles. </w:t>
      </w:r>
      <w:r>
        <w:rPr>
          <w:rFonts w:ascii="Times New Roman" w:hAnsi="Times New Roman"/>
          <w:b w:val="false"/>
          <w:i w:val="false"/>
          <w:color w:val="000000"/>
          <w:sz w:val="22"/>
        </w:rPr>
        <w:t>For streams (other than protected streams) draining between 10 and 100 square miles in rural areas, no more than a 25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Urban streams draining 2 to 100 square miles. </w:t>
      </w:r>
      <w:r>
        <w:rPr>
          <w:rFonts w:ascii="Times New Roman" w:hAnsi="Times New Roman"/>
          <w:b w:val="false"/>
          <w:i w:val="false"/>
          <w:color w:val="000000"/>
          <w:sz w:val="22"/>
        </w:rPr>
        <w:t>For streams (other than protected streams) draining between 2 and 100 square miles in urban areas, no more than a 25 percent reduction in the original length of the existing channel through any contiguous parcel(s) of the applicant’s(s’) property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w:t>
      </w:r>
      <w:r>
        <w:rPr>
          <w:rFonts w:ascii="Times New Roman" w:hAnsi="Times New Roman"/>
          <w:b w:val="false"/>
          <w:i w:val="false"/>
          <w:color w:val="000000"/>
          <w:sz w:val="22"/>
        </w:rPr>
        <w:t>For protected streams no channel changes will be allowed, because of actual or potential significant adverse effects on fisheries, water quality, flood control, floodplain management, wildlife habitat, soil erosion, public recreation, the public health, welfare and safety, compatibility with the state water plan, rights of other landowners, and other factors relevant to the control, development, protection, allocation, and utilization of the stream. Protected stream status does not prohibit bank stabilization measures; tree maintenance or removal; maintenance or installation of tile outlets; machinery crossings, including concrete drive-throughs and bridges; boat or canoe ramps; or other structures permitted by the department; nor restrict riparian access to the protected stream for such uses as livestock watering or grazing. Protected stream status does not affect current cropping practices or require the establishment or maintenance of buffer strips, filter strips or fences along protected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In the project reach, excavated channels shall have a discharge capacity equal to or greater than the existing channel. Excessive channel excavation will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color w:val="000000"/>
          <w:sz w:val="22"/>
        </w:rPr>
        <w:t xml:space="preserve">Alignments. </w:t>
      </w:r>
      <w:r>
        <w:rPr>
          <w:rFonts w:ascii="Times New Roman" w:hAnsi="Times New Roman"/>
          <w:b w:val="false"/>
          <w:i w:val="false"/>
          <w:color w:val="000000"/>
          <w:sz w:val="22"/>
        </w:rPr>
        <w:t>The alignments and dimensions of the excavated channel shall be such as to provide a smooth transition between the existing and the excavated channel.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w:t>
      </w:r>
      <w:r>
        <w:rPr>
          <w:rFonts w:ascii="Times New Roman" w:hAnsi="Times New Roman"/>
          <w:b w:val="false"/>
          <w:i w:val="false"/>
          <w:color w:val="000000"/>
          <w:sz w:val="22"/>
        </w:rPr>
        <w:t> </w:t>
      </w:r>
      <w:r>
        <w:rPr>
          <w:rFonts w:ascii="Times New Roman" w:hAnsi="Times New Roman"/>
          <w:b w:val="false"/>
          <w:i/>
          <w:color w:val="000000"/>
          <w:sz w:val="22"/>
        </w:rPr>
        <w:t xml:space="preserve">Velocities. </w:t>
      </w:r>
      <w:r>
        <w:rPr>
          <w:rFonts w:ascii="Times New Roman" w:hAnsi="Times New Roman"/>
          <w:b w:val="false"/>
          <w:i w:val="false"/>
          <w:color w:val="000000"/>
          <w:sz w:val="22"/>
        </w:rPr>
        <w:t>Velocities in the excavated channel shall not cause excessive erosion of the channel or banks, with the acceptable velocities being determined by the department. Energy dissipation structures, channel and bank protection, or other engineering measures may be required to eliminate excessive erosion of the channel or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72.2(5)</w:t>
      </w:r>
      <w:r>
        <w:rPr>
          <w:rFonts w:ascii="Times New Roman" w:hAnsi="Times New Roman"/>
          <w:b w:val="false"/>
          <w:i w:val="false"/>
          <w:color w:val="000000"/>
          <w:sz w:val="22"/>
        </w:rPr>
        <w:t> </w:t>
      </w:r>
      <w:r>
        <w:rPr>
          <w:rFonts w:ascii="Times New Roman" w:hAnsi="Times New Roman"/>
          <w:b w:val="false"/>
          <w:i/>
          <w:color w:val="000000"/>
          <w:sz w:val="22"/>
        </w:rPr>
        <w:t xml:space="preserve">Spoil disposition. </w:t>
      </w:r>
      <w:r>
        <w:rPr>
          <w:rFonts w:ascii="Times New Roman" w:hAnsi="Times New Roman"/>
          <w:b w:val="false"/>
          <w:i w:val="false"/>
          <w:color w:val="000000"/>
          <w:sz w:val="22"/>
        </w:rPr>
        <w:t>Disposition of spoil material from channel excavation of the floodplain shall be reviewed under miscellaneous floodplain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w:t>
      </w:r>
      <w:r>
        <w:rPr>
          <w:rFonts w:ascii="Times New Roman" w:hAnsi="Times New Roman"/>
          <w:b w:val="false"/>
          <w:i w:val="false"/>
          <w:color w:val="000000"/>
          <w:sz w:val="22"/>
        </w:rPr>
        <w:t> </w:t>
      </w:r>
      <w:r>
        <w:rPr>
          <w:rFonts w:ascii="Times New Roman" w:hAnsi="Times New Roman"/>
          <w:b w:val="false"/>
          <w:i/>
          <w:color w:val="000000"/>
          <w:sz w:val="22"/>
        </w:rPr>
        <w:t xml:space="preserve">Increase in flood peak. </w:t>
      </w:r>
      <w:r>
        <w:rPr>
          <w:rFonts w:ascii="Times New Roman" w:hAnsi="Times New Roman"/>
          <w:b w:val="false"/>
          <w:i w:val="false"/>
          <w:color w:val="000000"/>
          <w:sz w:val="22"/>
        </w:rPr>
        <w:t>No significant increase in peak flood discharge will be permitted by the department. Floodwater retardance structures may be required to minimize any increase in peak flood discharges.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w:t>
      </w:r>
      <w:r>
        <w:rPr>
          <w:rFonts w:ascii="Times New Roman" w:hAnsi="Times New Roman"/>
          <w:b w:val="false"/>
          <w:i w:val="false"/>
          <w:color w:val="000000"/>
          <w:sz w:val="22"/>
        </w:rPr>
        <w:t> </w:t>
      </w:r>
      <w:r>
        <w:rPr>
          <w:rFonts w:ascii="Times New Roman" w:hAnsi="Times New Roman"/>
          <w:b w:val="false"/>
          <w:i/>
          <w:color w:val="000000"/>
          <w:sz w:val="22"/>
        </w:rPr>
        <w:t xml:space="preserve">Fish and wildlife habitat and public rights. </w:t>
      </w:r>
      <w:r>
        <w:rPr>
          <w:rFonts w:ascii="Times New Roman" w:hAnsi="Times New Roman"/>
          <w:b w:val="false"/>
          <w:i w:val="false"/>
          <w:color w:val="000000"/>
          <w:sz w:val="22"/>
        </w:rPr>
        <w:t>The channel change shall not have a significant adverse effect on fish and wildlife habitat or public rights to use of the stream. Conservation easements and other conditions may be required to mitigate potential damages to the quality of water, fish and wildlife habitat, recreational facilities, and other public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72.2(8)</w:t>
      </w:r>
      <w:r>
        <w:rPr>
          <w:rFonts w:ascii="Times New Roman" w:hAnsi="Times New Roman"/>
          <w:b w:val="false"/>
          <w:i w:val="false"/>
          <w:color w:val="000000"/>
          <w:sz w:val="22"/>
        </w:rPr>
        <w:t> </w:t>
      </w:r>
      <w:r>
        <w:rPr>
          <w:rFonts w:ascii="Times New Roman" w:hAnsi="Times New Roman"/>
          <w:b w:val="false"/>
          <w:i/>
          <w:color w:val="000000"/>
          <w:sz w:val="22"/>
        </w:rPr>
        <w:t xml:space="preserve">Soil erosion. </w:t>
      </w:r>
      <w:r>
        <w:rPr>
          <w:rFonts w:ascii="Times New Roman" w:hAnsi="Times New Roman"/>
          <w:b w:val="false"/>
          <w:i w:val="false"/>
          <w:color w:val="000000"/>
          <w:sz w:val="22"/>
        </w:rPr>
        <w:t>The tillage of land along the reach of a straightened stream shall be prohibited or modified when necessary to hold soil erosion to reasonable limits. Zones of land in which tillage shall be prohibited along the straightened reach shall be set on a case-by-case basis with consideration given to topography, soil characteristics, current use, and other factors affecting propensity for soil erosion. The tillage prohibition shall be recorded by the department in the office of the appropriate county recorder and shall run with the land against the applicant and all successors in interest to the land subject to the prohibition.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72.2(9)</w:t>
      </w:r>
      <w:r>
        <w:rPr>
          <w:rFonts w:ascii="Times New Roman" w:hAnsi="Times New Roman"/>
          <w:b w:val="false"/>
          <w:i w:val="false"/>
          <w:color w:val="000000"/>
          <w:sz w:val="22"/>
        </w:rPr>
        <w:t> </w:t>
      </w:r>
      <w:r>
        <w:rPr>
          <w:rFonts w:ascii="Times New Roman" w:hAnsi="Times New Roman"/>
          <w:b w:val="false"/>
          <w:i/>
          <w:color w:val="000000"/>
          <w:sz w:val="22"/>
        </w:rPr>
        <w:t xml:space="preserve">Encroachment on a confinement feeding operation structure. </w:t>
      </w:r>
      <w:r>
        <w:rPr>
          <w:rFonts w:ascii="Times New Roman" w:hAnsi="Times New Roman"/>
          <w:b w:val="false"/>
          <w:i w:val="false"/>
          <w:color w:val="000000"/>
          <w:sz w:val="22"/>
        </w:rPr>
        <w:t xml:space="preserve">A major water source, as identified in Appendix B, Tables 1 and 2 of </w:t>
      </w:r>
      <w:hyperlink r:id="rId15">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or a water source other than a major water source shall not be constructed, expanded or diverted if the water source or major water source as constructed, expanded or diverted is closer than the following distances from a confinement feeding operation. Measurement shall be from the closest point of the confinement feeding operation structure to the top of the bank of a stream channel or the ordinary high water mark of a lake, pond, impoundment or reservoir. Farm ponds, privately owned lakes, and confinement feeding operations constructed with a secondary containment barrier pursuant to </w:t>
      </w:r>
      <w:hyperlink r:id="rId16">
        <w:r>
          <w:rPr>
            <w:rStyle w:val="Hyperlink"/>
            <w:rFonts w:ascii="Times New Roman" w:hAnsi="Times New Roman"/>
            <w:b w:val="false"/>
            <w:i w:val="false"/>
            <w:color w:val="000000"/>
            <w:sz w:val="22"/>
          </w:rPr>
          <w:t>567—subrule 65.15(17)</w:t>
        </w:r>
      </w:hyperlink>
      <w:r>
        <w:rPr>
          <w:rFonts w:ascii="Times New Roman" w:hAnsi="Times New Roman"/>
          <w:b w:val="false"/>
          <w:i w:val="false"/>
          <w:color w:val="000000"/>
          <w:sz w:val="22"/>
        </w:rPr>
        <w:t xml:space="preserve"> are exempt from the separation distance requirements. The provisions of this subrule shall not be construed to allow construction of a confinement feeding operation structure on land that would be inundated by Q100 and is adjacent to a major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separation between a water source other than a major water source and a confinement feeding operation structure is 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separation between a major water source and a confinement feeding operation structure is 1,000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567—72.4</w:t>
      </w:r>
      <w:r>
        <w:rPr>
          <w:rFonts w:ascii="Times New Roman" w:hAnsi="Times New Roman"/>
          <w:b/>
          <w:i w:val="false"/>
          <w:color w:val="000000"/>
          <w:sz w:val="22"/>
        </w:rPr>
        <w:t xml:space="preserve">(455B) </w:t>
      </w:r>
      <w:r>
        <w:rPr>
          <w:rFonts w:ascii="Times New Roman" w:hAnsi="Times New Roman"/>
          <w:b/>
          <w:i w:val="false"/>
          <w:color w:val="000000"/>
          <w:sz w:val="22"/>
        </w:rPr>
        <w:t xml:space="preserve">Levees, floodwalls, and dikes. </w:t>
      </w:r>
      <w:r>
        <w:rPr>
          <w:rFonts w:ascii="Times New Roman" w:hAnsi="Times New Roman"/>
          <w:b w:val="false"/>
          <w:i w:val="false"/>
          <w:color w:val="000000"/>
          <w:sz w:val="22"/>
        </w:rPr>
        <w:t>The following criteria shall apply to levees, floodwalls, and dikes: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Agricultural levees or dikes.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of protection. </w:t>
      </w:r>
      <w:r>
        <w:rPr>
          <w:rFonts w:ascii="Times New Roman" w:hAnsi="Times New Roman"/>
          <w:b w:val="false"/>
          <w:i w:val="false"/>
          <w:color w:val="000000"/>
          <w:sz w:val="22"/>
        </w:rPr>
        <w:t>The permanent height of agricultural levees or dikes normally shall be limited so that overtopping will occur due to discharges from Q10 to Q25 with the more comprehensive levee system being permitted the greater degree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protection. </w:t>
      </w:r>
      <w:r>
        <w:rPr>
          <w:rFonts w:ascii="Times New Roman" w:hAnsi="Times New Roman"/>
          <w:b w:val="false"/>
          <w:i w:val="false"/>
          <w:color w:val="000000"/>
          <w:sz w:val="22"/>
        </w:rPr>
        <w:t>Where it can clearly be shown that loss of valley storage caused by construction of the levee will not increase peak flood stages and discharges, the level of protection provided by the agricultural levee or dike may be increased beyond the Q10 to Q25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Alignment. </w:t>
      </w:r>
      <w:r>
        <w:rPr>
          <w:rFonts w:ascii="Times New Roman" w:hAnsi="Times New Roman"/>
          <w:b w:val="false"/>
          <w:i w:val="false"/>
          <w:color w:val="000000"/>
          <w:sz w:val="22"/>
        </w:rPr>
        <w:t>The location and alignment of agricultural levees or dikes shall be compatible with existing encroachment limits so that minimum flood protection levels will not be increased, and said levee or dike shall be located outside of the floodway or demonstrate that the construction shall not result in a rise in upstream water surface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Maximum effect. </w:t>
      </w:r>
      <w:r>
        <w:rPr>
          <w:rFonts w:ascii="Times New Roman" w:hAnsi="Times New Roman"/>
          <w:b w:val="false"/>
          <w:i w:val="false"/>
          <w:color w:val="000000"/>
          <w:sz w:val="22"/>
        </w:rPr>
        <w:t xml:space="preserve">The maximum increase in the flood profile resulting from the construction, operation, and maintenance of an agricultural levee or dike shall be 1 foot. Equal and opposite conveyance as defined in </w:t>
      </w:r>
      <w:hyperlink r:id="rId17">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shall be used in determining the maximum increase in flood profile resulting from such levees or dikes.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Interior drainage. </w:t>
      </w:r>
      <w:r>
        <w:rPr>
          <w:rFonts w:ascii="Times New Roman" w:hAnsi="Times New Roman"/>
          <w:b w:val="false"/>
          <w:i w:val="false"/>
          <w:color w:val="000000"/>
          <w:sz w:val="22"/>
        </w:rPr>
        <w:t>All agricultural levees or dikes shall be provided with adequate interior drainage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Offset. </w:t>
      </w:r>
      <w:r>
        <w:rPr>
          <w:rFonts w:ascii="Times New Roman" w:hAnsi="Times New Roman"/>
          <w:b w:val="false"/>
          <w:i w:val="false"/>
          <w:color w:val="000000"/>
          <w:sz w:val="22"/>
        </w:rPr>
        <w:t xml:space="preserve">A minimum offset equal to 100 feet or twice the width of a river or stream measured from top of bank to top of bank, whichever distance is less, shall be required for all agricultural levees unless a greater offset is dictated by </w:t>
      </w:r>
      <w:hyperlink r:id="rId18">
        <w:r>
          <w:rPr>
            <w:rStyle w:val="Hyperlink"/>
            <w:rFonts w:ascii="Times New Roman" w:hAnsi="Times New Roman"/>
            <w:b w:val="false"/>
            <w:i w:val="false"/>
            <w:color w:val="000000"/>
            <w:sz w:val="22"/>
          </w:rPr>
          <w:t>72.4(1)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Flood control levees, floodwalls, or dikes.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level. </w:t>
      </w:r>
      <w:r>
        <w:rPr>
          <w:rFonts w:ascii="Times New Roman" w:hAnsi="Times New Roman"/>
          <w:b w:val="false"/>
          <w:i w:val="false"/>
          <w:color w:val="000000"/>
          <w:sz w:val="22"/>
        </w:rPr>
        <w:t>The minimum design flood protection level for flood control levees or dikes shall correspond to the flood profile for Q100.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Freeboard. </w:t>
      </w:r>
      <w:r>
        <w:rPr>
          <w:rFonts w:ascii="Times New Roman" w:hAnsi="Times New Roman"/>
          <w:b w:val="false"/>
          <w:i w:val="false"/>
          <w:color w:val="000000"/>
          <w:sz w:val="22"/>
        </w:rPr>
        <w:t>The levee or dike height shall provide for at least 3 feet of freeboard above the design flood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Alignment. </w:t>
      </w:r>
      <w:r>
        <w:rPr>
          <w:rFonts w:ascii="Times New Roman" w:hAnsi="Times New Roman"/>
          <w:b w:val="false"/>
          <w:i w:val="false"/>
          <w:color w:val="000000"/>
          <w:sz w:val="22"/>
        </w:rPr>
        <w:t xml:space="preserve">The alignment of a flood control levee or dike shall be located outside of the floodway or demonstrate that the construction shall not result in a rise in upstream water surface elevations.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Interior drainage. </w:t>
      </w:r>
      <w:r>
        <w:rPr>
          <w:rFonts w:ascii="Times New Roman" w:hAnsi="Times New Roman"/>
          <w:b w:val="false"/>
          <w:i w:val="false"/>
          <w:color w:val="000000"/>
          <w:sz w:val="22"/>
        </w:rPr>
        <w:t>Flood control levees or dikes shall provide for adequate interior drainage and ponding.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Design and specifications. </w:t>
      </w:r>
      <w:r>
        <w:rPr>
          <w:rFonts w:ascii="Times New Roman" w:hAnsi="Times New Roman"/>
          <w:b w:val="false"/>
          <w:i w:val="false"/>
          <w:color w:val="000000"/>
          <w:sz w:val="22"/>
        </w:rPr>
        <w:t>The structural design and construction of flood control levees or dikes must be undertaken in accordance with accepted engineering and construction procedures and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567—72.5</w:t>
      </w:r>
      <w:r>
        <w:rPr>
          <w:rFonts w:ascii="Times New Roman" w:hAnsi="Times New Roman"/>
          <w:b/>
          <w:i w:val="false"/>
          <w:color w:val="000000"/>
          <w:sz w:val="22"/>
        </w:rPr>
        <w:t xml:space="preserve">(455B) </w:t>
      </w:r>
      <w:r>
        <w:rPr>
          <w:rFonts w:ascii="Times New Roman" w:hAnsi="Times New Roman"/>
          <w:b/>
          <w:i w:val="false"/>
          <w:color w:val="000000"/>
          <w:sz w:val="22"/>
        </w:rPr>
        <w:t xml:space="preserve">Buildings. </w:t>
      </w:r>
      <w:r>
        <w:rPr>
          <w:rFonts w:ascii="Times New Roman" w:hAnsi="Times New Roman"/>
          <w:b w:val="false"/>
          <w:i w:val="false"/>
          <w:color w:val="000000"/>
          <w:sz w:val="22"/>
        </w:rPr>
        <w:t>The following criteria apply to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Minimum protection levels. </w:t>
      </w:r>
      <w:r>
        <w:rPr>
          <w:rFonts w:ascii="Times New Roman" w:hAnsi="Times New Roman"/>
          <w:b w:val="false"/>
          <w:i w:val="false"/>
          <w:color w:val="000000"/>
          <w:sz w:val="22"/>
        </w:rPr>
        <w:t xml:space="preserve">The minimum level of flood protection for a building depends on the damage potential of the building and contents. “Maximum” and “high” damage potential classifications are defined in </w:t>
      </w:r>
      <w:hyperlink r:id="rId19">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Criteria for determining minimum levels of protection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Buildings with maximum damage potential shall have the lowest floor (including basement) elevated a minimum of 1 foot above the Q500, or together with attendant utility and sanitary systems, be flood proofed to such a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Buildings with high damage potential shall have the lowest floor (including basement) elevated a minimum of 1 foot above the Q100, or together with attendant utility and sanitary systems, be flood proofed to such a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Buildings adjacent to an impoundment shall be protected to the elevation of the top of the dam unless the dam has adequate spillway capacity to discharge the flood corresponding to the damage potential of the building at an elevation below the top of the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downstream from a dam shall be protected to a level established by the department after due consideration of the hazards posed by the dam for buildings downstream.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methods. </w:t>
      </w:r>
      <w:r>
        <w:rPr>
          <w:rFonts w:ascii="Times New Roman" w:hAnsi="Times New Roman"/>
          <w:b w:val="false"/>
          <w:i w:val="false"/>
          <w:color w:val="000000"/>
          <w:sz w:val="22"/>
        </w:rPr>
        <w:t>The following flood protection methods are required for buildings to which a minimum flood protection level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Structural design and flood proofing. </w:t>
      </w:r>
      <w:r>
        <w:rPr>
          <w:rFonts w:ascii="Times New Roman" w:hAnsi="Times New Roman"/>
          <w:b w:val="false"/>
          <w:i w:val="false"/>
          <w:color w:val="000000"/>
          <w:sz w:val="22"/>
        </w:rPr>
        <w:t>Basement walls and floors below the applicable minimum flood protection level shall be structurally designed and constructed to be flood proof and able to withstand hydrostatic pressure and buoyant forces associated with a water table elevation equivalent to the minimum flood protection level. However, attached garages and storage space may be constructed below the applicable minimum protection level without flood proofing if all electrical circuit boxes, furnaces, and hot-water heaters are located above the applicable minimum protection level and adequate flood vents are provided to equalize hydrostatic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sewer drains. </w:t>
      </w:r>
      <w:r>
        <w:rPr>
          <w:rFonts w:ascii="Times New Roman" w:hAnsi="Times New Roman"/>
          <w:b w:val="false"/>
          <w:i w:val="false"/>
          <w:color w:val="000000"/>
          <w:sz w:val="22"/>
        </w:rPr>
        <w:t>Sanitary sewer drains below the applicable minimum flood protection level shall be provided with automatic closure valves to prevent backflow.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criteria for location of a building include consideration of the potential for obstructing flood flows and the potential hazards which may arise when the building is surrounded by floodwater. Criteria for location of buildings in floodways and floodplains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Obstruction. Buildings shall not be located in the floodway of a stream so as to result, individually or collectively, in any increase in the elevation of Q100 as confined to the floodway. The floodway boundary applicable to an individual application shall be determined as necessary by the department in accordance with the criteria in </w:t>
      </w:r>
      <w:hyperlink r:id="rId20">
        <w:r>
          <w:rPr>
            <w:rStyle w:val="Hyperlink"/>
            <w:rFonts w:ascii="Times New Roman" w:hAnsi="Times New Roman"/>
            <w:b w:val="false"/>
            <w:i w:val="false"/>
            <w:color w:val="000000"/>
            <w:sz w:val="22"/>
          </w:rPr>
          <w:t>567—70.4</w:t>
        </w:r>
      </w:hyperlink>
      <w:r>
        <w:rPr>
          <w:rFonts w:ascii="Times New Roman" w:hAnsi="Times New Roman"/>
          <w:b w:val="false"/>
          <w:i w:val="false"/>
          <w:color w:val="000000"/>
          <w:sz w:val="22"/>
        </w:rPr>
        <w:t>(455B). Analysis of the effect that a building in the floodway would have on flood levels shall be based on the assumption that all similarly situated landowners would be allowed an equal degree of development in the floodway.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damages. </w:t>
      </w:r>
      <w:r>
        <w:rPr>
          <w:rFonts w:ascii="Times New Roman" w:hAnsi="Times New Roman"/>
          <w:b w:val="false"/>
          <w:i w:val="false"/>
          <w:color w:val="000000"/>
          <w:sz w:val="22"/>
        </w:rPr>
        <w:t>Buildings shall be located to minimize public damages associated with isolation due to flooding of surrounding ground. In identifying the potential for public damages, the department shall determine whether there is a need for access passable by wheeled vehicles during Q100, based on the department’s evaluation of flood warning and response time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Existing buildings—replacement and improvements. </w:t>
      </w:r>
      <w:r>
        <w:rPr>
          <w:rFonts w:ascii="Times New Roman" w:hAnsi="Times New Roman"/>
          <w:b w:val="false"/>
          <w:i w:val="false"/>
          <w:color w:val="000000"/>
          <w:sz w:val="22"/>
        </w:rPr>
        <w:t xml:space="preserve">In applying the criteria in </w:t>
      </w:r>
      <w:hyperlink r:id="rId21">
        <w:r>
          <w:rPr>
            <w:rStyle w:val="Hyperlink"/>
            <w:rFonts w:ascii="Times New Roman" w:hAnsi="Times New Roman"/>
            <w:b w:val="false"/>
            <w:i w:val="false"/>
            <w:color w:val="000000"/>
            <w:sz w:val="22"/>
          </w:rPr>
          <w:t>72.5(3)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to projects that improve or replace existing lawful buildings, the department should prohibit the improvements or replacement only where extension of the useful life of the structure by improvement or replacement would contribute to perpetuation of an individual or collective obstruction that causes a significant increase in the level of Q100, perpetuation of a significant hazard to health or safety during floods, or perpetuation of the potential for significant flood damages to property and associated public costs.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567—72.6</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supply and wastewater treatment facilities. </w:t>
      </w:r>
      <w:r>
        <w:rPr>
          <w:rFonts w:ascii="Times New Roman" w:hAnsi="Times New Roman"/>
          <w:b w:val="false"/>
          <w:i w:val="false"/>
          <w:color w:val="000000"/>
          <w:sz w:val="22"/>
        </w:rPr>
        <w:t>The following criteria shall apply to water supply and wastewater treatment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Water supply and wastewater treatment facilities shall be located outside of the floodway or demonstrate that the construction shall not result in a rise in upstream water surface elevations.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Flood protection for water supply and wastewater treatment facilities shall be provided to the level necessary for high damage potential buildings or building complexes unless evidence is submitted indicating the facility is of a lesser damage potential.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567—72.7</w:t>
      </w:r>
      <w:r>
        <w:rPr>
          <w:rFonts w:ascii="Times New Roman" w:hAnsi="Times New Roman"/>
          <w:b/>
          <w:i w:val="false"/>
          <w:color w:val="000000"/>
          <w:sz w:val="22"/>
        </w:rPr>
        <w:t xml:space="preserve">(455B) </w:t>
      </w:r>
      <w:r>
        <w:rPr>
          <w:rFonts w:ascii="Times New Roman" w:hAnsi="Times New Roman"/>
          <w:b/>
          <w:i w:val="false"/>
          <w:color w:val="000000"/>
          <w:sz w:val="22"/>
        </w:rPr>
        <w:t xml:space="preserve">Sanitary landfills. </w:t>
      </w:r>
      <w:r>
        <w:rPr>
          <w:rFonts w:ascii="Times New Roman" w:hAnsi="Times New Roman"/>
          <w:b w:val="false"/>
          <w:i w:val="false"/>
          <w:color w:val="000000"/>
          <w:sz w:val="22"/>
        </w:rPr>
        <w:t>The following criteria shall apply to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Sanitary landfills shall be located outside of the floodway or demonstrate that the construction shall not result in a rise in upstream water surface elevations.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 xml:space="preserve">Flood protection for the active working portion of the sanitary landfill shall be provided to the level necessary for high damage potential buildings or building complexes.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567—72.8</w:t>
      </w:r>
      <w:r>
        <w:rPr>
          <w:rFonts w:ascii="Times New Roman" w:hAnsi="Times New Roman"/>
          <w:b/>
          <w:i w:val="false"/>
          <w:color w:val="000000"/>
          <w:sz w:val="22"/>
        </w:rPr>
        <w:t xml:space="preserve">(455B) </w:t>
      </w:r>
      <w:r>
        <w:rPr>
          <w:rFonts w:ascii="Times New Roman" w:hAnsi="Times New Roman"/>
          <w:b/>
          <w:i w:val="false"/>
          <w:color w:val="000000"/>
          <w:sz w:val="22"/>
        </w:rPr>
        <w:t xml:space="preserve">Campgrounds. </w:t>
      </w:r>
      <w:r>
        <w:rPr>
          <w:rFonts w:ascii="Times New Roman" w:hAnsi="Times New Roman"/>
          <w:b w:val="false"/>
          <w:i w:val="false"/>
          <w:color w:val="000000"/>
          <w:sz w:val="22"/>
        </w:rPr>
        <w:t>The following criteria shall apply to campgrounds located in the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Any permanent structures, obstructions, or deposits shall be located outside of the floodway or demonstrate that the construction shall not result in a rise in upstream water surface elevations.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 xml:space="preserve">Any permanent structures, obstructions, or deposits shall be provided with the minimum level of flood protection associated with the designated damage potential as indicated in </w:t>
      </w:r>
      <w:hyperlink r:id="rId22">
        <w:r>
          <w:rPr>
            <w:rStyle w:val="Hyperlink"/>
            <w:rFonts w:ascii="Times New Roman" w:hAnsi="Times New Roman"/>
            <w:b w:val="false"/>
            <w:i w:val="false"/>
            <w:color w:val="000000"/>
            <w:sz w:val="22"/>
          </w:rPr>
          <w:t>72.5(1)</w:t>
        </w:r>
      </w:hyperlink>
      <w:r>
        <w:rPr>
          <w:rFonts w:ascii="Times New Roman" w:hAnsi="Times New Roman"/>
          <w:b w:val="false"/>
          <w:i w:val="false"/>
          <w:color w:val="000000"/>
          <w:sz w:val="22"/>
        </w:rPr>
        <w:t xml:space="preserve"> governing buildings and building complexes.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color w:val="000000"/>
          <w:sz w:val="22"/>
        </w:rPr>
        <w:t xml:space="preserve">Recreational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Recreational vehicles shall be located on the site for less than 180 consecutive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Recreational vehicles must be fully licensed and ready for highway use. A recreational vehicle is ready for highway use if it is on its wheels or jacking system and is attached to the site only by quick-disconnect-type utilities and security devices and has no permanently attached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w:t>
      </w:r>
      <w:r>
        <w:rPr>
          <w:rFonts w:ascii="Times New Roman" w:hAnsi="Times New Roman"/>
          <w:b w:val="false"/>
          <w:i w:val="false"/>
          <w:color w:val="000000"/>
          <w:sz w:val="22"/>
        </w:rPr>
        <w:t>Any campground with overnight lodging in the floodplain shall have an evacuation plan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Responsible parties for carrying out the evacuation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Action stages that are based on stream levels, gage data, or weather forecasts, as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list of actions that need to be taken to ensure all vehicles and campers are evacuated, including how notifications are to be delivered.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567—72.9</w:t>
      </w:r>
      <w:r>
        <w:rPr>
          <w:rFonts w:ascii="Times New Roman" w:hAnsi="Times New Roman"/>
          <w:b/>
          <w:i w:val="false"/>
          <w:color w:val="000000"/>
          <w:sz w:val="22"/>
        </w:rPr>
        <w:t xml:space="preserve">(455B) </w:t>
      </w:r>
      <w:r>
        <w:rPr>
          <w:rFonts w:ascii="Times New Roman" w:hAnsi="Times New Roman"/>
          <w:b/>
          <w:i w:val="false"/>
          <w:color w:val="000000"/>
          <w:sz w:val="22"/>
        </w:rPr>
        <w:t xml:space="preserve">Stream protective devices. </w:t>
      </w:r>
      <w:r>
        <w:rPr>
          <w:rFonts w:ascii="Times New Roman" w:hAnsi="Times New Roman"/>
          <w:b w:val="false"/>
          <w:i w:val="false"/>
          <w:color w:val="000000"/>
          <w:sz w:val="22"/>
        </w:rPr>
        <w:t>The following criteria shall apply to stream protective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Overflow. </w:t>
      </w:r>
      <w:r>
        <w:rPr>
          <w:rFonts w:ascii="Times New Roman" w:hAnsi="Times New Roman"/>
          <w:b w:val="false"/>
          <w:i w:val="false"/>
          <w:color w:val="000000"/>
          <w:sz w:val="22"/>
        </w:rPr>
        <w:t>Stream protective devices shall be constructed in a manner which will not cause premature overbank flow.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Velocity. </w:t>
      </w:r>
      <w:r>
        <w:rPr>
          <w:rFonts w:ascii="Times New Roman" w:hAnsi="Times New Roman"/>
          <w:b w:val="false"/>
          <w:i w:val="false"/>
          <w:color w:val="000000"/>
          <w:sz w:val="22"/>
        </w:rPr>
        <w:t>Increased velocities resulting from the construction, operation, and maintenance of stream protective devices shall be limited so as not to cause excessive scour in the channel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Stability. </w:t>
      </w:r>
      <w:r>
        <w:rPr>
          <w:rFonts w:ascii="Times New Roman" w:hAnsi="Times New Roman"/>
          <w:b w:val="false"/>
          <w:i w:val="false"/>
          <w:color w:val="000000"/>
          <w:sz w:val="22"/>
        </w:rPr>
        <w:t>Stream protective devices shall be anchored securely to the bank or constructed in a stable manner so as not to become dislodged and result in the scattering of debris in adjacent and downstream reaches.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72.9(4)</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aesthetics. </w:t>
      </w:r>
      <w:r>
        <w:rPr>
          <w:rFonts w:ascii="Times New Roman" w:hAnsi="Times New Roman"/>
          <w:b w:val="false"/>
          <w:i w:val="false"/>
          <w:color w:val="000000"/>
          <w:sz w:val="22"/>
        </w:rPr>
        <w:t>Stream protective devices shall not adversely affect the water quality, fish and wildlife habitat or aesthetics of the stream.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567—72.10</w:t>
      </w:r>
      <w:r>
        <w:rPr>
          <w:rFonts w:ascii="Times New Roman" w:hAnsi="Times New Roman"/>
          <w:b/>
          <w:i w:val="false"/>
          <w:color w:val="000000"/>
          <w:sz w:val="22"/>
        </w:rPr>
        <w:t xml:space="preserve">(455B) </w:t>
      </w:r>
      <w:r>
        <w:rPr>
          <w:rFonts w:ascii="Times New Roman" w:hAnsi="Times New Roman"/>
          <w:b/>
          <w:i w:val="false"/>
          <w:color w:val="000000"/>
          <w:sz w:val="22"/>
        </w:rPr>
        <w:t xml:space="preserve">Pipeline river or stream crossings. </w:t>
      </w:r>
      <w:r>
        <w:rPr>
          <w:rFonts w:ascii="Times New Roman" w:hAnsi="Times New Roman"/>
          <w:b w:val="false"/>
          <w:i w:val="false"/>
          <w:color w:val="000000"/>
          <w:sz w:val="22"/>
        </w:rPr>
        <w:t>The following criteria shall apply to pipeline river and stream crossings: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72.10(1)</w:t>
      </w:r>
      <w:r>
        <w:rPr>
          <w:rFonts w:ascii="Times New Roman" w:hAnsi="Times New Roman"/>
          <w:b w:val="false"/>
          <w:i w:val="false"/>
          <w:color w:val="000000"/>
          <w:sz w:val="22"/>
        </w:rPr>
        <w:t> </w:t>
      </w:r>
      <w:r>
        <w:rPr>
          <w:rFonts w:ascii="Times New Roman" w:hAnsi="Times New Roman"/>
          <w:b w:val="false"/>
          <w:i/>
          <w:color w:val="000000"/>
          <w:sz w:val="22"/>
        </w:rPr>
        <w:t xml:space="preserve">Protection. </w:t>
      </w:r>
      <w:r>
        <w:rPr>
          <w:rFonts w:ascii="Times New Roman" w:hAnsi="Times New Roman"/>
          <w:b w:val="false"/>
          <w:i w:val="false"/>
          <w:color w:val="000000"/>
          <w:sz w:val="22"/>
        </w:rPr>
        <w:t>Pipeline river or stream crossings shall be sufficiently buried in the stream bed and banks or otherwise sufficiently protected to prevent rupture.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72.10(2)</w:t>
      </w:r>
      <w:r>
        <w:rPr>
          <w:rFonts w:ascii="Times New Roman" w:hAnsi="Times New Roman"/>
          <w:b w:val="false"/>
          <w:i w:val="false"/>
          <w:color w:val="000000"/>
          <w:sz w:val="22"/>
        </w:rPr>
        <w:t> </w:t>
      </w:r>
      <w:r>
        <w:rPr>
          <w:rFonts w:ascii="Times New Roman" w:hAnsi="Times New Roman"/>
          <w:b w:val="false"/>
          <w:i/>
          <w:color w:val="000000"/>
          <w:sz w:val="22"/>
        </w:rPr>
        <w:t xml:space="preserve">Overflow and velocities. </w:t>
      </w:r>
      <w:r>
        <w:rPr>
          <w:rFonts w:ascii="Times New Roman" w:hAnsi="Times New Roman"/>
          <w:b w:val="false"/>
          <w:i w:val="false"/>
          <w:color w:val="000000"/>
          <w:sz w:val="22"/>
        </w:rPr>
        <w:t>Pipeline river or stream crossings shall be constructed, operated, and maintained so as not to create premature overbank flow or excessive scour to the channel or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72.10(3)</w:t>
      </w:r>
      <w:r>
        <w:rPr>
          <w:rFonts w:ascii="Times New Roman" w:hAnsi="Times New Roman"/>
          <w:b w:val="false"/>
          <w:i w:val="false"/>
          <w:color w:val="000000"/>
          <w:sz w:val="22"/>
        </w:rPr>
        <w:t> </w:t>
      </w:r>
      <w:r>
        <w:rPr>
          <w:rFonts w:ascii="Times New Roman" w:hAnsi="Times New Roman"/>
          <w:b w:val="false"/>
          <w:i/>
          <w:color w:val="000000"/>
          <w:sz w:val="22"/>
        </w:rPr>
        <w:t xml:space="preserve">Spoil. </w:t>
      </w:r>
      <w:r>
        <w:rPr>
          <w:rFonts w:ascii="Times New Roman" w:hAnsi="Times New Roman"/>
          <w:b w:val="false"/>
          <w:i w:val="false"/>
          <w:color w:val="000000"/>
          <w:sz w:val="22"/>
        </w:rPr>
        <w:t>Spoil material resulting from the construction of a pipeline crossing shall be disposed of in a manner which will not obstruct low flow or flood flows.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567—72.11</w:t>
      </w:r>
      <w:r>
        <w:rPr>
          <w:rFonts w:ascii="Times New Roman" w:hAnsi="Times New Roman"/>
          <w:b/>
          <w:i w:val="false"/>
          <w:color w:val="000000"/>
          <w:sz w:val="22"/>
        </w:rPr>
        <w:t xml:space="preserve">(455B) </w:t>
      </w:r>
      <w:r>
        <w:rPr>
          <w:rFonts w:ascii="Times New Roman" w:hAnsi="Times New Roman"/>
          <w:b/>
          <w:i w:val="false"/>
          <w:color w:val="000000"/>
          <w:sz w:val="22"/>
        </w:rPr>
        <w:t xml:space="preserve">Miscellaneous construction. </w:t>
      </w:r>
      <w:r>
        <w:rPr>
          <w:rFonts w:ascii="Times New Roman" w:hAnsi="Times New Roman"/>
          <w:b w:val="false"/>
          <w:i w:val="false"/>
          <w:color w:val="000000"/>
          <w:sz w:val="22"/>
        </w:rPr>
        <w:t>The following criteria shall apply to miscellaneous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72.11(1)</w:t>
      </w:r>
      <w:r>
        <w:rPr>
          <w:rFonts w:ascii="Times New Roman" w:hAnsi="Times New Roman"/>
          <w:b w:val="false"/>
          <w:i w:val="false"/>
          <w:color w:val="000000"/>
          <w:sz w:val="22"/>
        </w:rPr>
        <w:t> </w:t>
      </w:r>
      <w:r>
        <w:rPr>
          <w:rFonts w:ascii="Times New Roman" w:hAnsi="Times New Roman"/>
          <w:b w:val="false"/>
          <w:i/>
          <w:color w:val="000000"/>
          <w:sz w:val="22"/>
        </w:rPr>
        <w:t xml:space="preserve">Structures, obstructions, or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Miscellaneous structures, obstructions, or deposits shall be located outside of the floodway or demonstrate that the construction shall not result in a rise in upstream water surface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Protection. </w:t>
      </w:r>
      <w:r>
        <w:rPr>
          <w:rFonts w:ascii="Times New Roman" w:hAnsi="Times New Roman"/>
          <w:b w:val="false"/>
          <w:i w:val="false"/>
          <w:color w:val="000000"/>
          <w:sz w:val="22"/>
        </w:rPr>
        <w:t xml:space="preserve">Miscellaneous structures, obstructions, or deposits shall be provided with the minimum level of flood protection associated with the designated damage potential as indicated in </w:t>
      </w:r>
      <w:r>
        <w:rPr>
          <w:rFonts w:ascii="Times New Roman" w:hAnsi="Times New Roman"/>
          <w:b w:val="false"/>
          <w:i w:val="false"/>
          <w:color w:val="000000"/>
          <w:sz w:val="22"/>
        </w:rPr>
        <w:t>72.5(1)</w:t>
      </w:r>
      <w:r>
        <w:rPr>
          <w:rFonts w:ascii="Times New Roman" w:hAnsi="Times New Roman"/>
          <w:b w:val="false"/>
          <w:i w:val="false"/>
          <w:color w:val="000000"/>
          <w:sz w:val="22"/>
        </w:rPr>
        <w:t xml:space="preserve"> governing buildings and building complexes.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72.11(2)</w:t>
      </w:r>
      <w:r>
        <w:rPr>
          <w:rFonts w:ascii="Times New Roman" w:hAnsi="Times New Roman"/>
          <w:b w:val="false"/>
          <w:i w:val="false"/>
          <w:color w:val="000000"/>
          <w:sz w:val="22"/>
        </w:rPr>
        <w:t> </w:t>
      </w:r>
      <w:r>
        <w:rPr>
          <w:rFonts w:ascii="Times New Roman" w:hAnsi="Times New Roman"/>
          <w:b w:val="false"/>
          <w:i/>
          <w:color w:val="000000"/>
          <w:sz w:val="22"/>
        </w:rPr>
        <w:t xml:space="preserve">Excavation.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Spoil. </w:t>
      </w:r>
      <w:r>
        <w:rPr>
          <w:rFonts w:ascii="Times New Roman" w:hAnsi="Times New Roman"/>
          <w:b w:val="false"/>
          <w:i w:val="false"/>
          <w:color w:val="000000"/>
          <w:sz w:val="22"/>
        </w:rPr>
        <w:t xml:space="preserve">Spoil material resulting from an excavation shall be disposed of in a manner consistent with </w:t>
      </w:r>
      <w:r>
        <w:rPr>
          <w:rFonts w:ascii="Times New Roman" w:hAnsi="Times New Roman"/>
          <w:b w:val="false"/>
          <w:i w:val="false"/>
          <w:color w:val="000000"/>
          <w:sz w:val="22"/>
        </w:rPr>
        <w:t>72.11(1)</w:t>
      </w:r>
      <w:r>
        <w:rPr>
          <w:rFonts w:ascii="Times New Roman" w:hAnsi="Times New Roman"/>
          <w:b w:val="false"/>
          <w:i/>
          <w:color w:val="000000"/>
          <w:sz w:val="22"/>
        </w:rPr>
        <w:t>“a”</w:t>
      </w:r>
      <w:r>
        <w:rPr>
          <w:rFonts w:ascii="Times New Roman" w:hAnsi="Times New Roman"/>
          <w:b w:val="false"/>
          <w:i w:val="false"/>
          <w:color w:val="000000"/>
          <w:sz w:val="22"/>
        </w:rPr>
        <w:t xml:space="preserve"> pertaining to miscellaneous structures, obstructions, or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Levees. </w:t>
      </w:r>
      <w:r>
        <w:rPr>
          <w:rFonts w:ascii="Times New Roman" w:hAnsi="Times New Roman"/>
          <w:b w:val="false"/>
          <w:i w:val="false"/>
          <w:color w:val="000000"/>
          <w:sz w:val="22"/>
        </w:rPr>
        <w:t xml:space="preserve">Levees protecting excavations shall meet the requirements of </w:t>
      </w:r>
      <w:hyperlink r:id="rId23">
        <w:r>
          <w:rPr>
            <w:rStyle w:val="Hyperlink"/>
            <w:rFonts w:ascii="Times New Roman" w:hAnsi="Times New Roman"/>
            <w:b w:val="false"/>
            <w:i w:val="false"/>
            <w:color w:val="000000"/>
            <w:sz w:val="22"/>
          </w:rPr>
          <w:t>72.11(1)</w:t>
        </w:r>
        <w:r>
          <w:rPr>
            <w:rFonts w:ascii="Times New Roman" w:hAnsi="Times New Roman"/>
            <w:b w:val="false"/>
            <w:i/>
            <w:color w:val="000000"/>
            <w:sz w:val="22"/>
          </w:rPr>
          <w:t>“a”</w:t>
        </w:r>
      </w:hyperlink>
      <w:r>
        <w:rPr>
          <w:rFonts w:ascii="Times New Roman" w:hAnsi="Times New Roman"/>
          <w:b w:val="false"/>
          <w:i w:val="false"/>
          <w:color w:val="000000"/>
          <w:sz w:val="22"/>
        </w:rPr>
        <w:t xml:space="preserve"> pertaining to miscellaneous structures, obstructions, or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Control of surface runoff into rock quarries. </w:t>
      </w:r>
      <w:r>
        <w:rPr>
          <w:rFonts w:ascii="Times New Roman" w:hAnsi="Times New Roman"/>
          <w:b w:val="false"/>
          <w:i w:val="false"/>
          <w:color w:val="000000"/>
          <w:sz w:val="22"/>
        </w:rPr>
        <w:t xml:space="preserve">When the department investigates an application for approval of excavation of a quarry in carbonate rock on a floodplain or floodway, the department shall consider the potential for pollution of an underground watercourse or basin from drainage of surface water into the quarry. If available information including topographic and geological information support a finding that drainage of surface water into the quarry would constitute a violation of the permit requirement in Iowa Code section </w:t>
      </w:r>
      <w:hyperlink r:id="rId24">
        <w:r>
          <w:rPr>
            <w:rStyle w:val="Hyperlink"/>
            <w:rFonts w:ascii="Times New Roman" w:hAnsi="Times New Roman"/>
            <w:b w:val="false"/>
            <w:i w:val="false"/>
            <w:color w:val="000000"/>
            <w:sz w:val="22"/>
          </w:rPr>
          <w:t>455B.268(3)</w:t>
        </w:r>
      </w:hyperlink>
      <w:r>
        <w:rPr>
          <w:rFonts w:ascii="Times New Roman" w:hAnsi="Times New Roman"/>
          <w:b w:val="false"/>
          <w:i w:val="false"/>
          <w:color w:val="000000"/>
          <w:sz w:val="22"/>
        </w:rPr>
        <w:t xml:space="preserve"> and might cause pollution of an underground watercourse or basin if not controlled, then the department shall require that the applicant either request a permit under Iowa Code section </w:t>
      </w:r>
      <w:hyperlink r:id="rId25">
        <w:r>
          <w:rPr>
            <w:rStyle w:val="Hyperlink"/>
            <w:rFonts w:ascii="Times New Roman" w:hAnsi="Times New Roman"/>
            <w:b w:val="false"/>
            <w:i w:val="false"/>
            <w:color w:val="000000"/>
            <w:sz w:val="22"/>
          </w:rPr>
          <w:t>455B.268(3)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567—51.5</w:t>
        </w:r>
      </w:hyperlink>
      <w:r>
        <w:rPr>
          <w:rFonts w:ascii="Times New Roman" w:hAnsi="Times New Roman"/>
          <w:b w:val="false"/>
          <w:i w:val="false"/>
          <w:color w:val="000000"/>
          <w:sz w:val="22"/>
        </w:rPr>
        <w:t>(455B) to authorize drainage of surface water into the quarry, or construct and maintain a means of controlling drainage of surface water which would otherwise drain into the quarry.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72.11(3)</w:t>
      </w:r>
      <w:r>
        <w:rPr>
          <w:rFonts w:ascii="Times New Roman" w:hAnsi="Times New Roman"/>
          <w:b w:val="false"/>
          <w:i w:val="false"/>
          <w:color w:val="000000"/>
          <w:sz w:val="22"/>
        </w:rPr>
        <w:t> </w:t>
      </w:r>
      <w:r>
        <w:rPr>
          <w:rFonts w:ascii="Times New Roman" w:hAnsi="Times New Roman"/>
          <w:b w:val="false"/>
          <w:i/>
          <w:color w:val="000000"/>
          <w:sz w:val="22"/>
        </w:rPr>
        <w:t xml:space="preserve">Structures or materials across a channel. </w:t>
      </w:r>
      <w:r>
        <w:rPr>
          <w:rFonts w:ascii="Times New Roman" w:hAnsi="Times New Roman"/>
          <w:b w:val="false"/>
          <w:i w:val="false"/>
          <w:color w:val="000000"/>
          <w:sz w:val="22"/>
        </w:rPr>
        <w:t xml:space="preserve">The following criteria shall apply to structures or materials such as riprap that span the channel of a stream or river and do not meet the thresholds of </w:t>
      </w:r>
      <w:hyperlink r:id="rId27">
        <w:r>
          <w:rPr>
            <w:rStyle w:val="Hyperlink"/>
            <w:rFonts w:ascii="Times New Roman" w:hAnsi="Times New Roman"/>
            <w:b w:val="false"/>
            <w:i w:val="false"/>
            <w:color w:val="000000"/>
            <w:sz w:val="22"/>
          </w:rPr>
          <w:t>567—73.3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and design of the structure shall not adversely affect the fisheries or recreational use of the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pool created by the structure shall not adversely affect drainage on lands not owned or under easements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structure shall be hydraulically designed to submerge before bankfull stage is reached in the stream channel in order that increased or premature overbank flooding does not occur. Where this cannot be reasonably accomplished in order for the structure to fulfill its intended purpose, the applicant shall demonstrate that any increased flooding will affect only lands owned or controlled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For projects that include significant appurtenant structures or works outside the stream channel, the combined effect of the total project shall not create more than one foot of backwater during floods which exceed the flow capacity of the channel, unless the proper lands, easements, or rights-of-way are obtained.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structure shall be capable of withstanding the effects of normal and flood flows across its crest and against the abutments with erosion protection added as required to prevent failure of the structure during flood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567—72.12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567—72.13</w:t>
      </w:r>
      <w:r>
        <w:rPr>
          <w:rFonts w:ascii="Times New Roman" w:hAnsi="Times New Roman"/>
          <w:b/>
          <w:i w:val="false"/>
          <w:color w:val="000000"/>
          <w:sz w:val="22"/>
        </w:rPr>
        <w:t xml:space="preserve">(455B) </w:t>
      </w:r>
      <w:r>
        <w:rPr>
          <w:rFonts w:ascii="Times New Roman" w:hAnsi="Times New Roman"/>
          <w:b/>
          <w:i w:val="false"/>
          <w:color w:val="000000"/>
          <w:sz w:val="22"/>
        </w:rPr>
        <w:t xml:space="preserve">Animal feeding operation structures. </w:t>
      </w:r>
      <w:r>
        <w:rPr>
          <w:rFonts w:ascii="Times New Roman" w:hAnsi="Times New Roman"/>
          <w:b w:val="false"/>
          <w:i w:val="false"/>
          <w:color w:val="000000"/>
          <w:sz w:val="22"/>
        </w:rPr>
        <w:t>The following criteria shall apply to animal feeding operation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72.13(1)</w:t>
      </w: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structures located on the floodplain of a major water source. </w:t>
      </w:r>
      <w:r>
        <w:rPr>
          <w:rFonts w:ascii="Times New Roman" w:hAnsi="Times New Roman"/>
          <w:b w:val="false"/>
          <w:i w:val="false"/>
          <w:color w:val="000000"/>
          <w:sz w:val="22"/>
        </w:rPr>
        <w:t xml:space="preserve">As required by </w:t>
      </w:r>
      <w:hyperlink r:id="rId28">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confinement feeding operation structures shall not be constructed on land that would be inundated by Q100 and is adjacent to a major water source. Placing fill material on floodplain land to elevate the land above the Q100 level will not be considered as removing the land from the one hundred year floodplain for the purpose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72.13(2)</w:t>
      </w:r>
      <w:r>
        <w:rPr>
          <w:rFonts w:ascii="Times New Roman" w:hAnsi="Times New Roman"/>
          <w:b w:val="false"/>
          <w:i w:val="false"/>
          <w:color w:val="000000"/>
          <w:sz w:val="22"/>
        </w:rPr>
        <w:t> </w:t>
      </w:r>
      <w:r>
        <w:rPr>
          <w:rFonts w:ascii="Times New Roman" w:hAnsi="Times New Roman"/>
          <w:b w:val="false"/>
          <w:i/>
          <w:color w:val="000000"/>
          <w:sz w:val="22"/>
        </w:rPr>
        <w:t xml:space="preserve">Other animal feeding operation structures. </w:t>
      </w:r>
      <w:r>
        <w:rPr>
          <w:rFonts w:ascii="Times New Roman" w:hAnsi="Times New Roman"/>
          <w:b w:val="false"/>
          <w:i w:val="false"/>
          <w:color w:val="000000"/>
          <w:sz w:val="22"/>
        </w:rPr>
        <w:t>The following criteria shall apply to animal feeding operation structures located on the floodplain of any water source and confinement feeding operation structures located on the floodplain of a water source other than a major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Such structures shall be located outside of the floodway or demonstrate that the construction shall not result in a rise in upstream water surface elevations.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Flood protection. </w:t>
      </w:r>
      <w:r>
        <w:rPr>
          <w:rFonts w:ascii="Times New Roman" w:hAnsi="Times New Roman"/>
          <w:b w:val="false"/>
          <w:i w:val="false"/>
          <w:color w:val="000000"/>
          <w:sz w:val="22"/>
        </w:rPr>
        <w:t xml:space="preserve">Flood protection for such structures shall be provided to the level necessary for high damage potential buildings or building complexes, pursuant to </w:t>
      </w:r>
      <w:hyperlink r:id="rId29">
        <w:r>
          <w:rPr>
            <w:rStyle w:val="Hyperlink"/>
            <w:rFonts w:ascii="Times New Roman" w:hAnsi="Times New Roman"/>
            <w:b w:val="false"/>
            <w:i w:val="false"/>
            <w:color w:val="000000"/>
            <w:sz w:val="22"/>
          </w:rPr>
          <w:t>567—72.5</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3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455B.270</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w:t>
      </w:r>
    </w:p>
    <w:p>
      <w:pPr>
        <w:spacing w:before="210" w:after="0"/>
        <w:ind w:left="120"/>
        <w:jc w:val="both"/>
      </w:pPr>
      <w:r>
        <w:rPr>
          <w:rFonts w:ascii="Times New Roman" w:hAnsi="Times New Roman"/>
          <w:b/>
          <w:i w:val="false"/>
          <w:color w:val="000000"/>
          <w:sz w:val="22"/>
        </w:rPr>
        <w:t>567—72.14</w:t>
      </w:r>
      <w:r>
        <w:rPr>
          <w:rFonts w:ascii="Times New Roman" w:hAnsi="Times New Roman"/>
          <w:b w:val="false"/>
          <w:i w:val="false"/>
          <w:color w:val="000000"/>
          <w:sz w:val="22"/>
        </w:rPr>
        <w:t xml:space="preserve"> to </w:t>
      </w:r>
      <w:r>
        <w:rPr>
          <w:rFonts w:ascii="Times New Roman" w:hAnsi="Times New Roman"/>
          <w:b/>
          <w:i w:val="false"/>
          <w:color w:val="000000"/>
          <w:sz w:val="22"/>
        </w:rPr>
        <w:t>72.29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 xml:space="preserve"> GENERAL CRITERIA </w:t>
      </w:r>
    </w:p>
    <w:p>
      <w:pPr>
        <w:spacing w:before="0" w:after="0"/>
        <w:ind w:left="120"/>
        <w:jc w:val="both"/>
      </w:pPr>
      <w:r>
        <w:rPr>
          <w:rFonts w:ascii="Times New Roman" w:hAnsi="Times New Roman"/>
          <w:b/>
          <w:i w:val="false"/>
          <w:color w:val="000000"/>
          <w:sz w:val="22"/>
        </w:rPr>
        <w:t>567—72.30</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conditions. </w:t>
      </w:r>
      <w:r>
        <w:rPr>
          <w:rFonts w:ascii="Times New Roman" w:hAnsi="Times New Roman"/>
          <w:b w:val="false"/>
          <w:i w:val="false"/>
          <w:color w:val="000000"/>
          <w:sz w:val="22"/>
        </w:rPr>
        <w:t>Department orders approving an activity or project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72.30(1)</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applicant and any successor in interest to the real estate on which the project or activity is located shall be responsible for proper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No legal or financial responsibility arising from the construction or maintenance of the approved works shall attach to the state of Iowa or the agency due to the issuance of an order or administrative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72.30(3)</w:t>
      </w:r>
      <w:r>
        <w:rPr>
          <w:rFonts w:ascii="Times New Roman" w:hAnsi="Times New Roman"/>
          <w:b w:val="false"/>
          <w:i w:val="false"/>
          <w:color w:val="000000"/>
          <w:sz w:val="22"/>
        </w:rPr>
        <w:t> </w:t>
      </w:r>
      <w:r>
        <w:rPr>
          <w:rFonts w:ascii="Times New Roman" w:hAnsi="Times New Roman"/>
          <w:b w:val="false"/>
          <w:i/>
          <w:color w:val="000000"/>
          <w:sz w:val="22"/>
        </w:rPr>
        <w:t xml:space="preserve">Lands. </w:t>
      </w:r>
      <w:r>
        <w:rPr>
          <w:rFonts w:ascii="Times New Roman" w:hAnsi="Times New Roman"/>
          <w:b w:val="false"/>
          <w:i w:val="false"/>
          <w:color w:val="000000"/>
          <w:sz w:val="22"/>
        </w:rPr>
        <w:t>The applicant shall be responsible for obtaining such government licenses, permits, and approvals, and lands, easements, and rights-of-way which are required for the construction, operation, and maintenance of the authorized 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72.30(4)</w:t>
      </w:r>
      <w:r>
        <w:rPr>
          <w:rFonts w:ascii="Times New Roman" w:hAnsi="Times New Roman"/>
          <w:b w:val="false"/>
          <w:i w:val="false"/>
          <w:color w:val="000000"/>
          <w:sz w:val="22"/>
        </w:rPr>
        <w:t> </w:t>
      </w:r>
      <w:r>
        <w:rPr>
          <w:rFonts w:ascii="Times New Roman" w:hAnsi="Times New Roman"/>
          <w:b w:val="false"/>
          <w:i/>
          <w:color w:val="000000"/>
          <w:sz w:val="22"/>
        </w:rPr>
        <w:t xml:space="preserve">Change in plans. </w:t>
      </w:r>
      <w:r>
        <w:rPr>
          <w:rFonts w:ascii="Times New Roman" w:hAnsi="Times New Roman"/>
          <w:b w:val="false"/>
          <w:i w:val="false"/>
          <w:color w:val="000000"/>
          <w:sz w:val="22"/>
        </w:rPr>
        <w:t>No material change from the plans and specifications approved by the department shall be made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72.30(5)</w:t>
      </w:r>
      <w:r>
        <w:rPr>
          <w:rFonts w:ascii="Times New Roman" w:hAnsi="Times New Roman"/>
          <w:b w:val="false"/>
          <w:i w:val="false"/>
          <w:color w:val="000000"/>
          <w:sz w:val="22"/>
        </w:rPr>
        <w:t> </w:t>
      </w:r>
      <w:r>
        <w:rPr>
          <w:rFonts w:ascii="Times New Roman" w:hAnsi="Times New Roman"/>
          <w:b w:val="false"/>
          <w:i/>
          <w:color w:val="000000"/>
          <w:sz w:val="22"/>
        </w:rPr>
        <w:t xml:space="preserve">Revocation of order. </w:t>
      </w:r>
      <w:r>
        <w:rPr>
          <w:rFonts w:ascii="Times New Roman" w:hAnsi="Times New Roman"/>
          <w:b w:val="false"/>
          <w:i w:val="false"/>
          <w:color w:val="000000"/>
          <w:sz w:val="22"/>
        </w:rPr>
        <w:t>A department order may be revoked if construction is not completed within the period of time specified in the department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72.30(6)</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A performance bond may be required when necessary to secure the construction, operation, and maintenance of approved projects and activities in a manner that does not create a hazard to the public’s health, welfare, and safety. The amount and conditions of such bond shall be specified as special conditions in the department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567—72.31</w:t>
      </w:r>
      <w:r>
        <w:rPr>
          <w:rFonts w:ascii="Times New Roman" w:hAnsi="Times New Roman"/>
          <w:b/>
          <w:i w:val="false"/>
          <w:color w:val="000000"/>
          <w:sz w:val="22"/>
        </w:rPr>
        <w:t xml:space="preserve">(455B)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request for a waiver to this chapter shall be submitted in writing pursuant to </w:t>
      </w:r>
      <w:hyperlink r:id="rId37">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xml:space="preserve">. The contents of a petition for waiver shall include information pursuant to </w:t>
      </w:r>
      <w:hyperlink r:id="rId38">
        <w:r>
          <w:rPr>
            <w:rStyle w:val="Hyperlink"/>
            <w:rFonts w:ascii="Times New Roman" w:hAnsi="Times New Roman"/>
            <w:b w:val="false"/>
            <w:i w:val="false"/>
            <w:color w:val="000000"/>
            <w:sz w:val="22"/>
          </w:rPr>
          <w:t>561—10.9</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567—72.32</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information. </w:t>
      </w:r>
      <w:r>
        <w:rPr>
          <w:rFonts w:ascii="Times New Roman" w:hAnsi="Times New Roman"/>
          <w:b w:val="false"/>
          <w:i w:val="false"/>
          <w:color w:val="000000"/>
          <w:sz w:val="22"/>
        </w:rPr>
        <w:t>The following describes the waiver procedure and the relation of hydrologically connected streams to protected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72.32(1)</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variance procedure. </w:t>
      </w:r>
      <w:r>
        <w:rPr>
          <w:rFonts w:ascii="Times New Roman" w:hAnsi="Times New Roman"/>
          <w:b w:val="false"/>
          <w:i w:val="false"/>
          <w:color w:val="000000"/>
          <w:sz w:val="22"/>
        </w:rPr>
        <w:t xml:space="preserve">The variance shall be requested as part of the permit application and review process provided for in </w:t>
      </w:r>
      <w:hyperlink r:id="rId39">
        <w:r>
          <w:rPr>
            <w:rStyle w:val="Hyperlink"/>
            <w:rFonts w:ascii="Times New Roman" w:hAnsi="Times New Roman"/>
            <w:b w:val="false"/>
            <w:i w:val="false"/>
            <w:color w:val="000000"/>
            <w:sz w:val="22"/>
          </w:rPr>
          <w:t>567—70.3</w:t>
        </w:r>
      </w:hyperlink>
      <w:r>
        <w:rPr>
          <w:rFonts w:ascii="Times New Roman" w:hAnsi="Times New Roman"/>
          <w:b w:val="false"/>
          <w:i w:val="false"/>
          <w:color w:val="000000"/>
          <w:sz w:val="22"/>
        </w:rPr>
        <w:t xml:space="preserve">(17A,455B,481A) to </w:t>
      </w:r>
      <w:hyperlink r:id="rId40">
        <w:r>
          <w:rPr>
            <w:rStyle w:val="Hyperlink"/>
            <w:rFonts w:ascii="Times New Roman" w:hAnsi="Times New Roman"/>
            <w:b w:val="false"/>
            <w:i w:val="false"/>
            <w:color w:val="000000"/>
            <w:sz w:val="22"/>
          </w:rPr>
          <w:t>567—70.5</w:t>
        </w:r>
      </w:hyperlink>
      <w:r>
        <w:rPr>
          <w:rFonts w:ascii="Times New Roman" w:hAnsi="Times New Roman"/>
          <w:b w:val="false"/>
          <w:i w:val="false"/>
          <w:color w:val="000000"/>
          <w:sz w:val="22"/>
        </w:rPr>
        <w:t xml:space="preserve">(17A,455B,481A) and decisions on the variance request may be appealed in accordance with </w:t>
      </w:r>
      <w:hyperlink r:id="rId41">
        <w:r>
          <w:rPr>
            <w:rStyle w:val="Hyperlink"/>
            <w:rFonts w:ascii="Times New Roman" w:hAnsi="Times New Roman"/>
            <w:b w:val="false"/>
            <w:i w:val="false"/>
            <w:color w:val="000000"/>
            <w:sz w:val="22"/>
          </w:rPr>
          <w:t>567—70.6</w:t>
        </w:r>
      </w:hyperlink>
      <w:r>
        <w:rPr>
          <w:rFonts w:ascii="Times New Roman" w:hAnsi="Times New Roman"/>
          <w:b w:val="false"/>
          <w:i w:val="false"/>
          <w:color w:val="000000"/>
          <w:sz w:val="22"/>
        </w:rPr>
        <w:t>(17A,455B,481A). If the applicant is denied a permit to channelize a protected stream, the applicant may appeal to the environmental protection commission. The appeal will normally be heard by an administrative law judge but the applicant may request that the commission hear the appeal directly. If a proposed decision of an administrative law judge would affirm the denial of the permit, the applicant may appeal the administrative law judge’s decision to the commission. If, on appeal, the commission affirms the denial of the permit, the applicant may appeal to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72.32(2)</w:t>
      </w:r>
      <w:r>
        <w:rPr>
          <w:rFonts w:ascii="Times New Roman" w:hAnsi="Times New Roman"/>
          <w:b w:val="false"/>
          <w:i w:val="false"/>
          <w:color w:val="000000"/>
          <w:sz w:val="22"/>
        </w:rPr>
        <w:t> </w:t>
      </w:r>
      <w:r>
        <w:rPr>
          <w:rFonts w:ascii="Times New Roman" w:hAnsi="Times New Roman"/>
          <w:b w:val="false"/>
          <w:i/>
          <w:color w:val="000000"/>
          <w:sz w:val="22"/>
        </w:rPr>
        <w:t xml:space="preserve">Hydrologically connected streams. </w:t>
      </w:r>
      <w:r>
        <w:rPr>
          <w:rFonts w:ascii="Times New Roman" w:hAnsi="Times New Roman"/>
          <w:b w:val="false"/>
          <w:i w:val="false"/>
          <w:color w:val="000000"/>
          <w:sz w:val="22"/>
        </w:rPr>
        <w:t xml:space="preserve">Streams or waters that are hydrologically connected to protected streams are not protected streams unless specifically listed as protected streams in </w:t>
      </w:r>
      <w:hyperlink r:id="rId42">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The environmental protection commission considers the streams and waters that are hydrologically connected to streams proposed to become protected streams as one of the factors in the decision-making process to add streams to the list of protected streams in a rule-making procedure. </w:t>
      </w:r>
      <w:hyperlink r:id="rId43">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lists the other factors that affect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72.32(3)</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 activities. </w:t>
      </w:r>
      <w:r>
        <w:rPr>
          <w:rFonts w:ascii="Times New Roman" w:hAnsi="Times New Roman"/>
          <w:b w:val="false"/>
          <w:i w:val="false"/>
          <w:color w:val="000000"/>
          <w:sz w:val="22"/>
        </w:rPr>
        <w:t>Protected stream status does not prohibit bank stabilization measures; tree maintenance or removal; maintenance or installation of tile outlets; machinery crossings, including concrete drive-throughs and bridges; boat or canoe ramps; or other structures permitted by the department; nor restrict riparian access to the protected stream for such uses as livestock watering or grazing. Protected stream status does not affect current cropping practices or require the establishment or maintenance of buffer strips, filter strips, or fences along protected streams except as may be required to mitigate environmental damage associated with a channel change on a protected stream.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44">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455B.270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w:t>
      </w:r>
    </w:p>
    <w:p>
      <w:pPr>
        <w:spacing w:before="210" w:after="0"/>
        <w:ind w:left="120"/>
        <w:jc w:val="both"/>
      </w:pPr>
      <w:r>
        <w:rPr>
          <w:rFonts w:ascii="Times New Roman" w:hAnsi="Times New Roman"/>
          <w:b/>
          <w:i w:val="false"/>
          <w:color w:val="000000"/>
          <w:sz w:val="22"/>
        </w:rPr>
        <w:t>567—72.33</w:t>
      </w:r>
      <w:r>
        <w:rPr>
          <w:rFonts w:ascii="Times New Roman" w:hAnsi="Times New Roman"/>
          <w:b w:val="false"/>
          <w:i w:val="false"/>
          <w:color w:val="000000"/>
          <w:sz w:val="22"/>
        </w:rPr>
        <w:t xml:space="preserve"> to </w:t>
      </w:r>
      <w:r>
        <w:rPr>
          <w:rFonts w:ascii="Times New Roman" w:hAnsi="Times New Roman"/>
          <w:b/>
          <w:i w:val="false"/>
          <w:color w:val="000000"/>
          <w:sz w:val="22"/>
        </w:rPr>
        <w:t>72.49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 xml:space="preserve"> DIVISION III </w:t>
      </w:r>
    </w:p>
    <w:p>
      <w:pPr>
        <w:pBdr>
          <w:bottom w:space="10"/>
        </w:pBdr>
        <w:spacing w:before="0" w:after="0"/>
        <w:ind w:left="120"/>
        <w:jc w:val="center"/>
      </w:pPr>
      <w:r>
        <w:rPr>
          <w:rFonts w:ascii="Times New Roman" w:hAnsi="Times New Roman"/>
          <w:b w:val="false"/>
          <w:i w:val="false"/>
          <w:color w:val="000000"/>
          <w:sz w:val="16"/>
        </w:rPr>
        <w:t xml:space="preserve"> PROTECTED STREAM DESIGNATION PROCEDURE </w:t>
      </w:r>
    </w:p>
    <w:p>
      <w:pPr>
        <w:spacing w:before="0" w:after="0"/>
        <w:ind w:left="120"/>
        <w:jc w:val="both"/>
      </w:pPr>
      <w:r>
        <w:rPr>
          <w:rFonts w:ascii="Times New Roman" w:hAnsi="Times New Roman"/>
          <w:b/>
          <w:i w:val="false"/>
          <w:color w:val="000000"/>
          <w:sz w:val="22"/>
        </w:rPr>
        <w:t>567—72.50</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72.50(1)</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defined. </w:t>
      </w:r>
      <w:r>
        <w:rPr>
          <w:rFonts w:ascii="Times New Roman" w:hAnsi="Times New Roman"/>
          <w:b w:val="false"/>
          <w:i w:val="false"/>
          <w:color w:val="000000"/>
          <w:sz w:val="22"/>
        </w:rPr>
        <w:t xml:space="preserve">Protected streams shall include streams designated as protected streams pursuant to the procedures of </w:t>
      </w:r>
      <w:hyperlink r:id="rId51">
        <w:r>
          <w:rPr>
            <w:rStyle w:val="Hyperlink"/>
            <w:rFonts w:ascii="Times New Roman" w:hAnsi="Times New Roman"/>
            <w:b w:val="false"/>
            <w:i w:val="false"/>
            <w:color w:val="000000"/>
            <w:sz w:val="22"/>
          </w:rPr>
          <w:t>567—72.51</w:t>
        </w:r>
      </w:hyperlink>
      <w:r>
        <w:rPr>
          <w:rFonts w:ascii="Times New Roman" w:hAnsi="Times New Roman"/>
          <w:b w:val="false"/>
          <w:i w:val="false"/>
          <w:color w:val="000000"/>
          <w:sz w:val="22"/>
        </w:rPr>
        <w:t xml:space="preserve">(455B), which upon designation will be listed in </w:t>
      </w:r>
      <w:hyperlink r:id="rId52">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Streams hydrologically connected to protected streams are not protected streams unless specifically listed as protected streams in </w:t>
      </w:r>
      <w:hyperlink r:id="rId53">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72.50(2)</w:t>
      </w:r>
      <w:r>
        <w:rPr>
          <w:rFonts w:ascii="Times New Roman" w:hAnsi="Times New Roman"/>
          <w:b w:val="false"/>
          <w:i w:val="false"/>
          <w:color w:val="000000"/>
          <w:sz w:val="22"/>
        </w:rPr>
        <w:t> </w:t>
      </w:r>
      <w:r>
        <w:rPr>
          <w:rFonts w:ascii="Times New Roman" w:hAnsi="Times New Roman"/>
          <w:b w:val="false"/>
          <w:i/>
          <w:color w:val="000000"/>
          <w:sz w:val="22"/>
        </w:rPr>
        <w:t xml:space="preserve">List of protected streams. </w:t>
      </w:r>
      <w:r>
        <w:rPr>
          <w:rFonts w:ascii="Times New Roman" w:hAnsi="Times New Roman"/>
          <w:b w:val="false"/>
          <w:i w:val="false"/>
          <w:color w:val="000000"/>
          <w:sz w:val="22"/>
        </w:rPr>
        <w:t>Streams designated as protected streams are the following:</w:t>
      </w:r>
    </w:p>
    <w:p>
      <w:pPr>
        <w:spacing w:before="0" w:after="0"/>
        <w:ind w:left="120"/>
        <w:jc w:val="both"/>
      </w:pPr>
      <w:r>
        <w:rPr>
          <w:rFonts w:ascii="Times New Roman" w:hAnsi="Times New Roman"/>
          <w:b w:val="false"/>
          <w:i w:val="false"/>
          <w:color w:val="000000"/>
          <w:sz w:val="22"/>
        </w:rPr>
        <w:t>ADAIR COUNTY</w:t>
      </w:r>
    </w:p>
    <w:p>
      <w:pPr>
        <w:spacing w:before="0" w:after="0"/>
        <w:ind w:left="120"/>
        <w:jc w:val="both"/>
      </w:pPr>
      <w:r>
        <w:rPr>
          <w:rFonts w:ascii="Times New Roman" w:hAnsi="Times New Roman"/>
          <w:b w:val="false"/>
          <w:i w:val="false"/>
          <w:color w:val="000000"/>
          <w:sz w:val="22"/>
        </w:rPr>
        <w:t>Middle River, east county line to confluence with unnamed creek (NE 1/4, S36, T76N, R30W, Adair Co.);</w:t>
      </w:r>
    </w:p>
    <w:p>
      <w:pPr>
        <w:spacing w:before="0" w:after="0"/>
        <w:ind w:left="120"/>
        <w:jc w:val="both"/>
      </w:pPr>
      <w:r>
        <w:rPr>
          <w:rFonts w:ascii="Times New Roman" w:hAnsi="Times New Roman"/>
          <w:b w:val="false"/>
          <w:i w:val="false"/>
          <w:color w:val="000000"/>
          <w:sz w:val="22"/>
        </w:rPr>
        <w:t>ALLAMAKEE COUNTY</w:t>
      </w:r>
    </w:p>
    <w:p>
      <w:pPr>
        <w:spacing w:before="0" w:after="0"/>
        <w:ind w:left="120"/>
        <w:jc w:val="both"/>
      </w:pPr>
      <w:r>
        <w:rPr>
          <w:rFonts w:ascii="Times New Roman" w:hAnsi="Times New Roman"/>
          <w:b w:val="false"/>
          <w:i w:val="false"/>
          <w:color w:val="000000"/>
          <w:sz w:val="22"/>
        </w:rPr>
        <w:t>Bear Creek, mouth (S1, T99N, R6W, Allamakee Co.) to west county line;</w:t>
      </w:r>
    </w:p>
    <w:p>
      <w:pPr>
        <w:spacing w:before="0" w:after="0"/>
        <w:ind w:left="120"/>
        <w:jc w:val="both"/>
      </w:pPr>
      <w:r>
        <w:rPr>
          <w:rFonts w:ascii="Times New Roman" w:hAnsi="Times New Roman"/>
          <w:b w:val="false"/>
          <w:i w:val="false"/>
          <w:color w:val="000000"/>
          <w:sz w:val="22"/>
        </w:rPr>
        <w:t>Clear Creek, mouth (S35, T100N, R5W, Allamakee Co.) to north line of S15, T100N, R5W;</w:t>
      </w:r>
    </w:p>
    <w:p>
      <w:pPr>
        <w:spacing w:before="0" w:after="0"/>
        <w:ind w:left="120"/>
        <w:jc w:val="both"/>
      </w:pPr>
      <w:r>
        <w:rPr>
          <w:rFonts w:ascii="Times New Roman" w:hAnsi="Times New Roman"/>
          <w:b w:val="false"/>
          <w:i w:val="false"/>
          <w:color w:val="000000"/>
          <w:sz w:val="22"/>
        </w:rPr>
        <w:t>Clear Creek, mouth (S29, T99N, R3W, Allamakee Co.) to west line of S25, T99N, R4W;</w:t>
      </w:r>
    </w:p>
    <w:p>
      <w:pPr>
        <w:spacing w:before="0" w:after="0"/>
        <w:ind w:left="120"/>
        <w:jc w:val="both"/>
      </w:pPr>
      <w:r>
        <w:rPr>
          <w:rFonts w:ascii="Times New Roman" w:hAnsi="Times New Roman"/>
          <w:b w:val="false"/>
          <w:i w:val="false"/>
          <w:color w:val="000000"/>
          <w:sz w:val="22"/>
        </w:rPr>
        <w:t>Cota Creek, mouth to west line of S10, T97N, R3W;</w:t>
      </w:r>
    </w:p>
    <w:p>
      <w:pPr>
        <w:spacing w:before="0" w:after="0"/>
        <w:ind w:left="120"/>
        <w:jc w:val="both"/>
      </w:pPr>
      <w:r>
        <w:rPr>
          <w:rFonts w:ascii="Times New Roman" w:hAnsi="Times New Roman"/>
          <w:b w:val="false"/>
          <w:i w:val="false"/>
          <w:color w:val="000000"/>
          <w:sz w:val="22"/>
        </w:rPr>
        <w:t>Dousman Creek, mouth (S33, T96N, R3W, Allamakee Co.) to south county line;</w:t>
      </w:r>
    </w:p>
    <w:p>
      <w:pPr>
        <w:spacing w:before="0" w:after="0"/>
        <w:ind w:left="120"/>
        <w:jc w:val="both"/>
      </w:pPr>
      <w:r>
        <w:rPr>
          <w:rFonts w:ascii="Times New Roman" w:hAnsi="Times New Roman"/>
          <w:b w:val="false"/>
          <w:i w:val="false"/>
          <w:color w:val="000000"/>
          <w:sz w:val="22"/>
        </w:rPr>
        <w:t>French Creek, mouth to east line of S23, T99N, R5W;</w:t>
      </w:r>
    </w:p>
    <w:p>
      <w:pPr>
        <w:spacing w:before="0" w:after="0"/>
        <w:ind w:left="120"/>
        <w:jc w:val="both"/>
      </w:pPr>
      <w:r>
        <w:rPr>
          <w:rFonts w:ascii="Times New Roman" w:hAnsi="Times New Roman"/>
          <w:b w:val="false"/>
          <w:i w:val="false"/>
          <w:color w:val="000000"/>
          <w:sz w:val="22"/>
        </w:rPr>
        <w:t>Hickory Creek, mouth to south line of S28, T96N, R5W;</w:t>
      </w:r>
    </w:p>
    <w:p>
      <w:pPr>
        <w:spacing w:before="0" w:after="0"/>
        <w:ind w:left="120"/>
        <w:jc w:val="both"/>
      </w:pPr>
      <w:r>
        <w:rPr>
          <w:rFonts w:ascii="Times New Roman" w:hAnsi="Times New Roman"/>
          <w:b w:val="false"/>
          <w:i w:val="false"/>
          <w:color w:val="000000"/>
          <w:sz w:val="22"/>
        </w:rPr>
        <w:t>Irish Hollow Creek, mouth to north line of S17, T100N, R4W;</w:t>
      </w:r>
    </w:p>
    <w:p>
      <w:pPr>
        <w:spacing w:before="0" w:after="0"/>
        <w:ind w:left="120"/>
        <w:jc w:val="both"/>
      </w:pPr>
      <w:r>
        <w:rPr>
          <w:rFonts w:ascii="Times New Roman" w:hAnsi="Times New Roman"/>
          <w:b w:val="false"/>
          <w:i w:val="false"/>
          <w:color w:val="000000"/>
          <w:sz w:val="22"/>
        </w:rPr>
        <w:t>Little Paint Creek, mouth to north line of S30, T97N, R3W;</w:t>
      </w:r>
    </w:p>
    <w:p>
      <w:pPr>
        <w:spacing w:before="0" w:after="0"/>
        <w:ind w:left="120"/>
        <w:jc w:val="both"/>
      </w:pPr>
      <w:r>
        <w:rPr>
          <w:rFonts w:ascii="Times New Roman" w:hAnsi="Times New Roman"/>
          <w:b w:val="false"/>
          <w:i w:val="false"/>
          <w:color w:val="000000"/>
          <w:sz w:val="22"/>
        </w:rPr>
        <w:t>Norfolk Creek, mouth to confluence with Teeple Creek (S24, T97N, R6W);</w:t>
      </w:r>
    </w:p>
    <w:p>
      <w:pPr>
        <w:spacing w:before="0" w:after="0"/>
        <w:ind w:left="120"/>
        <w:jc w:val="both"/>
      </w:pPr>
      <w:r>
        <w:rPr>
          <w:rFonts w:ascii="Times New Roman" w:hAnsi="Times New Roman"/>
          <w:b w:val="false"/>
          <w:i w:val="false"/>
          <w:color w:val="000000"/>
          <w:sz w:val="22"/>
        </w:rPr>
        <w:t>Paint Creek (a.k.a. Pine Creek), mouth (S9, T99N, R6W, Allamakee Co.) to west county line;</w:t>
      </w:r>
    </w:p>
    <w:p>
      <w:pPr>
        <w:spacing w:before="0" w:after="0"/>
        <w:ind w:left="120"/>
        <w:jc w:val="both"/>
      </w:pPr>
      <w:r>
        <w:rPr>
          <w:rFonts w:ascii="Times New Roman" w:hAnsi="Times New Roman"/>
          <w:b w:val="false"/>
          <w:i w:val="false"/>
          <w:color w:val="000000"/>
          <w:sz w:val="22"/>
        </w:rPr>
        <w:t>Paint Creek, mouth (S15, T96N, R3W, Allamakee Co.) to road crossing S18, T97N, R4W;</w:t>
      </w:r>
    </w:p>
    <w:p>
      <w:pPr>
        <w:spacing w:before="0" w:after="0"/>
        <w:ind w:left="120"/>
        <w:jc w:val="both"/>
      </w:pPr>
      <w:r>
        <w:rPr>
          <w:rFonts w:ascii="Times New Roman" w:hAnsi="Times New Roman"/>
          <w:b w:val="false"/>
          <w:i w:val="false"/>
          <w:color w:val="000000"/>
          <w:sz w:val="22"/>
        </w:rPr>
        <w:t>Patterson Creek, mouth to east line of S3, T98N, R6W;</w:t>
      </w:r>
    </w:p>
    <w:p>
      <w:pPr>
        <w:spacing w:before="0" w:after="0"/>
        <w:ind w:left="120"/>
        <w:jc w:val="both"/>
      </w:pPr>
      <w:r>
        <w:rPr>
          <w:rFonts w:ascii="Times New Roman" w:hAnsi="Times New Roman"/>
          <w:b w:val="false"/>
          <w:i w:val="false"/>
          <w:color w:val="000000"/>
          <w:sz w:val="22"/>
        </w:rPr>
        <w:t>Silver Creek, mouth (S4, T99N, R5W, Allamakee Co.) to south line of S31, T99N, R5W;</w:t>
      </w:r>
    </w:p>
    <w:p>
      <w:pPr>
        <w:spacing w:before="0" w:after="0"/>
        <w:ind w:left="120"/>
        <w:jc w:val="both"/>
      </w:pPr>
      <w:r>
        <w:rPr>
          <w:rFonts w:ascii="Times New Roman" w:hAnsi="Times New Roman"/>
          <w:b w:val="false"/>
          <w:i w:val="false"/>
          <w:color w:val="000000"/>
          <w:sz w:val="22"/>
        </w:rPr>
        <w:t>Suttle Creek, mouth (S17, T96N, R4W, Allamakee Co.) to south county line;</w:t>
      </w:r>
    </w:p>
    <w:p>
      <w:pPr>
        <w:spacing w:before="0" w:after="0"/>
        <w:ind w:left="120"/>
        <w:jc w:val="both"/>
      </w:pPr>
      <w:r>
        <w:rPr>
          <w:rFonts w:ascii="Times New Roman" w:hAnsi="Times New Roman"/>
          <w:b w:val="false"/>
          <w:i w:val="false"/>
          <w:color w:val="000000"/>
          <w:sz w:val="22"/>
        </w:rPr>
        <w:t>Teeple Creek, mouth (S24, T97N, R6W, Allamakee Co.) to spring source in S11, T97N, R6W;</w:t>
      </w:r>
    </w:p>
    <w:p>
      <w:pPr>
        <w:spacing w:before="0" w:after="0"/>
        <w:ind w:left="120"/>
        <w:jc w:val="both"/>
      </w:pPr>
      <w:r>
        <w:rPr>
          <w:rFonts w:ascii="Times New Roman" w:hAnsi="Times New Roman"/>
          <w:b w:val="false"/>
          <w:i w:val="false"/>
          <w:color w:val="000000"/>
          <w:sz w:val="22"/>
        </w:rPr>
        <w:t>Trout Run, mouth in S16, T98N, R4W through one mile reach;</w:t>
      </w:r>
    </w:p>
    <w:p>
      <w:pPr>
        <w:spacing w:before="0" w:after="0"/>
        <w:ind w:left="120"/>
        <w:jc w:val="both"/>
      </w:pPr>
      <w:r>
        <w:rPr>
          <w:rFonts w:ascii="Times New Roman" w:hAnsi="Times New Roman"/>
          <w:b w:val="false"/>
          <w:i w:val="false"/>
          <w:color w:val="000000"/>
          <w:sz w:val="22"/>
        </w:rPr>
        <w:t>Unnamed tributary to Village Creek (a.k.a. Erickson Spring Branch), mouth to west line of S23, T98N, R4W;</w:t>
      </w:r>
    </w:p>
    <w:p>
      <w:pPr>
        <w:spacing w:before="0" w:after="0"/>
        <w:ind w:left="120"/>
        <w:jc w:val="both"/>
      </w:pPr>
      <w:r>
        <w:rPr>
          <w:rFonts w:ascii="Times New Roman" w:hAnsi="Times New Roman"/>
          <w:b w:val="false"/>
          <w:i w:val="false"/>
          <w:color w:val="000000"/>
          <w:sz w:val="22"/>
        </w:rPr>
        <w:t>Unnamed tributary to the Yellow River (a.k.a. Bear Creek), mouth to north line of S12, T96N, R5W;</w:t>
      </w:r>
    </w:p>
    <w:p>
      <w:pPr>
        <w:spacing w:before="0" w:after="0"/>
        <w:ind w:left="120"/>
        <w:jc w:val="both"/>
      </w:pPr>
      <w:r>
        <w:rPr>
          <w:rFonts w:ascii="Times New Roman" w:hAnsi="Times New Roman"/>
          <w:b w:val="false"/>
          <w:i w:val="false"/>
          <w:color w:val="000000"/>
          <w:sz w:val="22"/>
        </w:rPr>
        <w:t>Upper Iowa River, from Lane’s Bridge at river mile 6 to west county line;</w:t>
      </w:r>
    </w:p>
    <w:p>
      <w:pPr>
        <w:spacing w:before="0" w:after="0"/>
        <w:ind w:left="120"/>
        <w:jc w:val="both"/>
      </w:pPr>
      <w:r>
        <w:rPr>
          <w:rFonts w:ascii="Times New Roman" w:hAnsi="Times New Roman"/>
          <w:b w:val="false"/>
          <w:i w:val="false"/>
          <w:color w:val="000000"/>
          <w:sz w:val="22"/>
        </w:rPr>
        <w:t>Village Creek, mouth to west line of S19, T98N, R4W;</w:t>
      </w:r>
    </w:p>
    <w:p>
      <w:pPr>
        <w:spacing w:before="0" w:after="0"/>
        <w:ind w:left="120"/>
        <w:jc w:val="both"/>
      </w:pPr>
      <w:r>
        <w:rPr>
          <w:rFonts w:ascii="Times New Roman" w:hAnsi="Times New Roman"/>
          <w:b w:val="false"/>
          <w:i w:val="false"/>
          <w:color w:val="000000"/>
          <w:sz w:val="22"/>
        </w:rPr>
        <w:t>Waterloo Creek, mouth (S35, T100N, R6W) to north county line;</w:t>
      </w:r>
    </w:p>
    <w:p>
      <w:pPr>
        <w:spacing w:before="0" w:after="0"/>
        <w:ind w:left="120"/>
        <w:jc w:val="both"/>
      </w:pPr>
      <w:r>
        <w:rPr>
          <w:rFonts w:ascii="Times New Roman" w:hAnsi="Times New Roman"/>
          <w:b w:val="false"/>
          <w:i w:val="false"/>
          <w:color w:val="000000"/>
          <w:sz w:val="22"/>
        </w:rPr>
        <w:t>Wexford Creek, mouth to west line of S25, T98N, R3W;</w:t>
      </w:r>
    </w:p>
    <w:p>
      <w:pPr>
        <w:spacing w:before="0" w:after="0"/>
        <w:ind w:left="120"/>
        <w:jc w:val="both"/>
      </w:pPr>
      <w:r>
        <w:rPr>
          <w:rFonts w:ascii="Times New Roman" w:hAnsi="Times New Roman"/>
          <w:b w:val="false"/>
          <w:i w:val="false"/>
          <w:color w:val="000000"/>
          <w:sz w:val="22"/>
        </w:rPr>
        <w:t>Yellow River, mouth to west county line;</w:t>
      </w:r>
    </w:p>
    <w:p>
      <w:pPr>
        <w:spacing w:before="0" w:after="0"/>
        <w:ind w:left="120"/>
        <w:jc w:val="both"/>
      </w:pPr>
      <w:r>
        <w:rPr>
          <w:rFonts w:ascii="Times New Roman" w:hAnsi="Times New Roman"/>
          <w:b w:val="false"/>
          <w:i w:val="false"/>
          <w:color w:val="000000"/>
          <w:sz w:val="22"/>
        </w:rPr>
        <w:t>APPANOOSE COUNTY</w:t>
      </w:r>
    </w:p>
    <w:p>
      <w:pPr>
        <w:spacing w:before="0" w:after="0"/>
        <w:ind w:left="120"/>
        <w:jc w:val="both"/>
      </w:pPr>
      <w:r>
        <w:rPr>
          <w:rFonts w:ascii="Times New Roman" w:hAnsi="Times New Roman"/>
          <w:b w:val="false"/>
          <w:i w:val="false"/>
          <w:color w:val="000000"/>
          <w:sz w:val="22"/>
        </w:rPr>
        <w:t>Chariton River, Highway 2 (S27, T69N, R17W, Appanoose Co.) to Rathbun Lake Dam (S35, T70N, R18W, Appanoose Co.);</w:t>
      </w:r>
    </w:p>
    <w:p>
      <w:pPr>
        <w:spacing w:before="0" w:after="0"/>
        <w:ind w:left="120"/>
        <w:jc w:val="both"/>
      </w:pPr>
      <w:r>
        <w:rPr>
          <w:rFonts w:ascii="Times New Roman" w:hAnsi="Times New Roman"/>
          <w:b w:val="false"/>
          <w:i w:val="false"/>
          <w:color w:val="000000"/>
          <w:sz w:val="22"/>
        </w:rPr>
        <w:t>BENTON COUNTY</w:t>
      </w:r>
    </w:p>
    <w:p>
      <w:pPr>
        <w:spacing w:before="0" w:after="0"/>
        <w:ind w:left="120"/>
        <w:jc w:val="both"/>
      </w:pPr>
      <w:r>
        <w:rPr>
          <w:rFonts w:ascii="Times New Roman" w:hAnsi="Times New Roman"/>
          <w:b w:val="false"/>
          <w:i w:val="false"/>
          <w:color w:val="000000"/>
          <w:sz w:val="22"/>
        </w:rPr>
        <w:t>Bear Creek, east county line to confluence with Opossum Creek (S 5/8, T84N, R9W, Benton Co.);</w:t>
      </w:r>
    </w:p>
    <w:p>
      <w:pPr>
        <w:spacing w:before="0" w:after="0"/>
        <w:ind w:left="120"/>
        <w:jc w:val="both"/>
      </w:pPr>
      <w:r>
        <w:rPr>
          <w:rFonts w:ascii="Times New Roman" w:hAnsi="Times New Roman"/>
          <w:b w:val="false"/>
          <w:i w:val="false"/>
          <w:color w:val="000000"/>
          <w:sz w:val="22"/>
        </w:rPr>
        <w:t>Bear Creek, mouth (S21, T86N, R10W, Benton Co.) to confluence with unnamed creek (NE1/4, NE 1/4, S2, T86N, R10W, Benton Co.);</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Iowa River, south county line to west county line;</w:t>
      </w:r>
    </w:p>
    <w:p>
      <w:pPr>
        <w:spacing w:before="0" w:after="0"/>
        <w:ind w:left="120"/>
        <w:jc w:val="both"/>
      </w:pPr>
      <w:r>
        <w:rPr>
          <w:rFonts w:ascii="Times New Roman" w:hAnsi="Times New Roman"/>
          <w:b w:val="false"/>
          <w:i w:val="false"/>
          <w:color w:val="000000"/>
          <w:sz w:val="22"/>
        </w:rPr>
        <w:t>Lime Creek, mouth (S4, T86N, R10W, Benton Co.) to north county line;</w:t>
      </w:r>
    </w:p>
    <w:p>
      <w:pPr>
        <w:spacing w:before="0" w:after="0"/>
        <w:ind w:left="120"/>
        <w:jc w:val="both"/>
      </w:pPr>
      <w:r>
        <w:rPr>
          <w:rFonts w:ascii="Times New Roman" w:hAnsi="Times New Roman"/>
          <w:b w:val="false"/>
          <w:i w:val="false"/>
          <w:color w:val="000000"/>
          <w:sz w:val="22"/>
        </w:rPr>
        <w:t>Prairie Creek, mouth (S10, T85N, R10W, Benton Co.) to confluence with unnamed creek (S36, T86N, R10W, Benton Co.);</w:t>
      </w:r>
    </w:p>
    <w:p>
      <w:pPr>
        <w:spacing w:before="0" w:after="0"/>
        <w:ind w:left="120"/>
        <w:jc w:val="both"/>
      </w:pPr>
      <w:r>
        <w:rPr>
          <w:rFonts w:ascii="Times New Roman" w:hAnsi="Times New Roman"/>
          <w:b w:val="false"/>
          <w:i w:val="false"/>
          <w:color w:val="000000"/>
          <w:sz w:val="22"/>
        </w:rPr>
        <w:t>Salt Creek, mouth (S31, T82N, R12W, Benton Co.) to west county line;</w:t>
      </w:r>
    </w:p>
    <w:p>
      <w:pPr>
        <w:spacing w:before="0" w:after="0"/>
        <w:ind w:left="120"/>
        <w:jc w:val="both"/>
      </w:pPr>
      <w:r>
        <w:rPr>
          <w:rFonts w:ascii="Times New Roman" w:hAnsi="Times New Roman"/>
          <w:b w:val="false"/>
          <w:i w:val="false"/>
          <w:color w:val="000000"/>
          <w:sz w:val="22"/>
        </w:rPr>
        <w:t>Wild Cat Creek, mouth (S8, T84N, R9W, Benton Co.) to confluence with unnamed creek (W1/2, S33, T84N, R10W, Benton Co.);</w:t>
      </w:r>
    </w:p>
    <w:p>
      <w:pPr>
        <w:spacing w:before="0" w:after="0"/>
        <w:ind w:left="120"/>
        <w:jc w:val="both"/>
      </w:pPr>
      <w:r>
        <w:rPr>
          <w:rFonts w:ascii="Times New Roman" w:hAnsi="Times New Roman"/>
          <w:b w:val="false"/>
          <w:i w:val="false"/>
          <w:color w:val="000000"/>
          <w:sz w:val="22"/>
        </w:rPr>
        <w:t>Wolf Creek, north county line to west county line;</w:t>
      </w:r>
    </w:p>
    <w:p>
      <w:pPr>
        <w:spacing w:before="0" w:after="0"/>
        <w:ind w:left="120"/>
        <w:jc w:val="both"/>
      </w:pPr>
      <w:r>
        <w:rPr>
          <w:rFonts w:ascii="Times New Roman" w:hAnsi="Times New Roman"/>
          <w:b w:val="false"/>
          <w:i w:val="false"/>
          <w:color w:val="000000"/>
          <w:sz w:val="22"/>
        </w:rPr>
        <w:t>BLACK HAWK COUNTY</w:t>
      </w:r>
    </w:p>
    <w:p>
      <w:pPr>
        <w:spacing w:before="0" w:after="0"/>
        <w:ind w:left="120"/>
        <w:jc w:val="both"/>
      </w:pPr>
      <w:r>
        <w:rPr>
          <w:rFonts w:ascii="Times New Roman" w:hAnsi="Times New Roman"/>
          <w:b w:val="false"/>
          <w:i w:val="false"/>
          <w:color w:val="000000"/>
          <w:sz w:val="22"/>
        </w:rPr>
        <w:t>Black Hawk Creek, mouth (S22, T89N, R13W, Black Hawk Co.) to west county line;</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Crane Creek, mouth (S26, T90N, R11W, Black Hawk Co.) to confluence with unnamed creek (S3, T90N, R12W, Black Hawk Co.);</w:t>
      </w:r>
    </w:p>
    <w:p>
      <w:pPr>
        <w:spacing w:before="0" w:after="0"/>
        <w:ind w:left="120"/>
        <w:jc w:val="both"/>
      </w:pPr>
      <w:r>
        <w:rPr>
          <w:rFonts w:ascii="Times New Roman" w:hAnsi="Times New Roman"/>
          <w:b w:val="false"/>
          <w:i w:val="false"/>
          <w:color w:val="000000"/>
          <w:sz w:val="22"/>
        </w:rPr>
        <w:t>Shell Rock River, mouth (S4, T90N, R14W, Black Hawk Co.) to north county line;</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West Fork Cedar River, mouth (S10, T90N, R14W, Black Hawk Co.) to west county line;</w:t>
      </w:r>
    </w:p>
    <w:p>
      <w:pPr>
        <w:spacing w:before="0" w:after="0"/>
        <w:ind w:left="120"/>
        <w:jc w:val="both"/>
      </w:pPr>
      <w:r>
        <w:rPr>
          <w:rFonts w:ascii="Times New Roman" w:hAnsi="Times New Roman"/>
          <w:b w:val="false"/>
          <w:i w:val="false"/>
          <w:color w:val="000000"/>
          <w:sz w:val="22"/>
        </w:rPr>
        <w:t>Wolf Creek, mouth (S19, T87N, R11W, Black Hawk Co.) to south county line;</w:t>
      </w:r>
    </w:p>
    <w:p>
      <w:pPr>
        <w:spacing w:before="0" w:after="0"/>
        <w:ind w:left="120"/>
        <w:jc w:val="both"/>
      </w:pPr>
      <w:r>
        <w:rPr>
          <w:rFonts w:ascii="Times New Roman" w:hAnsi="Times New Roman"/>
          <w:b w:val="false"/>
          <w:i w:val="false"/>
          <w:color w:val="000000"/>
          <w:sz w:val="22"/>
        </w:rPr>
        <w:t>BOONE COUNTY</w:t>
      </w:r>
    </w:p>
    <w:p>
      <w:pPr>
        <w:spacing w:before="0" w:after="0"/>
        <w:ind w:left="120"/>
        <w:jc w:val="both"/>
      </w:pPr>
      <w:r>
        <w:rPr>
          <w:rFonts w:ascii="Times New Roman" w:hAnsi="Times New Roman"/>
          <w:b w:val="false"/>
          <w:i w:val="false"/>
          <w:color w:val="000000"/>
          <w:sz w:val="22"/>
        </w:rPr>
        <w:t>Big Creek, south county line to confluence with unnamed creek (NW 1/4, S34, T82N, R25W, Boone Co.);</w:t>
      </w:r>
    </w:p>
    <w:p>
      <w:pPr>
        <w:spacing w:before="0" w:after="0"/>
        <w:ind w:left="120"/>
        <w:jc w:val="both"/>
      </w:pPr>
      <w:r>
        <w:rPr>
          <w:rFonts w:ascii="Times New Roman" w:hAnsi="Times New Roman"/>
          <w:b w:val="false"/>
          <w:i w:val="false"/>
          <w:color w:val="000000"/>
          <w:sz w:val="22"/>
        </w:rPr>
        <w:t>Bluff Creek, mouth (S22, T84N, R27W, Boone Co.) to Don Williams Lake Outlet (S5, T84N, R27W, Boone Co.);</w:t>
      </w:r>
    </w:p>
    <w:p>
      <w:pPr>
        <w:spacing w:before="0" w:after="0"/>
        <w:ind w:left="120"/>
        <w:jc w:val="both"/>
      </w:pPr>
      <w:r>
        <w:rPr>
          <w:rFonts w:ascii="Times New Roman" w:hAnsi="Times New Roman"/>
          <w:b w:val="false"/>
          <w:i w:val="false"/>
          <w:color w:val="000000"/>
          <w:sz w:val="22"/>
        </w:rPr>
        <w:t>Des Moines River, south county line to north county line;</w:t>
      </w:r>
    </w:p>
    <w:p>
      <w:pPr>
        <w:spacing w:before="0" w:after="0"/>
        <w:ind w:left="120"/>
        <w:jc w:val="both"/>
      </w:pPr>
      <w:r>
        <w:rPr>
          <w:rFonts w:ascii="Times New Roman" w:hAnsi="Times New Roman"/>
          <w:b w:val="false"/>
          <w:i w:val="false"/>
          <w:color w:val="000000"/>
          <w:sz w:val="22"/>
        </w:rPr>
        <w:t>BREMER COUNTY</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Shell Rock River, south county line to west county line;</w:t>
      </w:r>
    </w:p>
    <w:p>
      <w:pPr>
        <w:spacing w:before="0" w:after="0"/>
        <w:ind w:left="120"/>
        <w:jc w:val="both"/>
      </w:pPr>
      <w:r>
        <w:rPr>
          <w:rFonts w:ascii="Times New Roman" w:hAnsi="Times New Roman"/>
          <w:b w:val="false"/>
          <w:i w:val="false"/>
          <w:color w:val="000000"/>
          <w:sz w:val="22"/>
        </w:rPr>
        <w:t>Wapsipinicon River, south county line to north county line;</w:t>
      </w:r>
    </w:p>
    <w:p>
      <w:pPr>
        <w:spacing w:before="0" w:after="0"/>
        <w:ind w:left="120"/>
        <w:jc w:val="both"/>
      </w:pPr>
      <w:r>
        <w:rPr>
          <w:rFonts w:ascii="Times New Roman" w:hAnsi="Times New Roman"/>
          <w:b w:val="false"/>
          <w:i w:val="false"/>
          <w:color w:val="000000"/>
          <w:sz w:val="22"/>
        </w:rPr>
        <w:t>BUCHANAN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Lime Creek, south county line to confluence with unnamed creek (S1, T87N, R10W, Buchanan Co.);</w:t>
      </w:r>
    </w:p>
    <w:p>
      <w:pPr>
        <w:spacing w:before="0" w:after="0"/>
        <w:ind w:left="120"/>
        <w:jc w:val="both"/>
      </w:pPr>
      <w:r>
        <w:rPr>
          <w:rFonts w:ascii="Times New Roman" w:hAnsi="Times New Roman"/>
          <w:b w:val="false"/>
          <w:i w:val="false"/>
          <w:color w:val="000000"/>
          <w:sz w:val="22"/>
        </w:rPr>
        <w:t>South Fork Maquoketa River, east county line to confluence with major unnamed creek (S4, T90N, R7W, Buchanan Co.);</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BUENA VISTA COUNTY</w:t>
      </w:r>
    </w:p>
    <w:p>
      <w:pPr>
        <w:spacing w:before="0" w:after="0"/>
        <w:ind w:left="120"/>
        <w:jc w:val="both"/>
      </w:pPr>
      <w:r>
        <w:rPr>
          <w:rFonts w:ascii="Times New Roman" w:hAnsi="Times New Roman"/>
          <w:b w:val="false"/>
          <w:i w:val="false"/>
          <w:color w:val="000000"/>
          <w:sz w:val="22"/>
        </w:rPr>
        <w:t>Little Sioux River, north county line to north county line (entire length in county);</w:t>
      </w:r>
    </w:p>
    <w:p>
      <w:pPr>
        <w:spacing w:before="0" w:after="0"/>
        <w:ind w:left="120"/>
        <w:jc w:val="both"/>
      </w:pPr>
      <w:r>
        <w:rPr>
          <w:rFonts w:ascii="Times New Roman" w:hAnsi="Times New Roman"/>
          <w:b w:val="false"/>
          <w:i w:val="false"/>
          <w:color w:val="000000"/>
          <w:sz w:val="22"/>
        </w:rPr>
        <w:t>North Raccoon River, south county line to the north line of the NW 1/4, SE 1/4, S12, T90N, R36W, Buena Vista Co.;</w:t>
      </w:r>
    </w:p>
    <w:p>
      <w:pPr>
        <w:spacing w:before="0" w:after="0"/>
        <w:ind w:left="120"/>
        <w:jc w:val="both"/>
      </w:pPr>
      <w:r>
        <w:rPr>
          <w:rFonts w:ascii="Times New Roman" w:hAnsi="Times New Roman"/>
          <w:b w:val="false"/>
          <w:i w:val="false"/>
          <w:color w:val="000000"/>
          <w:sz w:val="22"/>
        </w:rPr>
        <w:t>BUTLER COUNTY</w:t>
      </w:r>
    </w:p>
    <w:p>
      <w:pPr>
        <w:spacing w:before="0" w:after="0"/>
        <w:ind w:left="120"/>
        <w:jc w:val="both"/>
      </w:pPr>
      <w:r>
        <w:rPr>
          <w:rFonts w:ascii="Times New Roman" w:hAnsi="Times New Roman"/>
          <w:b w:val="false"/>
          <w:i w:val="false"/>
          <w:color w:val="000000"/>
          <w:sz w:val="22"/>
        </w:rPr>
        <w:t>Shell Rock River, east county line to north county line;</w:t>
      </w:r>
    </w:p>
    <w:p>
      <w:pPr>
        <w:spacing w:before="0" w:after="0"/>
        <w:ind w:left="120"/>
        <w:jc w:val="both"/>
      </w:pPr>
      <w:r>
        <w:rPr>
          <w:rFonts w:ascii="Times New Roman" w:hAnsi="Times New Roman"/>
          <w:b w:val="false"/>
          <w:i w:val="false"/>
          <w:color w:val="000000"/>
          <w:sz w:val="22"/>
        </w:rPr>
        <w:t>West Fork Cedar River, east county line to west county line;</w:t>
      </w:r>
    </w:p>
    <w:p>
      <w:pPr>
        <w:spacing w:before="0" w:after="0"/>
        <w:ind w:left="120"/>
        <w:jc w:val="both"/>
      </w:pPr>
      <w:r>
        <w:rPr>
          <w:rFonts w:ascii="Times New Roman" w:hAnsi="Times New Roman"/>
          <w:b w:val="false"/>
          <w:i w:val="false"/>
          <w:color w:val="000000"/>
          <w:sz w:val="22"/>
        </w:rPr>
        <w:t>CALHOUN COUNTY</w:t>
      </w:r>
    </w:p>
    <w:p>
      <w:pPr>
        <w:spacing w:before="0" w:after="0"/>
        <w:ind w:left="120"/>
        <w:jc w:val="both"/>
      </w:pPr>
      <w:r>
        <w:rPr>
          <w:rFonts w:ascii="Times New Roman" w:hAnsi="Times New Roman"/>
          <w:b w:val="false"/>
          <w:i w:val="false"/>
          <w:color w:val="000000"/>
          <w:sz w:val="22"/>
        </w:rPr>
        <w:t>Camp Creek, mouth (S7, T86N, R34W, Calhoun Co.) to confluence with unnamed creek (NE1/4, NE 1/4, S33, T87N, R34W, Calhoun Co.);</w:t>
      </w:r>
    </w:p>
    <w:p>
      <w:pPr>
        <w:spacing w:before="0" w:after="0"/>
        <w:ind w:left="120"/>
        <w:jc w:val="both"/>
      </w:pPr>
      <w:r>
        <w:rPr>
          <w:rFonts w:ascii="Times New Roman" w:hAnsi="Times New Roman"/>
          <w:b w:val="false"/>
          <w:i w:val="false"/>
          <w:color w:val="000000"/>
          <w:sz w:val="22"/>
        </w:rPr>
        <w:t>Cedar Creek, south county line to confluence with unnamed creek (S 1/2, S34, T86N, R32W, Calhoun Co.);</w:t>
      </w:r>
    </w:p>
    <w:p>
      <w:pPr>
        <w:spacing w:before="0" w:after="0"/>
        <w:ind w:left="120"/>
        <w:jc w:val="both"/>
      </w:pPr>
      <w:r>
        <w:rPr>
          <w:rFonts w:ascii="Times New Roman" w:hAnsi="Times New Roman"/>
          <w:b w:val="false"/>
          <w:i w:val="false"/>
          <w:color w:val="000000"/>
          <w:sz w:val="22"/>
        </w:rPr>
        <w:t>Lake Creek, mouth (S23, T86N, R34W, Calhoun Co.) to confluence with D.D. 13 (S33, T88N, R32W, Calhoun Co.);</w:t>
      </w:r>
    </w:p>
    <w:p>
      <w:pPr>
        <w:spacing w:before="0" w:after="0"/>
        <w:ind w:left="120"/>
        <w:jc w:val="both"/>
      </w:pPr>
      <w:r>
        <w:rPr>
          <w:rFonts w:ascii="Times New Roman" w:hAnsi="Times New Roman"/>
          <w:b w:val="false"/>
          <w:i w:val="false"/>
          <w:color w:val="000000"/>
          <w:sz w:val="22"/>
        </w:rPr>
        <w:t>North Raccoon River, south county line to west county line;</w:t>
      </w:r>
    </w:p>
    <w:p>
      <w:pPr>
        <w:spacing w:before="0" w:after="0"/>
        <w:ind w:left="120"/>
        <w:jc w:val="both"/>
      </w:pPr>
      <w:r>
        <w:rPr>
          <w:rFonts w:ascii="Times New Roman" w:hAnsi="Times New Roman"/>
          <w:b w:val="false"/>
          <w:i w:val="false"/>
          <w:color w:val="000000"/>
          <w:sz w:val="22"/>
        </w:rPr>
        <w:t>CARROLL COUNTY</w:t>
      </w:r>
    </w:p>
    <w:p>
      <w:pPr>
        <w:spacing w:before="0" w:after="0"/>
        <w:ind w:left="120"/>
        <w:jc w:val="both"/>
      </w:pPr>
      <w:r>
        <w:rPr>
          <w:rFonts w:ascii="Times New Roman" w:hAnsi="Times New Roman"/>
          <w:b w:val="false"/>
          <w:i w:val="false"/>
          <w:color w:val="000000"/>
          <w:sz w:val="22"/>
        </w:rPr>
        <w:t>Middle Raccoon River, south county line to confluence with unnamed creek (SE 1/4, S15, T84N, R35W, Carroll Co.);</w:t>
      </w:r>
    </w:p>
    <w:p>
      <w:pPr>
        <w:spacing w:before="0" w:after="0"/>
        <w:ind w:left="120"/>
        <w:jc w:val="both"/>
      </w:pPr>
      <w:r>
        <w:rPr>
          <w:rFonts w:ascii="Times New Roman" w:hAnsi="Times New Roman"/>
          <w:b w:val="false"/>
          <w:i w:val="false"/>
          <w:color w:val="000000"/>
          <w:sz w:val="22"/>
        </w:rPr>
        <w:t>North Raccoon River, east county line to north county line;</w:t>
      </w:r>
    </w:p>
    <w:p>
      <w:pPr>
        <w:spacing w:before="0" w:after="0"/>
        <w:ind w:left="120"/>
        <w:jc w:val="both"/>
      </w:pPr>
      <w:r>
        <w:rPr>
          <w:rFonts w:ascii="Times New Roman" w:hAnsi="Times New Roman"/>
          <w:b w:val="false"/>
          <w:i w:val="false"/>
          <w:color w:val="000000"/>
          <w:sz w:val="22"/>
        </w:rPr>
        <w:t>CEDAR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Rock Creek, mouth (S2, T79N, R3W, Cedar Co.) to confluence with West Rock Creek (S11, T81N, R3W, Cedar Co.);</w:t>
      </w:r>
    </w:p>
    <w:p>
      <w:pPr>
        <w:spacing w:before="0" w:after="0"/>
        <w:ind w:left="120"/>
        <w:jc w:val="both"/>
      </w:pPr>
      <w:r>
        <w:rPr>
          <w:rFonts w:ascii="Times New Roman" w:hAnsi="Times New Roman"/>
          <w:b w:val="false"/>
          <w:i w:val="false"/>
          <w:color w:val="000000"/>
          <w:sz w:val="22"/>
        </w:rPr>
        <w:t>Sugar Creek, south county line to confluence with unnamed creek (S35, T80N, R2W, Cedar Co.);</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CERRO GORDO COUNTY</w:t>
      </w:r>
    </w:p>
    <w:p>
      <w:pPr>
        <w:spacing w:before="0" w:after="0"/>
        <w:ind w:left="120"/>
        <w:jc w:val="both"/>
      </w:pPr>
      <w:r>
        <w:rPr>
          <w:rFonts w:ascii="Times New Roman" w:hAnsi="Times New Roman"/>
          <w:b w:val="false"/>
          <w:i w:val="false"/>
          <w:color w:val="000000"/>
          <w:sz w:val="22"/>
        </w:rPr>
        <w:t>Beaverdam Creek, south county line to confluence with unnamed creek (S12, T95N, R22W, Cerro Gordo Co.);</w:t>
      </w:r>
    </w:p>
    <w:p>
      <w:pPr>
        <w:spacing w:before="0" w:after="0"/>
        <w:ind w:left="120"/>
        <w:jc w:val="both"/>
      </w:pPr>
      <w:r>
        <w:rPr>
          <w:rFonts w:ascii="Times New Roman" w:hAnsi="Times New Roman"/>
          <w:b w:val="false"/>
          <w:i w:val="false"/>
          <w:color w:val="000000"/>
          <w:sz w:val="22"/>
        </w:rPr>
        <w:t>Shell Rock River, east county line to north county line;</w:t>
      </w:r>
    </w:p>
    <w:p>
      <w:pPr>
        <w:spacing w:before="0" w:after="0"/>
        <w:ind w:left="120"/>
        <w:jc w:val="both"/>
      </w:pPr>
      <w:r>
        <w:rPr>
          <w:rFonts w:ascii="Times New Roman" w:hAnsi="Times New Roman"/>
          <w:b w:val="false"/>
          <w:i w:val="false"/>
          <w:color w:val="000000"/>
          <w:sz w:val="22"/>
        </w:rPr>
        <w:t>Spring Creek, mouth (S28, T97N, R20W, Cerro Gordo Co.) to confluence with Blair Creek (S9, T97N, R20W, Cerro Gordo Co.);</w:t>
      </w:r>
    </w:p>
    <w:p>
      <w:pPr>
        <w:spacing w:before="0" w:after="0"/>
        <w:ind w:left="120"/>
        <w:jc w:val="both"/>
      </w:pPr>
      <w:r>
        <w:rPr>
          <w:rFonts w:ascii="Times New Roman" w:hAnsi="Times New Roman"/>
          <w:b w:val="false"/>
          <w:i w:val="false"/>
          <w:color w:val="000000"/>
          <w:sz w:val="22"/>
        </w:rPr>
        <w:t>Willow Creek, mouth (S3, T96N, R20W, Cerro Gordo Co.) to confluence with Clear Creek (S16, T96N, R21W, Cerro Gordo Co.);</w:t>
      </w:r>
    </w:p>
    <w:p>
      <w:pPr>
        <w:spacing w:before="0" w:after="0"/>
        <w:ind w:left="120"/>
        <w:jc w:val="both"/>
      </w:pPr>
      <w:r>
        <w:rPr>
          <w:rFonts w:ascii="Times New Roman" w:hAnsi="Times New Roman"/>
          <w:b w:val="false"/>
          <w:i w:val="false"/>
          <w:color w:val="000000"/>
          <w:sz w:val="22"/>
        </w:rPr>
        <w:t>Winnebago River, east county line to west county line (entire length in county);</w:t>
      </w:r>
    </w:p>
    <w:p>
      <w:pPr>
        <w:spacing w:before="0" w:after="0"/>
        <w:ind w:left="120"/>
        <w:jc w:val="both"/>
      </w:pPr>
      <w:r>
        <w:rPr>
          <w:rFonts w:ascii="Times New Roman" w:hAnsi="Times New Roman"/>
          <w:b w:val="false"/>
          <w:i w:val="false"/>
          <w:color w:val="000000"/>
          <w:sz w:val="22"/>
        </w:rPr>
        <w:t>CHEROKEE COUNTY</w:t>
      </w:r>
    </w:p>
    <w:p>
      <w:pPr>
        <w:spacing w:before="0" w:after="0"/>
        <w:ind w:left="120"/>
        <w:jc w:val="both"/>
      </w:pPr>
      <w:r>
        <w:rPr>
          <w:rFonts w:ascii="Times New Roman" w:hAnsi="Times New Roman"/>
          <w:b w:val="false"/>
          <w:i w:val="false"/>
          <w:color w:val="000000"/>
          <w:sz w:val="22"/>
        </w:rPr>
        <w:t>Little Sioux River, south county line to north county line;</w:t>
      </w:r>
    </w:p>
    <w:p>
      <w:pPr>
        <w:spacing w:before="0" w:after="0"/>
        <w:ind w:left="120"/>
        <w:jc w:val="both"/>
      </w:pPr>
      <w:r>
        <w:rPr>
          <w:rFonts w:ascii="Times New Roman" w:hAnsi="Times New Roman"/>
          <w:b w:val="false"/>
          <w:i w:val="false"/>
          <w:color w:val="000000"/>
          <w:sz w:val="22"/>
        </w:rPr>
        <w:t>Maple River, south county line to confluence with unnamed creek (N 1/2, S29, T91N, R39W, Cherokee Co.);</w:t>
      </w:r>
    </w:p>
    <w:p>
      <w:pPr>
        <w:spacing w:before="0" w:after="0"/>
        <w:ind w:left="120"/>
        <w:jc w:val="both"/>
      </w:pPr>
      <w:r>
        <w:rPr>
          <w:rFonts w:ascii="Times New Roman" w:hAnsi="Times New Roman"/>
          <w:b w:val="false"/>
          <w:i w:val="false"/>
          <w:color w:val="000000"/>
          <w:sz w:val="22"/>
        </w:rPr>
        <w:t>Mill Creek, confluence with Willow Creek (S1, T93N, R41W, Cherokee Co.) to north county line;</w:t>
      </w:r>
    </w:p>
    <w:p>
      <w:pPr>
        <w:spacing w:before="0" w:after="0"/>
        <w:ind w:left="120"/>
        <w:jc w:val="both"/>
      </w:pPr>
      <w:r>
        <w:rPr>
          <w:rFonts w:ascii="Times New Roman" w:hAnsi="Times New Roman"/>
          <w:b w:val="false"/>
          <w:i w:val="false"/>
          <w:color w:val="000000"/>
          <w:sz w:val="22"/>
        </w:rPr>
        <w:t>CHICKASAW COUNTY</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Crane Creek, east county line to confluence with unnamed creek (NE 1/4, S25, T95N, R11W, Chickasaw Co.);</w:t>
      </w:r>
    </w:p>
    <w:p>
      <w:pPr>
        <w:spacing w:before="0" w:after="0"/>
        <w:ind w:left="120"/>
        <w:jc w:val="both"/>
      </w:pPr>
      <w:r>
        <w:rPr>
          <w:rFonts w:ascii="Times New Roman" w:hAnsi="Times New Roman"/>
          <w:b w:val="false"/>
          <w:i w:val="false"/>
          <w:color w:val="000000"/>
          <w:sz w:val="22"/>
        </w:rPr>
        <w:t>Little Cedar River, mouth (S20, T94N, R14W, Chickasaw Co.) to west county line;</w:t>
      </w:r>
    </w:p>
    <w:p>
      <w:pPr>
        <w:spacing w:before="0" w:after="0"/>
        <w:ind w:left="120"/>
        <w:jc w:val="both"/>
      </w:pPr>
      <w:r>
        <w:rPr>
          <w:rFonts w:ascii="Times New Roman" w:hAnsi="Times New Roman"/>
          <w:b w:val="false"/>
          <w:i w:val="false"/>
          <w:color w:val="000000"/>
          <w:sz w:val="22"/>
        </w:rPr>
        <w:t>Wapsipinicon River, south county line to north county line;</w:t>
      </w:r>
    </w:p>
    <w:p>
      <w:pPr>
        <w:spacing w:before="0" w:after="0"/>
        <w:ind w:left="120"/>
        <w:jc w:val="both"/>
      </w:pPr>
      <w:r>
        <w:rPr>
          <w:rFonts w:ascii="Times New Roman" w:hAnsi="Times New Roman"/>
          <w:b w:val="false"/>
          <w:i w:val="false"/>
          <w:color w:val="000000"/>
          <w:sz w:val="22"/>
        </w:rPr>
        <w:t>CLAY COUNTY</w:t>
      </w:r>
    </w:p>
    <w:p>
      <w:pPr>
        <w:spacing w:before="0" w:after="0"/>
        <w:ind w:left="120"/>
        <w:jc w:val="both"/>
      </w:pPr>
      <w:r>
        <w:rPr>
          <w:rFonts w:ascii="Times New Roman" w:hAnsi="Times New Roman"/>
          <w:b w:val="false"/>
          <w:i w:val="false"/>
          <w:color w:val="000000"/>
          <w:sz w:val="22"/>
        </w:rPr>
        <w:t>Little Sioux River, west county line to north county line (entire length in county);</w:t>
      </w:r>
    </w:p>
    <w:p>
      <w:pPr>
        <w:spacing w:before="0" w:after="0"/>
        <w:ind w:left="120"/>
        <w:jc w:val="both"/>
      </w:pPr>
      <w:r>
        <w:rPr>
          <w:rFonts w:ascii="Times New Roman" w:hAnsi="Times New Roman"/>
          <w:b w:val="false"/>
          <w:i w:val="false"/>
          <w:color w:val="000000"/>
          <w:sz w:val="22"/>
        </w:rPr>
        <w:t>Lost Island Outlet, mouth (S35, T96N, R36W, Clay Co.) to County Road M 54 (S24, T96N, R36W, Clay Co.);</w:t>
      </w:r>
    </w:p>
    <w:p>
      <w:pPr>
        <w:spacing w:before="0" w:after="0"/>
        <w:ind w:left="120"/>
        <w:jc w:val="both"/>
      </w:pPr>
      <w:r>
        <w:rPr>
          <w:rFonts w:ascii="Times New Roman" w:hAnsi="Times New Roman"/>
          <w:b w:val="false"/>
          <w:i w:val="false"/>
          <w:color w:val="000000"/>
          <w:sz w:val="22"/>
        </w:rPr>
        <w:t>Muddy Creek, mouth (S15, T96N, R36W, Clay Co.) to County Road B 17 (north line, S23, T97N, R36W, Clay Co.);</w:t>
      </w:r>
    </w:p>
    <w:p>
      <w:pPr>
        <w:spacing w:before="0" w:after="0"/>
        <w:ind w:left="120"/>
        <w:jc w:val="both"/>
      </w:pPr>
      <w:r>
        <w:rPr>
          <w:rFonts w:ascii="Times New Roman" w:hAnsi="Times New Roman"/>
          <w:b w:val="false"/>
          <w:i w:val="false"/>
          <w:color w:val="000000"/>
          <w:sz w:val="22"/>
        </w:rPr>
        <w:t>Ocheyedan River, mouth (S13, T96N, R37W, Clay Co.) to confluence with Stoney Creek (S7, T96N, R37W, Clay Co.);</w:t>
      </w:r>
    </w:p>
    <w:p>
      <w:pPr>
        <w:spacing w:before="0" w:after="0"/>
        <w:ind w:left="120"/>
        <w:jc w:val="both"/>
      </w:pPr>
      <w:r>
        <w:rPr>
          <w:rFonts w:ascii="Times New Roman" w:hAnsi="Times New Roman"/>
          <w:b w:val="false"/>
          <w:i w:val="false"/>
          <w:color w:val="000000"/>
          <w:sz w:val="22"/>
        </w:rPr>
        <w:t>Prairie Creek, mouth (S26, T96N, R36W, Clay Co.) to confluence with unnamed creek (SE1/4, S35, T96N, R37W, Clay Co.);</w:t>
      </w:r>
    </w:p>
    <w:p>
      <w:pPr>
        <w:spacing w:before="0" w:after="0"/>
        <w:ind w:left="120"/>
        <w:jc w:val="both"/>
      </w:pPr>
      <w:r>
        <w:rPr>
          <w:rFonts w:ascii="Times New Roman" w:hAnsi="Times New Roman"/>
          <w:b w:val="false"/>
          <w:i w:val="false"/>
          <w:color w:val="000000"/>
          <w:sz w:val="22"/>
        </w:rPr>
        <w:t>Stoney Creek, mouth (S7, T96N, R37W, Clay Co.) to Highway 18 (S31, T96N, R37W, Clay Co.);</w:t>
      </w:r>
    </w:p>
    <w:p>
      <w:pPr>
        <w:spacing w:before="0" w:after="0"/>
        <w:ind w:left="120"/>
        <w:jc w:val="both"/>
      </w:pPr>
      <w:r>
        <w:rPr>
          <w:rFonts w:ascii="Times New Roman" w:hAnsi="Times New Roman"/>
          <w:b w:val="false"/>
          <w:i w:val="false"/>
          <w:color w:val="000000"/>
          <w:sz w:val="22"/>
        </w:rPr>
        <w:t>CLAYTON COUNTY</w:t>
      </w:r>
    </w:p>
    <w:p>
      <w:pPr>
        <w:spacing w:before="0" w:after="0"/>
        <w:ind w:left="120"/>
        <w:jc w:val="both"/>
      </w:pPr>
      <w:r>
        <w:rPr>
          <w:rFonts w:ascii="Times New Roman" w:hAnsi="Times New Roman"/>
          <w:b w:val="false"/>
          <w:i w:val="false"/>
          <w:color w:val="000000"/>
          <w:sz w:val="22"/>
        </w:rPr>
        <w:t>Bear Creek, mouth (S34, T92N, R4W, Clayton Co.) to west line of S23 T91N, R5W, Clayton Co.;</w:t>
      </w:r>
    </w:p>
    <w:p>
      <w:pPr>
        <w:spacing w:before="0" w:after="0"/>
        <w:ind w:left="120"/>
        <w:jc w:val="both"/>
      </w:pPr>
      <w:r>
        <w:rPr>
          <w:rFonts w:ascii="Times New Roman" w:hAnsi="Times New Roman"/>
          <w:b w:val="false"/>
          <w:i w:val="false"/>
          <w:color w:val="000000"/>
          <w:sz w:val="22"/>
        </w:rPr>
        <w:t>Bloody Run, mouth (S15, T95N, R3W) to source at Spook Cave;</w:t>
      </w:r>
    </w:p>
    <w:p>
      <w:pPr>
        <w:spacing w:before="0" w:after="0"/>
        <w:ind w:left="120"/>
        <w:jc w:val="both"/>
      </w:pPr>
      <w:r>
        <w:rPr>
          <w:rFonts w:ascii="Times New Roman" w:hAnsi="Times New Roman"/>
          <w:b w:val="false"/>
          <w:i w:val="false"/>
          <w:color w:val="000000"/>
          <w:sz w:val="22"/>
        </w:rPr>
        <w:t>Bloody Run Creek (a.k.a. Grimes Hollow), mouth (S36, T91N, R3W) to south county line;</w:t>
      </w:r>
    </w:p>
    <w:p>
      <w:pPr>
        <w:spacing w:before="0" w:after="0"/>
        <w:ind w:left="120"/>
        <w:jc w:val="both"/>
      </w:pPr>
      <w:r>
        <w:rPr>
          <w:rFonts w:ascii="Times New Roman" w:hAnsi="Times New Roman"/>
          <w:b w:val="false"/>
          <w:i w:val="false"/>
          <w:color w:val="000000"/>
          <w:sz w:val="22"/>
        </w:rPr>
        <w:t>Brownfield Creek, mouth to spring source (S31, T91N, R3W);</w:t>
      </w:r>
    </w:p>
    <w:p>
      <w:pPr>
        <w:spacing w:before="0" w:after="0"/>
        <w:ind w:left="120"/>
        <w:jc w:val="both"/>
      </w:pPr>
      <w:r>
        <w:rPr>
          <w:rFonts w:ascii="Times New Roman" w:hAnsi="Times New Roman"/>
          <w:b w:val="false"/>
          <w:i w:val="false"/>
          <w:color w:val="000000"/>
          <w:sz w:val="22"/>
        </w:rPr>
        <w:t>Buck Creek, mouth (S29, T93N, R2W, Clayton Co.) to west line of S9, T93N, R3W;</w:t>
      </w:r>
    </w:p>
    <w:p>
      <w:pPr>
        <w:spacing w:before="0" w:after="0"/>
        <w:ind w:left="120"/>
        <w:jc w:val="both"/>
      </w:pPr>
      <w:r>
        <w:rPr>
          <w:rFonts w:ascii="Times New Roman" w:hAnsi="Times New Roman"/>
          <w:b w:val="false"/>
          <w:i w:val="false"/>
          <w:color w:val="000000"/>
          <w:sz w:val="22"/>
        </w:rPr>
        <w:t>Cox Creek, mouth (S21, T92N, R5W, Clayton Co.) to south line S12, T91N, R6W, Clayton Co.;</w:t>
      </w:r>
    </w:p>
    <w:p>
      <w:pPr>
        <w:spacing w:before="0" w:after="0"/>
        <w:ind w:left="120"/>
        <w:jc w:val="both"/>
      </w:pPr>
      <w:r>
        <w:rPr>
          <w:rFonts w:ascii="Times New Roman" w:hAnsi="Times New Roman"/>
          <w:b w:val="false"/>
          <w:i w:val="false"/>
          <w:color w:val="000000"/>
          <w:sz w:val="22"/>
        </w:rPr>
        <w:t>Dry Mill Creek, mouth to west line of S9, T93N, R4W;</w:t>
      </w:r>
    </w:p>
    <w:p>
      <w:pPr>
        <w:spacing w:before="0" w:after="0"/>
        <w:ind w:left="120"/>
        <w:jc w:val="both"/>
      </w:pPr>
      <w:r>
        <w:rPr>
          <w:rFonts w:ascii="Times New Roman" w:hAnsi="Times New Roman"/>
          <w:b w:val="false"/>
          <w:i w:val="false"/>
          <w:color w:val="000000"/>
          <w:sz w:val="22"/>
        </w:rPr>
        <w:t>Elk Creek, mouth (S36, T92N, R4W, Clayton Co.) to south county line;</w:t>
      </w:r>
    </w:p>
    <w:p>
      <w:pPr>
        <w:spacing w:before="0" w:after="0"/>
        <w:ind w:left="120"/>
        <w:jc w:val="both"/>
      </w:pPr>
      <w:r>
        <w:rPr>
          <w:rFonts w:ascii="Times New Roman" w:hAnsi="Times New Roman"/>
          <w:b w:val="false"/>
          <w:i w:val="false"/>
          <w:color w:val="000000"/>
          <w:sz w:val="22"/>
        </w:rPr>
        <w:t>Ensign Creek, mouth (S28, T92N, R6W, Clayton Co.) to spring source (S29, T92N, R6W, Clayton Co.);</w:t>
      </w:r>
    </w:p>
    <w:p>
      <w:pPr>
        <w:spacing w:before="0" w:after="0"/>
        <w:ind w:left="120"/>
        <w:jc w:val="both"/>
      </w:pPr>
      <w:r>
        <w:rPr>
          <w:rFonts w:ascii="Times New Roman" w:hAnsi="Times New Roman"/>
          <w:b w:val="false"/>
          <w:i w:val="false"/>
          <w:color w:val="000000"/>
          <w:sz w:val="22"/>
        </w:rPr>
        <w:t>Hewett Creek, mouth to south line of S29, T92N, R6W;</w:t>
      </w:r>
    </w:p>
    <w:p>
      <w:pPr>
        <w:spacing w:before="0" w:after="0"/>
        <w:ind w:left="120"/>
        <w:jc w:val="both"/>
      </w:pPr>
      <w:r>
        <w:rPr>
          <w:rFonts w:ascii="Times New Roman" w:hAnsi="Times New Roman"/>
          <w:b w:val="false"/>
          <w:i w:val="false"/>
          <w:color w:val="000000"/>
          <w:sz w:val="22"/>
        </w:rPr>
        <w:t>Kleinlein Creek (a.k.a. Spring Creek), mouth to spring source (S10, T91N, R6W);</w:t>
      </w:r>
    </w:p>
    <w:p>
      <w:pPr>
        <w:spacing w:before="0" w:after="0"/>
        <w:ind w:left="120"/>
        <w:jc w:val="both"/>
      </w:pPr>
      <w:r>
        <w:rPr>
          <w:rFonts w:ascii="Times New Roman" w:hAnsi="Times New Roman"/>
          <w:b w:val="false"/>
          <w:i w:val="false"/>
          <w:color w:val="000000"/>
          <w:sz w:val="22"/>
        </w:rPr>
        <w:t>Maquoketa River, south county line to west county line;</w:t>
      </w:r>
    </w:p>
    <w:p>
      <w:pPr>
        <w:spacing w:before="0" w:after="0"/>
        <w:ind w:left="120"/>
        <w:jc w:val="both"/>
      </w:pPr>
      <w:r>
        <w:rPr>
          <w:rFonts w:ascii="Times New Roman" w:hAnsi="Times New Roman"/>
          <w:b w:val="false"/>
          <w:i w:val="false"/>
          <w:color w:val="000000"/>
          <w:sz w:val="22"/>
        </w:rPr>
        <w:t>Miners Creek, mouth to west line of S1, T92N, R3W;</w:t>
      </w:r>
    </w:p>
    <w:p>
      <w:pPr>
        <w:spacing w:before="0" w:after="0"/>
        <w:ind w:left="120"/>
        <w:jc w:val="both"/>
      </w:pPr>
      <w:r>
        <w:rPr>
          <w:rFonts w:ascii="Times New Roman" w:hAnsi="Times New Roman"/>
          <w:b w:val="false"/>
          <w:i w:val="false"/>
          <w:color w:val="000000"/>
          <w:sz w:val="22"/>
        </w:rPr>
        <w:t>Mink Creek, mouth (S30, T93N, R6W) to west county line;</w:t>
      </w:r>
    </w:p>
    <w:p>
      <w:pPr>
        <w:spacing w:before="0" w:after="0"/>
        <w:ind w:left="120"/>
        <w:jc w:val="both"/>
      </w:pPr>
      <w:r>
        <w:rPr>
          <w:rFonts w:ascii="Times New Roman" w:hAnsi="Times New Roman"/>
          <w:b w:val="false"/>
          <w:i w:val="false"/>
          <w:color w:val="000000"/>
          <w:sz w:val="22"/>
        </w:rPr>
        <w:t>Mossey Glen Creek, mouth (S3, T91N, R5W) to south line of S10, T91N, R5W, Clayton Co.;</w:t>
      </w:r>
    </w:p>
    <w:p>
      <w:pPr>
        <w:spacing w:before="0" w:after="0"/>
        <w:ind w:left="120"/>
        <w:jc w:val="both"/>
      </w:pPr>
      <w:r>
        <w:rPr>
          <w:rFonts w:ascii="Times New Roman" w:hAnsi="Times New Roman"/>
          <w:b w:val="false"/>
          <w:i w:val="false"/>
          <w:color w:val="000000"/>
          <w:sz w:val="22"/>
        </w:rPr>
        <w:t>North Cedar Creek, mouth (S8, T94N, R3W) to source;</w:t>
      </w:r>
    </w:p>
    <w:p>
      <w:pPr>
        <w:spacing w:before="0" w:after="0"/>
        <w:ind w:left="120"/>
        <w:jc w:val="both"/>
      </w:pPr>
      <w:r>
        <w:rPr>
          <w:rFonts w:ascii="Times New Roman" w:hAnsi="Times New Roman"/>
          <w:b w:val="false"/>
          <w:i w:val="false"/>
          <w:color w:val="000000"/>
          <w:sz w:val="22"/>
        </w:rPr>
        <w:t>Pecks Creek, mouth to south line of S15, T91N, R3W;</w:t>
      </w:r>
    </w:p>
    <w:p>
      <w:pPr>
        <w:spacing w:before="0" w:after="0"/>
        <w:ind w:left="120"/>
        <w:jc w:val="both"/>
      </w:pPr>
      <w:r>
        <w:rPr>
          <w:rFonts w:ascii="Times New Roman" w:hAnsi="Times New Roman"/>
          <w:b w:val="false"/>
          <w:i w:val="false"/>
          <w:color w:val="000000"/>
          <w:sz w:val="22"/>
        </w:rPr>
        <w:t>Pine Creek, mouth (S26, T91N, R4W) to confluence with Brownfield Creek (S25, T91N, R4W);</w:t>
      </w:r>
    </w:p>
    <w:p>
      <w:pPr>
        <w:spacing w:before="0" w:after="0"/>
        <w:ind w:left="120"/>
        <w:jc w:val="both"/>
      </w:pPr>
      <w:r>
        <w:rPr>
          <w:rFonts w:ascii="Times New Roman" w:hAnsi="Times New Roman"/>
          <w:b w:val="false"/>
          <w:i w:val="false"/>
          <w:color w:val="000000"/>
          <w:sz w:val="22"/>
        </w:rPr>
        <w:t>Point Hollow Creek (a.k.a. White Pine Creek), mouth (S31, T91N, R2W) to south county line;</w:t>
      </w:r>
    </w:p>
    <w:p>
      <w:pPr>
        <w:spacing w:before="0" w:after="0"/>
        <w:ind w:left="120"/>
        <w:jc w:val="both"/>
      </w:pPr>
      <w:r>
        <w:rPr>
          <w:rFonts w:ascii="Times New Roman" w:hAnsi="Times New Roman"/>
          <w:b w:val="false"/>
          <w:i w:val="false"/>
          <w:color w:val="000000"/>
          <w:sz w:val="22"/>
        </w:rPr>
        <w:t>Roberts Creek, mouth (SE 1/4, S25, T93N, R5W, Clayton Co.) to confluence with an unnamed creek (SE 1/4, S15, T95N, R6W, Clayton Co.);</w:t>
      </w:r>
    </w:p>
    <w:p>
      <w:pPr>
        <w:spacing w:before="0" w:after="0"/>
        <w:ind w:left="120"/>
        <w:jc w:val="both"/>
      </w:pPr>
      <w:r>
        <w:rPr>
          <w:rFonts w:ascii="Times New Roman" w:hAnsi="Times New Roman"/>
          <w:b w:val="false"/>
          <w:i w:val="false"/>
          <w:color w:val="000000"/>
          <w:sz w:val="22"/>
        </w:rPr>
        <w:t>Sny Magill Creek (a.k.a. Magill Creek), mouth to source;</w:t>
      </w:r>
    </w:p>
    <w:p>
      <w:pPr>
        <w:spacing w:before="0" w:after="0"/>
        <w:ind w:left="120"/>
        <w:jc w:val="both"/>
      </w:pPr>
      <w:r>
        <w:rPr>
          <w:rFonts w:ascii="Times New Roman" w:hAnsi="Times New Roman"/>
          <w:b w:val="false"/>
          <w:i w:val="false"/>
          <w:color w:val="000000"/>
          <w:sz w:val="22"/>
        </w:rPr>
        <w:t>South Cedar Creek (a.k.a. Cedar Creek), mouth (S33, T92N, R3W, Clayton Co.) to north line of S30, T93N, R3W, Clayton Co.;</w:t>
      </w:r>
    </w:p>
    <w:p>
      <w:pPr>
        <w:spacing w:before="0" w:after="0"/>
        <w:ind w:left="120"/>
        <w:jc w:val="both"/>
      </w:pPr>
      <w:r>
        <w:rPr>
          <w:rFonts w:ascii="Times New Roman" w:hAnsi="Times New Roman"/>
          <w:b w:val="false"/>
          <w:i w:val="false"/>
          <w:color w:val="000000"/>
          <w:sz w:val="22"/>
        </w:rPr>
        <w:t>Steeles Branch, mouth (S26, T91N, R4W) to south line S32, T91N, R4W, Clayton Co.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length in county);</w:t>
      </w:r>
    </w:p>
    <w:p>
      <w:pPr>
        <w:spacing w:before="0" w:after="0"/>
        <w:ind w:left="120"/>
        <w:jc w:val="both"/>
      </w:pPr>
      <w:r>
        <w:rPr>
          <w:rFonts w:ascii="Times New Roman" w:hAnsi="Times New Roman"/>
          <w:b w:val="false"/>
          <w:i w:val="false"/>
          <w:color w:val="000000"/>
          <w:sz w:val="22"/>
        </w:rPr>
        <w:t>Turkey River, confluence with Volga River to west county line;</w:t>
      </w:r>
    </w:p>
    <w:p>
      <w:pPr>
        <w:spacing w:before="0" w:after="0"/>
        <w:ind w:left="120"/>
        <w:jc w:val="both"/>
      </w:pPr>
      <w:r>
        <w:rPr>
          <w:rFonts w:ascii="Times New Roman" w:hAnsi="Times New Roman"/>
          <w:b w:val="false"/>
          <w:i w:val="false"/>
          <w:color w:val="000000"/>
          <w:sz w:val="22"/>
        </w:rPr>
        <w:t>Unnamed tributary to Sny Magill Creek (a.k.a. West Fork Sny Magill Creek), mouth (S7, T94N, R3W) to west line of S7, T94N, R3W;</w:t>
      </w:r>
    </w:p>
    <w:p>
      <w:pPr>
        <w:spacing w:before="0" w:after="0"/>
        <w:ind w:left="120"/>
        <w:jc w:val="both"/>
      </w:pPr>
      <w:r>
        <w:rPr>
          <w:rFonts w:ascii="Times New Roman" w:hAnsi="Times New Roman"/>
          <w:b w:val="false"/>
          <w:i w:val="false"/>
          <w:color w:val="000000"/>
          <w:sz w:val="22"/>
        </w:rPr>
        <w:t>Volga River, mouth (S26, T92N, R4W, Clayton Co.) to west county line;</w:t>
      </w:r>
    </w:p>
    <w:p>
      <w:pPr>
        <w:spacing w:before="0" w:after="0"/>
        <w:ind w:left="120"/>
        <w:jc w:val="both"/>
      </w:pPr>
      <w:r>
        <w:rPr>
          <w:rFonts w:ascii="Times New Roman" w:hAnsi="Times New Roman"/>
          <w:b w:val="false"/>
          <w:i w:val="false"/>
          <w:color w:val="000000"/>
          <w:sz w:val="22"/>
        </w:rPr>
        <w:t>CLINTON COUNTY</w:t>
      </w:r>
    </w:p>
    <w:p>
      <w:pPr>
        <w:spacing w:before="0" w:after="0"/>
        <w:ind w:left="120"/>
        <w:jc w:val="both"/>
      </w:pPr>
      <w:r>
        <w:rPr>
          <w:rFonts w:ascii="Times New Roman" w:hAnsi="Times New Roman"/>
          <w:b w:val="false"/>
          <w:i w:val="false"/>
          <w:color w:val="000000"/>
          <w:sz w:val="22"/>
        </w:rPr>
        <w:t>Elk River, mouth (S20, T83N, R7E, Clinton Co.) to confluence with North Branch Elk River (S10, T83N, R6E, Clinton Co.);</w:t>
      </w:r>
    </w:p>
    <w:p>
      <w:pPr>
        <w:spacing w:before="0" w:after="0"/>
        <w:ind w:left="120"/>
        <w:jc w:val="both"/>
      </w:pPr>
      <w:r>
        <w:rPr>
          <w:rFonts w:ascii="Times New Roman" w:hAnsi="Times New Roman"/>
          <w:b w:val="false"/>
          <w:i w:val="false"/>
          <w:color w:val="000000"/>
          <w:sz w:val="22"/>
        </w:rPr>
        <w:t>Wapsipinicon River, mouth (S13, T80N, R5E, Clinton Co.) to west county line (entire length in county);</w:t>
      </w:r>
    </w:p>
    <w:p>
      <w:pPr>
        <w:spacing w:before="0" w:after="0"/>
        <w:ind w:left="120"/>
        <w:jc w:val="both"/>
      </w:pPr>
      <w:r>
        <w:rPr>
          <w:rFonts w:ascii="Times New Roman" w:hAnsi="Times New Roman"/>
          <w:b w:val="false"/>
          <w:i w:val="false"/>
          <w:color w:val="000000"/>
          <w:sz w:val="22"/>
        </w:rPr>
        <w:t>CRAWFORD COUNTY</w:t>
      </w:r>
    </w:p>
    <w:p>
      <w:pPr>
        <w:spacing w:before="0" w:after="0"/>
        <w:ind w:left="120"/>
        <w:jc w:val="both"/>
      </w:pPr>
      <w:r>
        <w:rPr>
          <w:rFonts w:ascii="Times New Roman" w:hAnsi="Times New Roman"/>
          <w:b w:val="false"/>
          <w:i w:val="false"/>
          <w:color w:val="000000"/>
          <w:sz w:val="22"/>
        </w:rPr>
        <w:t>Boyer River, south county line to north county line;</w:t>
      </w:r>
    </w:p>
    <w:p>
      <w:pPr>
        <w:spacing w:before="0" w:after="0"/>
        <w:ind w:left="120"/>
        <w:jc w:val="both"/>
      </w:pPr>
      <w:r>
        <w:rPr>
          <w:rFonts w:ascii="Times New Roman" w:hAnsi="Times New Roman"/>
          <w:b w:val="false"/>
          <w:i w:val="false"/>
          <w:color w:val="000000"/>
          <w:sz w:val="22"/>
        </w:rPr>
        <w:t>DALLAS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Middle Raccoon River, mouth (S9, T78N, R29W, Dallas Co.) to west county line (entire length in county);</w:t>
      </w:r>
    </w:p>
    <w:p>
      <w:pPr>
        <w:spacing w:before="0" w:after="0"/>
        <w:ind w:left="120"/>
        <w:jc w:val="both"/>
      </w:pPr>
      <w:r>
        <w:rPr>
          <w:rFonts w:ascii="Times New Roman" w:hAnsi="Times New Roman"/>
          <w:b w:val="false"/>
          <w:i w:val="false"/>
          <w:color w:val="000000"/>
          <w:sz w:val="22"/>
        </w:rPr>
        <w:t>North Raccoon River, mouth (S21, T78N, R27W, Dallas Co.) to north county line (S5, T81N, R29W, Dallas Co.) (entire length in county);</w:t>
      </w:r>
    </w:p>
    <w:p>
      <w:pPr>
        <w:spacing w:before="0" w:after="0"/>
        <w:ind w:left="120"/>
        <w:jc w:val="both"/>
      </w:pPr>
      <w:r>
        <w:rPr>
          <w:rFonts w:ascii="Times New Roman" w:hAnsi="Times New Roman"/>
          <w:b w:val="false"/>
          <w:i w:val="false"/>
          <w:color w:val="000000"/>
          <w:sz w:val="22"/>
        </w:rPr>
        <w:t>Raccoon River, east county line to confluence with North Raccoon River (S21, T78N, R27W, Dallas Co.);</w:t>
      </w:r>
    </w:p>
    <w:p>
      <w:pPr>
        <w:spacing w:before="0" w:after="0"/>
        <w:ind w:left="120"/>
        <w:jc w:val="both"/>
      </w:pPr>
      <w:r>
        <w:rPr>
          <w:rFonts w:ascii="Times New Roman" w:hAnsi="Times New Roman"/>
          <w:b w:val="false"/>
          <w:i w:val="false"/>
          <w:color w:val="000000"/>
          <w:sz w:val="22"/>
        </w:rPr>
        <w:t>DAVIS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DECATUR COUNTY</w:t>
      </w:r>
    </w:p>
    <w:p>
      <w:pPr>
        <w:spacing w:before="0" w:after="0"/>
        <w:ind w:left="120"/>
        <w:jc w:val="both"/>
      </w:pPr>
      <w:r>
        <w:rPr>
          <w:rFonts w:ascii="Times New Roman" w:hAnsi="Times New Roman"/>
          <w:b w:val="false"/>
          <w:i w:val="false"/>
          <w:color w:val="000000"/>
          <w:sz w:val="22"/>
        </w:rPr>
        <w:t>Thompson River, Highway 69 (S35, T68N, R26W, Decatur Co.) to west county line;</w:t>
      </w:r>
    </w:p>
    <w:p>
      <w:pPr>
        <w:spacing w:before="0" w:after="0"/>
        <w:ind w:left="120"/>
        <w:jc w:val="both"/>
      </w:pPr>
      <w:r>
        <w:rPr>
          <w:rFonts w:ascii="Times New Roman" w:hAnsi="Times New Roman"/>
          <w:b w:val="false"/>
          <w:i w:val="false"/>
          <w:color w:val="000000"/>
          <w:sz w:val="22"/>
        </w:rPr>
        <w:t>DELAWARE COUNTY</w:t>
      </w:r>
    </w:p>
    <w:p>
      <w:pPr>
        <w:spacing w:before="0" w:after="0"/>
        <w:ind w:left="120"/>
        <w:jc w:val="both"/>
      </w:pPr>
      <w:r>
        <w:rPr>
          <w:rFonts w:ascii="Times New Roman" w:hAnsi="Times New Roman"/>
          <w:b w:val="false"/>
          <w:i w:val="false"/>
          <w:color w:val="000000"/>
          <w:sz w:val="22"/>
        </w:rPr>
        <w:t>Bloody Run Creek (a.k.a. Grimes Hollow), north county line to spring source (S3, T90N, R3W);</w:t>
      </w:r>
    </w:p>
    <w:p>
      <w:pPr>
        <w:spacing w:before="0" w:after="0"/>
        <w:ind w:left="120"/>
        <w:jc w:val="both"/>
      </w:pPr>
      <w:r>
        <w:rPr>
          <w:rFonts w:ascii="Times New Roman" w:hAnsi="Times New Roman"/>
          <w:b w:val="false"/>
          <w:i w:val="false"/>
          <w:color w:val="000000"/>
          <w:sz w:val="22"/>
        </w:rPr>
        <w:t>Coffins Creek, mouth (S19, T89N, R5W, Delaware Co.) to confluence with Prairie Creek (S29, T89N, R6W, Delaware Co.);</w:t>
      </w:r>
    </w:p>
    <w:p>
      <w:pPr>
        <w:spacing w:before="0" w:after="0"/>
        <w:ind w:left="120"/>
        <w:jc w:val="both"/>
      </w:pPr>
      <w:r>
        <w:rPr>
          <w:rFonts w:ascii="Times New Roman" w:hAnsi="Times New Roman"/>
          <w:b w:val="false"/>
          <w:i w:val="false"/>
          <w:color w:val="000000"/>
          <w:sz w:val="22"/>
        </w:rPr>
        <w:t>Elk Creek, north county line to confluence with unnamed creek (center, S13, T90N, R4W, Delaware Co.);</w:t>
      </w:r>
    </w:p>
    <w:p>
      <w:pPr>
        <w:spacing w:before="0" w:after="0"/>
        <w:ind w:left="120"/>
        <w:jc w:val="both"/>
      </w:pPr>
      <w:r>
        <w:rPr>
          <w:rFonts w:ascii="Times New Roman" w:hAnsi="Times New Roman"/>
          <w:b w:val="false"/>
          <w:i w:val="false"/>
          <w:color w:val="000000"/>
          <w:sz w:val="22"/>
        </w:rPr>
        <w:t>Fenchel Creek, mouth (S5, T90N, R6W) to Richmond Springs (center of S4, T90N, R6W);</w:t>
      </w:r>
    </w:p>
    <w:p>
      <w:pPr>
        <w:spacing w:before="0" w:after="0"/>
        <w:ind w:left="120"/>
        <w:jc w:val="both"/>
      </w:pPr>
      <w:r>
        <w:rPr>
          <w:rFonts w:ascii="Times New Roman" w:hAnsi="Times New Roman"/>
          <w:b w:val="false"/>
          <w:i w:val="false"/>
          <w:color w:val="000000"/>
          <w:sz w:val="22"/>
        </w:rPr>
        <w:t>Fountain Spring Creek (a.k.a. Odell Branch), mouth (SE 1/4, S10, T90N, R4W) to confluence with South Branch Fountain Spring Creek (SE 1/4, S16, T90N, R4W);</w:t>
      </w:r>
    </w:p>
    <w:p>
      <w:pPr>
        <w:spacing w:before="0" w:after="0"/>
        <w:ind w:left="120"/>
        <w:jc w:val="both"/>
      </w:pPr>
      <w:r>
        <w:rPr>
          <w:rFonts w:ascii="Times New Roman" w:hAnsi="Times New Roman"/>
          <w:b w:val="false"/>
          <w:i w:val="false"/>
          <w:color w:val="000000"/>
          <w:sz w:val="22"/>
        </w:rPr>
        <w:t>Little Turkey River, north county line to south line of S11, T90N, R3W;</w:t>
      </w:r>
    </w:p>
    <w:p>
      <w:pPr>
        <w:spacing w:before="0" w:after="0"/>
        <w:ind w:left="120"/>
        <w:jc w:val="both"/>
      </w:pPr>
      <w:r>
        <w:rPr>
          <w:rFonts w:ascii="Times New Roman" w:hAnsi="Times New Roman"/>
          <w:b w:val="false"/>
          <w:i w:val="false"/>
          <w:color w:val="000000"/>
          <w:sz w:val="22"/>
        </w:rPr>
        <w:t>Maquoketa River, south county line to north county line;</w:t>
      </w:r>
    </w:p>
    <w:p>
      <w:pPr>
        <w:spacing w:before="0" w:after="0"/>
        <w:ind w:left="120"/>
        <w:jc w:val="both"/>
      </w:pPr>
      <w:r>
        <w:rPr>
          <w:rFonts w:ascii="Times New Roman" w:hAnsi="Times New Roman"/>
          <w:b w:val="false"/>
          <w:i w:val="false"/>
          <w:color w:val="000000"/>
          <w:sz w:val="22"/>
        </w:rPr>
        <w:t>Sand Creek, mouth (S9, T88N, R5W, Delaware Co.) to confluence with major unnamed creek (SW 1/4, S11, T88N, R6W, Delaware Co.);</w:t>
      </w:r>
    </w:p>
    <w:p>
      <w:pPr>
        <w:spacing w:before="0" w:after="0"/>
        <w:ind w:left="120"/>
        <w:jc w:val="both"/>
      </w:pPr>
      <w:r>
        <w:rPr>
          <w:rFonts w:ascii="Times New Roman" w:hAnsi="Times New Roman"/>
          <w:b w:val="false"/>
          <w:i w:val="false"/>
          <w:color w:val="000000"/>
          <w:sz w:val="22"/>
        </w:rPr>
        <w:t>Schechtman Branch, mouth to south line of S14, T90N, R4W;</w:t>
      </w:r>
    </w:p>
    <w:p>
      <w:pPr>
        <w:spacing w:before="0" w:after="0"/>
        <w:ind w:left="120"/>
        <w:jc w:val="both"/>
      </w:pPr>
      <w:r>
        <w:rPr>
          <w:rFonts w:ascii="Times New Roman" w:hAnsi="Times New Roman"/>
          <w:b w:val="false"/>
          <w:i w:val="false"/>
          <w:color w:val="000000"/>
          <w:sz w:val="22"/>
        </w:rPr>
        <w:t>South Branch Fountain Spring Creek, mouth (S16, T90N, R4W) to spring source (S16, T90N, R4W);</w:t>
      </w:r>
    </w:p>
    <w:p>
      <w:pPr>
        <w:spacing w:before="0" w:after="0"/>
        <w:ind w:left="120"/>
        <w:jc w:val="both"/>
      </w:pPr>
      <w:r>
        <w:rPr>
          <w:rFonts w:ascii="Times New Roman" w:hAnsi="Times New Roman"/>
          <w:b w:val="false"/>
          <w:i w:val="false"/>
          <w:color w:val="000000"/>
          <w:sz w:val="22"/>
        </w:rPr>
        <w:t>South Fork Maquoketa River, mouth (S16, T90N, R6W, Delaware Co.) to west county line;</w:t>
      </w:r>
    </w:p>
    <w:p>
      <w:pPr>
        <w:spacing w:before="0" w:after="0"/>
        <w:ind w:left="120"/>
        <w:jc w:val="both"/>
      </w:pPr>
      <w:r>
        <w:rPr>
          <w:rFonts w:ascii="Times New Roman" w:hAnsi="Times New Roman"/>
          <w:b w:val="false"/>
          <w:i w:val="false"/>
          <w:color w:val="000000"/>
          <w:sz w:val="22"/>
        </w:rPr>
        <w:t>Spring Branch, mouth (S10, T88N, R5W) to major spring source, north of Highway 20 (S35, T89N, R5W, Delaware Co.);</w:t>
      </w:r>
    </w:p>
    <w:p>
      <w:pPr>
        <w:spacing w:before="0" w:after="0"/>
        <w:ind w:left="120"/>
        <w:jc w:val="both"/>
      </w:pPr>
      <w:r>
        <w:rPr>
          <w:rFonts w:ascii="Times New Roman" w:hAnsi="Times New Roman"/>
          <w:b w:val="false"/>
          <w:i w:val="false"/>
          <w:color w:val="000000"/>
          <w:sz w:val="22"/>
        </w:rPr>
        <w:t>Steeles Branch, north county line to west line of S5, T90N, R4W, Delaware Co.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length in county between S4, T90N, R4W and west line of S5, T90N, R4W);</w:t>
      </w:r>
    </w:p>
    <w:p>
      <w:pPr>
        <w:spacing w:before="0" w:after="0"/>
        <w:ind w:left="120"/>
        <w:jc w:val="both"/>
      </w:pPr>
      <w:r>
        <w:rPr>
          <w:rFonts w:ascii="Times New Roman" w:hAnsi="Times New Roman"/>
          <w:b w:val="false"/>
          <w:i w:val="false"/>
          <w:color w:val="000000"/>
          <w:sz w:val="22"/>
        </w:rPr>
        <w:t>Twin Springs Creek, mouth (S2, T90N, R4W) to spring source (S12, T90N, R4W);</w:t>
      </w:r>
    </w:p>
    <w:p>
      <w:pPr>
        <w:spacing w:before="0" w:after="0"/>
        <w:ind w:left="120"/>
        <w:jc w:val="both"/>
      </w:pPr>
      <w:r>
        <w:rPr>
          <w:rFonts w:ascii="Times New Roman" w:hAnsi="Times New Roman"/>
          <w:b w:val="false"/>
          <w:i w:val="false"/>
          <w:color w:val="000000"/>
          <w:sz w:val="22"/>
        </w:rPr>
        <w:t>DES MOINES COUNTY</w:t>
      </w:r>
    </w:p>
    <w:p>
      <w:pPr>
        <w:spacing w:before="0" w:after="0"/>
        <w:ind w:left="120"/>
        <w:jc w:val="both"/>
      </w:pPr>
      <w:r>
        <w:rPr>
          <w:rFonts w:ascii="Times New Roman" w:hAnsi="Times New Roman"/>
          <w:b w:val="false"/>
          <w:i w:val="false"/>
          <w:color w:val="000000"/>
          <w:sz w:val="22"/>
        </w:rPr>
        <w:t>Cedar Creek, mouth (S1, T69N, R5W, Des Moines Co.) to Geode Lake Dam;</w:t>
      </w:r>
    </w:p>
    <w:p>
      <w:pPr>
        <w:spacing w:before="0" w:after="0"/>
        <w:ind w:left="120"/>
        <w:jc w:val="both"/>
      </w:pPr>
      <w:r>
        <w:rPr>
          <w:rFonts w:ascii="Times New Roman" w:hAnsi="Times New Roman"/>
          <w:b w:val="false"/>
          <w:i w:val="false"/>
          <w:color w:val="000000"/>
          <w:sz w:val="22"/>
        </w:rPr>
        <w:t>Cedar Creek, west county line to confluence with unnamed creek (S18, T70N, R4W, Des Moines Co.);</w:t>
      </w:r>
    </w:p>
    <w:p>
      <w:pPr>
        <w:spacing w:before="0" w:after="0"/>
        <w:ind w:left="120"/>
        <w:jc w:val="both"/>
      </w:pPr>
      <w:r>
        <w:rPr>
          <w:rFonts w:ascii="Times New Roman" w:hAnsi="Times New Roman"/>
          <w:b w:val="false"/>
          <w:i w:val="false"/>
          <w:color w:val="000000"/>
          <w:sz w:val="22"/>
        </w:rPr>
        <w:t>Flint Creek, mouth (S28, T70N, R2W, Des Moines Co.) to confluence with unnamed creek (NW 1/4, S21, T71N, R4W, Des Moines Co.);</w:t>
      </w:r>
    </w:p>
    <w:p>
      <w:pPr>
        <w:spacing w:before="0" w:after="0"/>
        <w:ind w:left="120"/>
        <w:jc w:val="both"/>
      </w:pPr>
      <w:r>
        <w:rPr>
          <w:rFonts w:ascii="Times New Roman" w:hAnsi="Times New Roman"/>
          <w:b w:val="false"/>
          <w:i w:val="false"/>
          <w:color w:val="000000"/>
          <w:sz w:val="22"/>
        </w:rPr>
        <w:t>Skunk River, mouth (S8, T68N, R2W, Des Moines Co.) to east county line (entire length in county);</w:t>
      </w:r>
    </w:p>
    <w:p>
      <w:pPr>
        <w:spacing w:before="0" w:after="0"/>
        <w:ind w:left="120"/>
        <w:jc w:val="both"/>
      </w:pPr>
      <w:r>
        <w:rPr>
          <w:rFonts w:ascii="Times New Roman" w:hAnsi="Times New Roman"/>
          <w:b w:val="false"/>
          <w:i w:val="false"/>
          <w:color w:val="000000"/>
          <w:sz w:val="22"/>
        </w:rPr>
        <w:t>DICKINSON COUNTY</w:t>
      </w:r>
    </w:p>
    <w:p>
      <w:pPr>
        <w:spacing w:before="0" w:after="0"/>
        <w:ind w:left="120"/>
        <w:jc w:val="both"/>
      </w:pPr>
      <w:r>
        <w:rPr>
          <w:rFonts w:ascii="Times New Roman" w:hAnsi="Times New Roman"/>
          <w:b w:val="false"/>
          <w:i w:val="false"/>
          <w:color w:val="000000"/>
          <w:sz w:val="22"/>
        </w:rPr>
        <w:t>Little Sioux River, south county line to confluence with West Fork Little Sioux River (S7, T99N, R37W, Dickinson Co.);</w:t>
      </w:r>
    </w:p>
    <w:p>
      <w:pPr>
        <w:spacing w:before="0" w:after="0"/>
        <w:ind w:left="120"/>
        <w:jc w:val="both"/>
      </w:pPr>
      <w:r>
        <w:rPr>
          <w:rFonts w:ascii="Times New Roman" w:hAnsi="Times New Roman"/>
          <w:b w:val="false"/>
          <w:i w:val="false"/>
          <w:color w:val="000000"/>
          <w:sz w:val="22"/>
        </w:rPr>
        <w:t>DUBUQUE COUNTY</w:t>
      </w:r>
    </w:p>
    <w:p>
      <w:pPr>
        <w:spacing w:before="0" w:after="0"/>
        <w:ind w:left="120"/>
        <w:jc w:val="both"/>
      </w:pPr>
      <w:r>
        <w:rPr>
          <w:rFonts w:ascii="Times New Roman" w:hAnsi="Times New Roman"/>
          <w:b w:val="false"/>
          <w:i w:val="false"/>
          <w:color w:val="000000"/>
          <w:sz w:val="22"/>
        </w:rPr>
        <w:t>Bloody Run, mouth (S34, T90N, R2E) to west line of S21, T90N, R2E;</w:t>
      </w:r>
    </w:p>
    <w:p>
      <w:pPr>
        <w:spacing w:before="0" w:after="0"/>
        <w:ind w:left="120"/>
        <w:jc w:val="both"/>
      </w:pPr>
      <w:r>
        <w:rPr>
          <w:rFonts w:ascii="Times New Roman" w:hAnsi="Times New Roman"/>
          <w:b w:val="false"/>
          <w:i w:val="false"/>
          <w:color w:val="000000"/>
          <w:sz w:val="22"/>
        </w:rPr>
        <w:t>Catfish Creek, mouth (S5, T88N, R3E, Dubuque Co.) to source;</w:t>
      </w:r>
    </w:p>
    <w:p>
      <w:pPr>
        <w:spacing w:before="0" w:after="0"/>
        <w:ind w:left="120"/>
        <w:jc w:val="both"/>
      </w:pPr>
      <w:r>
        <w:rPr>
          <w:rFonts w:ascii="Times New Roman" w:hAnsi="Times New Roman"/>
          <w:b w:val="false"/>
          <w:i w:val="false"/>
          <w:color w:val="000000"/>
          <w:sz w:val="22"/>
        </w:rPr>
        <w:t>Cloie Branch, mouth (S5, T89N, R2E) to west line of S5, T89N, R2E;</w:t>
      </w:r>
    </w:p>
    <w:p>
      <w:pPr>
        <w:spacing w:before="0" w:after="0"/>
        <w:ind w:left="120"/>
        <w:jc w:val="both"/>
      </w:pPr>
      <w:r>
        <w:rPr>
          <w:rFonts w:ascii="Times New Roman" w:hAnsi="Times New Roman"/>
          <w:b w:val="false"/>
          <w:i w:val="false"/>
          <w:color w:val="000000"/>
          <w:sz w:val="22"/>
        </w:rPr>
        <w:t>Hogans Branch, mouth (S35, T89N, R1W) to west line of S9, T88N, R1W;</w:t>
      </w:r>
    </w:p>
    <w:p>
      <w:pPr>
        <w:spacing w:before="0" w:after="0"/>
        <w:ind w:left="120"/>
        <w:jc w:val="both"/>
      </w:pPr>
      <w:r>
        <w:rPr>
          <w:rFonts w:ascii="Times New Roman" w:hAnsi="Times New Roman"/>
          <w:b w:val="false"/>
          <w:i w:val="false"/>
          <w:color w:val="000000"/>
          <w:sz w:val="22"/>
        </w:rPr>
        <w:t>Little Maquoketa River, mouth (S26, T90N, R2E, Dubuque Co.) to north line of NE 1/4, S5, T88N, R1W, Dubuque Co.;</w:t>
      </w:r>
    </w:p>
    <w:p>
      <w:pPr>
        <w:spacing w:before="0" w:after="0"/>
        <w:ind w:left="120"/>
        <w:jc w:val="both"/>
      </w:pPr>
      <w:r>
        <w:rPr>
          <w:rFonts w:ascii="Times New Roman" w:hAnsi="Times New Roman"/>
          <w:b w:val="false"/>
          <w:i w:val="false"/>
          <w:color w:val="000000"/>
          <w:sz w:val="22"/>
        </w:rPr>
        <w:t>Middle Fork Little Maquoketa River, west line of S31, T90N, R1E to north line of S33, T90N, R1W;</w:t>
      </w:r>
    </w:p>
    <w:p>
      <w:pPr>
        <w:spacing w:before="0" w:after="0"/>
        <w:ind w:left="120"/>
        <w:jc w:val="both"/>
      </w:pPr>
      <w:r>
        <w:rPr>
          <w:rFonts w:ascii="Times New Roman" w:hAnsi="Times New Roman"/>
          <w:b w:val="false"/>
          <w:i w:val="false"/>
          <w:color w:val="000000"/>
          <w:sz w:val="22"/>
        </w:rPr>
        <w:t>Point Hollow Creek (a.k.a. White Pine Creek), north county line to spring source (S8, T90N, R2W);</w:t>
      </w:r>
    </w:p>
    <w:p>
      <w:pPr>
        <w:spacing w:before="0" w:after="0"/>
        <w:ind w:left="120"/>
        <w:jc w:val="both"/>
      </w:pPr>
      <w:r>
        <w:rPr>
          <w:rFonts w:ascii="Times New Roman" w:hAnsi="Times New Roman"/>
          <w:b w:val="false"/>
          <w:i w:val="false"/>
          <w:color w:val="000000"/>
          <w:sz w:val="22"/>
        </w:rPr>
        <w:t>Tete des Morts Creek (a.k.a. Tete des Morts River), mouth (S34, T88N, R4E, Dubuque Co.) to south county line (S34, T88N, R4E, Dubuque Co.);</w:t>
      </w:r>
    </w:p>
    <w:p>
      <w:pPr>
        <w:spacing w:before="0" w:after="0"/>
        <w:ind w:left="120"/>
        <w:jc w:val="both"/>
      </w:pPr>
      <w:r>
        <w:rPr>
          <w:rFonts w:ascii="Times New Roman" w:hAnsi="Times New Roman"/>
          <w:b w:val="false"/>
          <w:i w:val="false"/>
          <w:color w:val="000000"/>
          <w:sz w:val="22"/>
        </w:rPr>
        <w:t>EMMET COUNTY</w:t>
      </w:r>
    </w:p>
    <w:p>
      <w:pPr>
        <w:spacing w:before="0" w:after="0"/>
        <w:ind w:left="120"/>
        <w:jc w:val="both"/>
      </w:pPr>
      <w:r>
        <w:rPr>
          <w:rFonts w:ascii="Times New Roman" w:hAnsi="Times New Roman"/>
          <w:b w:val="false"/>
          <w:i w:val="false"/>
          <w:color w:val="000000"/>
          <w:sz w:val="22"/>
        </w:rPr>
        <w:t>Brown Creek, mouth (S24, T99N, R34W, Emmet Co.) to Highway 9 (S13, T99N, R34W, Emmet Co.);</w:t>
      </w:r>
    </w:p>
    <w:p>
      <w:pPr>
        <w:spacing w:before="0" w:after="0"/>
        <w:ind w:left="120"/>
        <w:jc w:val="both"/>
      </w:pPr>
      <w:r>
        <w:rPr>
          <w:rFonts w:ascii="Times New Roman" w:hAnsi="Times New Roman"/>
          <w:b w:val="false"/>
          <w:i w:val="false"/>
          <w:color w:val="000000"/>
          <w:sz w:val="22"/>
        </w:rPr>
        <w:t>Des Moines River, south county line to north county line;</w:t>
      </w:r>
    </w:p>
    <w:p>
      <w:pPr>
        <w:spacing w:before="0" w:after="0"/>
        <w:ind w:left="120"/>
        <w:jc w:val="both"/>
      </w:pPr>
      <w:r>
        <w:rPr>
          <w:rFonts w:ascii="Times New Roman" w:hAnsi="Times New Roman"/>
          <w:b w:val="false"/>
          <w:i w:val="false"/>
          <w:color w:val="000000"/>
          <w:sz w:val="22"/>
        </w:rPr>
        <w:t>East Fork Des Moines River, east county line to Tuttle Lake Outlet (S13, T100N, R32W, Emmet Co.);</w:t>
      </w:r>
    </w:p>
    <w:p>
      <w:pPr>
        <w:spacing w:before="0" w:after="0"/>
        <w:ind w:left="120"/>
        <w:jc w:val="both"/>
      </w:pPr>
      <w:r>
        <w:rPr>
          <w:rFonts w:ascii="Times New Roman" w:hAnsi="Times New Roman"/>
          <w:b w:val="false"/>
          <w:i w:val="false"/>
          <w:color w:val="000000"/>
          <w:sz w:val="22"/>
        </w:rPr>
        <w:t>FAYETTE COUNTY</w:t>
      </w:r>
    </w:p>
    <w:p>
      <w:pPr>
        <w:spacing w:before="0" w:after="0"/>
        <w:ind w:left="120"/>
        <w:jc w:val="both"/>
      </w:pPr>
      <w:r>
        <w:rPr>
          <w:rFonts w:ascii="Times New Roman" w:hAnsi="Times New Roman"/>
          <w:b w:val="false"/>
          <w:i w:val="false"/>
          <w:color w:val="000000"/>
          <w:sz w:val="22"/>
        </w:rPr>
        <w:t>Bass Creek, mouth (S3, T95N, R9W) to west line of S3, T95N, R9W;</w:t>
      </w:r>
    </w:p>
    <w:p>
      <w:pPr>
        <w:spacing w:before="0" w:after="0"/>
        <w:ind w:left="120"/>
        <w:jc w:val="both"/>
      </w:pPr>
      <w:r>
        <w:rPr>
          <w:rFonts w:ascii="Times New Roman" w:hAnsi="Times New Roman"/>
          <w:b w:val="false"/>
          <w:i w:val="false"/>
          <w:color w:val="000000"/>
          <w:sz w:val="22"/>
        </w:rPr>
        <w:t>Bear Creek, mouth (S8, T92N, R7W, Fayette Co.) to west line of S6, T92N, R7W;</w:t>
      </w:r>
    </w:p>
    <w:p>
      <w:pPr>
        <w:spacing w:before="0" w:after="0"/>
        <w:ind w:left="120"/>
        <w:jc w:val="both"/>
      </w:pPr>
      <w:r>
        <w:rPr>
          <w:rFonts w:ascii="Times New Roman" w:hAnsi="Times New Roman"/>
          <w:b w:val="false"/>
          <w:i w:val="false"/>
          <w:color w:val="000000"/>
          <w:sz w:val="22"/>
        </w:rPr>
        <w:t>Bell Creek, mouth (S10, T94N, R7W) to west line of S8,T94N, R7W;</w:t>
      </w:r>
    </w:p>
    <w:p>
      <w:pPr>
        <w:spacing w:before="0" w:after="0"/>
        <w:ind w:left="120"/>
        <w:jc w:val="both"/>
      </w:pPr>
      <w:r>
        <w:rPr>
          <w:rFonts w:ascii="Times New Roman" w:hAnsi="Times New Roman"/>
          <w:b w:val="false"/>
          <w:i w:val="false"/>
          <w:color w:val="000000"/>
          <w:sz w:val="22"/>
        </w:rPr>
        <w:t>Brush Creek, mouth (S26, T93N, R7W, Fayette Co.) to east line of S17, T92N, R7W, Fayette Co.;</w:t>
      </w:r>
    </w:p>
    <w:p>
      <w:pPr>
        <w:spacing w:before="0" w:after="0"/>
        <w:ind w:left="120"/>
        <w:jc w:val="both"/>
      </w:pPr>
      <w:r>
        <w:rPr>
          <w:rFonts w:ascii="Times New Roman" w:hAnsi="Times New Roman"/>
          <w:b w:val="false"/>
          <w:i w:val="false"/>
          <w:color w:val="000000"/>
          <w:sz w:val="22"/>
        </w:rPr>
        <w:t>Crane Creek, mouth (S31, T95N, R9W, Fayette Co.) to west county line;</w:t>
      </w:r>
    </w:p>
    <w:p>
      <w:pPr>
        <w:spacing w:before="0" w:after="0"/>
        <w:ind w:left="120"/>
        <w:jc w:val="both"/>
      </w:pPr>
      <w:r>
        <w:rPr>
          <w:rFonts w:ascii="Times New Roman" w:hAnsi="Times New Roman"/>
          <w:b w:val="false"/>
          <w:i w:val="false"/>
          <w:color w:val="000000"/>
          <w:sz w:val="22"/>
        </w:rPr>
        <w:t>Grannis Creek, mouth (S30, T93N, R7W), to west line of S36, T93N, R8W, Fayette Co.;</w:t>
      </w:r>
    </w:p>
    <w:p>
      <w:pPr>
        <w:spacing w:before="0" w:after="0"/>
        <w:ind w:left="120"/>
        <w:jc w:val="both"/>
      </w:pPr>
      <w:r>
        <w:rPr>
          <w:rFonts w:ascii="Times New Roman" w:hAnsi="Times New Roman"/>
          <w:b w:val="false"/>
          <w:i w:val="false"/>
          <w:color w:val="000000"/>
          <w:sz w:val="22"/>
        </w:rPr>
        <w:t>Little Turkey River, mouth (S18, T95N, R8W, Fayette Co.) to north county line;</w:t>
      </w:r>
    </w:p>
    <w:p>
      <w:pPr>
        <w:spacing w:before="0" w:after="0"/>
        <w:ind w:left="120"/>
        <w:jc w:val="both"/>
      </w:pPr>
      <w:r>
        <w:rPr>
          <w:rFonts w:ascii="Times New Roman" w:hAnsi="Times New Roman"/>
          <w:b w:val="false"/>
          <w:i w:val="false"/>
          <w:color w:val="000000"/>
          <w:sz w:val="22"/>
        </w:rPr>
        <w:t>Maquoketa River, east county line to north line of S24, T91N, R7W;</w:t>
      </w:r>
    </w:p>
    <w:p>
      <w:pPr>
        <w:spacing w:before="0" w:after="0"/>
        <w:ind w:left="120"/>
        <w:jc w:val="both"/>
      </w:pPr>
      <w:r>
        <w:rPr>
          <w:rFonts w:ascii="Times New Roman" w:hAnsi="Times New Roman"/>
          <w:b w:val="false"/>
          <w:i w:val="false"/>
          <w:color w:val="000000"/>
          <w:sz w:val="22"/>
        </w:rPr>
        <w:t>Mink Creek, east county line to west line of S15, T93N, R7W;</w:t>
      </w:r>
    </w:p>
    <w:p>
      <w:pPr>
        <w:spacing w:before="0" w:after="0"/>
        <w:ind w:left="120"/>
        <w:jc w:val="both"/>
      </w:pPr>
      <w:r>
        <w:rPr>
          <w:rFonts w:ascii="Times New Roman" w:hAnsi="Times New Roman"/>
          <w:b w:val="false"/>
          <w:i w:val="false"/>
          <w:color w:val="000000"/>
          <w:sz w:val="22"/>
        </w:rPr>
        <w:t>North Branch Volga River, mouth (S33, T93N, R9W, Fayette Co.) to confluence with unnamed creek (S8, T93N, R9W, Fayette Co.);</w:t>
      </w:r>
    </w:p>
    <w:p>
      <w:pPr>
        <w:spacing w:before="0" w:after="0"/>
        <w:ind w:left="120"/>
        <w:jc w:val="both"/>
      </w:pPr>
      <w:r>
        <w:rPr>
          <w:rFonts w:ascii="Times New Roman" w:hAnsi="Times New Roman"/>
          <w:b w:val="false"/>
          <w:i w:val="false"/>
          <w:color w:val="000000"/>
          <w:sz w:val="22"/>
        </w:rPr>
        <w:t>Otter Creek, mouth to confluence with unnamed tributary (a.k.a. Glovers Creek) in S22, T94N, R8W;</w:t>
      </w:r>
    </w:p>
    <w:p>
      <w:pPr>
        <w:spacing w:before="0" w:after="0"/>
        <w:ind w:left="120"/>
        <w:jc w:val="both"/>
      </w:pPr>
      <w:r>
        <w:rPr>
          <w:rFonts w:ascii="Times New Roman" w:hAnsi="Times New Roman"/>
          <w:b w:val="false"/>
          <w:i w:val="false"/>
          <w:color w:val="000000"/>
          <w:sz w:val="22"/>
        </w:rPr>
        <w:t>Turkey River, east county line to north county line;</w:t>
      </w:r>
    </w:p>
    <w:p>
      <w:pPr>
        <w:spacing w:before="0" w:after="0"/>
        <w:ind w:left="120"/>
        <w:jc w:val="both"/>
      </w:pPr>
      <w:r>
        <w:rPr>
          <w:rFonts w:ascii="Times New Roman" w:hAnsi="Times New Roman"/>
          <w:b w:val="false"/>
          <w:i w:val="false"/>
          <w:color w:val="000000"/>
          <w:sz w:val="22"/>
        </w:rPr>
        <w:t>Unnamed tributary to Otter Creek (a.k.a. Glovers Creek), mouth (S22, T94N, R8W) to west line of S15, T94N, R8W;</w:t>
      </w:r>
    </w:p>
    <w:p>
      <w:pPr>
        <w:spacing w:before="0" w:after="0"/>
        <w:ind w:left="120"/>
        <w:jc w:val="both"/>
      </w:pPr>
      <w:r>
        <w:rPr>
          <w:rFonts w:ascii="Times New Roman" w:hAnsi="Times New Roman"/>
          <w:b w:val="false"/>
          <w:i w:val="false"/>
          <w:color w:val="000000"/>
          <w:sz w:val="22"/>
        </w:rPr>
        <w:t>Volga River, east county line to confluence with an unnamed creek (NW 1/4, NE 1/4, SE 1/4, S24, T93N, R10W, Fayette Co.);</w:t>
      </w:r>
    </w:p>
    <w:p>
      <w:pPr>
        <w:spacing w:before="0" w:after="0"/>
        <w:ind w:left="120"/>
        <w:jc w:val="both"/>
      </w:pPr>
      <w:r>
        <w:rPr>
          <w:rFonts w:ascii="Times New Roman" w:hAnsi="Times New Roman"/>
          <w:b w:val="false"/>
          <w:i w:val="false"/>
          <w:color w:val="000000"/>
          <w:sz w:val="22"/>
        </w:rPr>
        <w:t>FLOYD COUNTY</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Little Cedar River, east county line to north county line;</w:t>
      </w:r>
    </w:p>
    <w:p>
      <w:pPr>
        <w:spacing w:before="0" w:after="0"/>
        <w:ind w:left="120"/>
        <w:jc w:val="both"/>
      </w:pPr>
      <w:r>
        <w:rPr>
          <w:rFonts w:ascii="Times New Roman" w:hAnsi="Times New Roman"/>
          <w:b w:val="false"/>
          <w:i w:val="false"/>
          <w:color w:val="000000"/>
          <w:sz w:val="22"/>
        </w:rPr>
        <w:t>Rock Creek, mouth (S24, T97N, R17W, Floyd Co.) to north county line (entire length in county);</w:t>
      </w:r>
    </w:p>
    <w:p>
      <w:pPr>
        <w:spacing w:before="0" w:after="0"/>
        <w:ind w:left="120"/>
        <w:jc w:val="both"/>
      </w:pPr>
      <w:r>
        <w:rPr>
          <w:rFonts w:ascii="Times New Roman" w:hAnsi="Times New Roman"/>
          <w:b w:val="false"/>
          <w:i w:val="false"/>
          <w:color w:val="000000"/>
          <w:sz w:val="22"/>
        </w:rPr>
        <w:t>Shell Rock River, south county line to west county line;</w:t>
      </w:r>
    </w:p>
    <w:p>
      <w:pPr>
        <w:spacing w:before="0" w:after="0"/>
        <w:ind w:left="120"/>
        <w:jc w:val="both"/>
      </w:pPr>
      <w:r>
        <w:rPr>
          <w:rFonts w:ascii="Times New Roman" w:hAnsi="Times New Roman"/>
          <w:b w:val="false"/>
          <w:i w:val="false"/>
          <w:color w:val="000000"/>
          <w:sz w:val="22"/>
        </w:rPr>
        <w:t>Winnebago River, mouth (S14, T95N, R18W, Floyd Co.) to west county line;</w:t>
      </w:r>
    </w:p>
    <w:p>
      <w:pPr>
        <w:spacing w:before="0" w:after="0"/>
        <w:ind w:left="120"/>
        <w:jc w:val="both"/>
      </w:pPr>
      <w:r>
        <w:rPr>
          <w:rFonts w:ascii="Times New Roman" w:hAnsi="Times New Roman"/>
          <w:b w:val="false"/>
          <w:i w:val="false"/>
          <w:color w:val="000000"/>
          <w:sz w:val="22"/>
        </w:rPr>
        <w:t>FRANKLIN COUNTY</w:t>
      </w:r>
    </w:p>
    <w:p>
      <w:pPr>
        <w:spacing w:before="0" w:after="0"/>
        <w:ind w:left="120"/>
        <w:jc w:val="both"/>
      </w:pPr>
      <w:r>
        <w:rPr>
          <w:rFonts w:ascii="Times New Roman" w:hAnsi="Times New Roman"/>
          <w:b w:val="false"/>
          <w:i w:val="false"/>
          <w:color w:val="000000"/>
          <w:sz w:val="22"/>
        </w:rPr>
        <w:t>Beaver Creek, east county line to road crossing (S28, T90N, R19W, Franklin Co.);</w:t>
      </w:r>
    </w:p>
    <w:p>
      <w:pPr>
        <w:spacing w:before="0" w:after="0"/>
        <w:ind w:left="120"/>
        <w:jc w:val="both"/>
      </w:pPr>
      <w:r>
        <w:rPr>
          <w:rFonts w:ascii="Times New Roman" w:hAnsi="Times New Roman"/>
          <w:b w:val="false"/>
          <w:i w:val="false"/>
          <w:color w:val="000000"/>
          <w:sz w:val="22"/>
        </w:rPr>
        <w:t>Beaverdam Creek, mouth (S19, T93N, R19W, Franklin Co.) to north county line;</w:t>
      </w:r>
    </w:p>
    <w:p>
      <w:pPr>
        <w:spacing w:before="0" w:after="0"/>
        <w:ind w:left="120"/>
        <w:jc w:val="both"/>
      </w:pPr>
      <w:r>
        <w:rPr>
          <w:rFonts w:ascii="Times New Roman" w:hAnsi="Times New Roman"/>
          <w:b w:val="false"/>
          <w:i w:val="false"/>
          <w:color w:val="000000"/>
          <w:sz w:val="22"/>
        </w:rPr>
        <w:t>Iowa River, south county line to west county line (entire length in county);</w:t>
      </w:r>
    </w:p>
    <w:p>
      <w:pPr>
        <w:spacing w:before="0" w:after="0"/>
        <w:ind w:left="120"/>
        <w:jc w:val="both"/>
      </w:pPr>
      <w:r>
        <w:rPr>
          <w:rFonts w:ascii="Times New Roman" w:hAnsi="Times New Roman"/>
          <w:b w:val="false"/>
          <w:i w:val="false"/>
          <w:color w:val="000000"/>
          <w:sz w:val="22"/>
        </w:rPr>
        <w:t>Maynes Creek, confluence with unnamed creek (S12, T91N, R19W, Franklin Co.) to confluence with unnamed creek (S30, T91N, R20W, Franklin Co.);</w:t>
      </w:r>
    </w:p>
    <w:p>
      <w:pPr>
        <w:spacing w:before="0" w:after="0"/>
        <w:ind w:left="120"/>
        <w:jc w:val="both"/>
      </w:pPr>
      <w:r>
        <w:rPr>
          <w:rFonts w:ascii="Times New Roman" w:hAnsi="Times New Roman"/>
          <w:b w:val="false"/>
          <w:i w:val="false"/>
          <w:color w:val="000000"/>
          <w:sz w:val="22"/>
        </w:rPr>
        <w:t>Otter Creek, mouth (S28, T92N, R19W, Franklin Co.) to County Road C 23 (north line of S31, T93N, R20W, Franklin Co.);</w:t>
      </w:r>
    </w:p>
    <w:p>
      <w:pPr>
        <w:spacing w:before="0" w:after="0"/>
        <w:ind w:left="120"/>
        <w:jc w:val="both"/>
      </w:pPr>
      <w:r>
        <w:rPr>
          <w:rFonts w:ascii="Times New Roman" w:hAnsi="Times New Roman"/>
          <w:b w:val="false"/>
          <w:i w:val="false"/>
          <w:color w:val="000000"/>
          <w:sz w:val="22"/>
        </w:rPr>
        <w:t>West Fork Cedar River, east county line to confluence with Beaverdam &amp; Bailey Creeks (S19, T93N, R19W, Franklin Co.);</w:t>
      </w:r>
    </w:p>
    <w:p>
      <w:pPr>
        <w:spacing w:before="0" w:after="0"/>
        <w:ind w:left="120"/>
        <w:jc w:val="both"/>
      </w:pPr>
      <w:r>
        <w:rPr>
          <w:rFonts w:ascii="Times New Roman" w:hAnsi="Times New Roman"/>
          <w:b w:val="false"/>
          <w:i w:val="false"/>
          <w:color w:val="000000"/>
          <w:sz w:val="22"/>
        </w:rPr>
        <w:t>GREENE COUNTY</w:t>
      </w:r>
    </w:p>
    <w:p>
      <w:pPr>
        <w:spacing w:before="0" w:after="0"/>
        <w:ind w:left="120"/>
        <w:jc w:val="both"/>
      </w:pPr>
      <w:r>
        <w:rPr>
          <w:rFonts w:ascii="Times New Roman" w:hAnsi="Times New Roman"/>
          <w:b w:val="false"/>
          <w:i w:val="false"/>
          <w:color w:val="000000"/>
          <w:sz w:val="22"/>
        </w:rPr>
        <w:t>Cedar Creek, mouth (S33, T85N, R32W, Greene Co.) to north county line;</w:t>
      </w:r>
    </w:p>
    <w:p>
      <w:pPr>
        <w:spacing w:before="0" w:after="0"/>
        <w:ind w:left="120"/>
        <w:jc w:val="both"/>
      </w:pPr>
      <w:r>
        <w:rPr>
          <w:rFonts w:ascii="Times New Roman" w:hAnsi="Times New Roman"/>
          <w:b w:val="false"/>
          <w:i w:val="false"/>
          <w:color w:val="000000"/>
          <w:sz w:val="22"/>
        </w:rPr>
        <w:t>North Raccoon River, south county line to west county line (entire length in county);</w:t>
      </w:r>
    </w:p>
    <w:p>
      <w:pPr>
        <w:spacing w:before="0" w:after="0"/>
        <w:ind w:left="120"/>
        <w:jc w:val="both"/>
      </w:pPr>
      <w:r>
        <w:rPr>
          <w:rFonts w:ascii="Times New Roman" w:hAnsi="Times New Roman"/>
          <w:b w:val="false"/>
          <w:i w:val="false"/>
          <w:color w:val="000000"/>
          <w:sz w:val="22"/>
        </w:rPr>
        <w:t>GRUNDY COUNTY</w:t>
      </w:r>
    </w:p>
    <w:p>
      <w:pPr>
        <w:spacing w:before="0" w:after="0"/>
        <w:ind w:left="120"/>
        <w:jc w:val="both"/>
      </w:pPr>
      <w:r>
        <w:rPr>
          <w:rFonts w:ascii="Times New Roman" w:hAnsi="Times New Roman"/>
          <w:b w:val="false"/>
          <w:i w:val="false"/>
          <w:color w:val="000000"/>
          <w:sz w:val="22"/>
        </w:rPr>
        <w:t>Black Hawk Creek, east county line to confluence with Minnehaha Creek (S7, T87N, R16W, Grundy Co.);</w:t>
      </w:r>
    </w:p>
    <w:p>
      <w:pPr>
        <w:spacing w:before="0" w:after="0"/>
        <w:ind w:left="120"/>
        <w:jc w:val="both"/>
      </w:pPr>
      <w:r>
        <w:rPr>
          <w:rFonts w:ascii="Times New Roman" w:hAnsi="Times New Roman"/>
          <w:b w:val="false"/>
          <w:i w:val="false"/>
          <w:color w:val="000000"/>
          <w:sz w:val="22"/>
        </w:rPr>
        <w:t>Wolf Creek, east county line to confluence with unnamed creek (S32, T86N, R17W, Grundy Co.);</w:t>
      </w:r>
    </w:p>
    <w:p>
      <w:pPr>
        <w:spacing w:before="0" w:after="0"/>
        <w:ind w:left="120"/>
        <w:jc w:val="both"/>
      </w:pPr>
      <w:r>
        <w:rPr>
          <w:rFonts w:ascii="Times New Roman" w:hAnsi="Times New Roman"/>
          <w:b w:val="false"/>
          <w:i w:val="false"/>
          <w:color w:val="000000"/>
          <w:sz w:val="22"/>
        </w:rPr>
        <w:t>GUTHRIE COUNTY</w:t>
      </w:r>
    </w:p>
    <w:p>
      <w:pPr>
        <w:spacing w:before="0" w:after="0"/>
        <w:ind w:left="120"/>
        <w:jc w:val="both"/>
      </w:pPr>
      <w:r>
        <w:rPr>
          <w:rFonts w:ascii="Times New Roman" w:hAnsi="Times New Roman"/>
          <w:b w:val="false"/>
          <w:i w:val="false"/>
          <w:color w:val="000000"/>
          <w:sz w:val="22"/>
        </w:rPr>
        <w:t>Middle Raccoon River, Lake Panorama (S15, T80N, R31W, Guthrie Co.) to north county line;</w:t>
      </w:r>
    </w:p>
    <w:p>
      <w:pPr>
        <w:spacing w:before="0" w:after="0"/>
        <w:ind w:left="120"/>
        <w:jc w:val="both"/>
      </w:pPr>
      <w:r>
        <w:rPr>
          <w:rFonts w:ascii="Times New Roman" w:hAnsi="Times New Roman"/>
          <w:b w:val="false"/>
          <w:i w:val="false"/>
          <w:color w:val="000000"/>
          <w:sz w:val="22"/>
        </w:rPr>
        <w:t>Middle Raccoon River, east county line to Lake Panorama Outlet (S31, T80N, R30W, Guthrie Co.);</w:t>
      </w:r>
    </w:p>
    <w:p>
      <w:pPr>
        <w:spacing w:before="0" w:after="0"/>
        <w:ind w:left="120"/>
        <w:jc w:val="both"/>
      </w:pPr>
      <w:r>
        <w:rPr>
          <w:rFonts w:ascii="Times New Roman" w:hAnsi="Times New Roman"/>
          <w:b w:val="false"/>
          <w:i w:val="false"/>
          <w:color w:val="000000"/>
          <w:sz w:val="22"/>
        </w:rPr>
        <w:t>HAMILTON COUNTY</w:t>
      </w:r>
    </w:p>
    <w:p>
      <w:pPr>
        <w:spacing w:before="0" w:after="0"/>
        <w:ind w:left="120"/>
        <w:jc w:val="both"/>
      </w:pPr>
      <w:r>
        <w:rPr>
          <w:rFonts w:ascii="Times New Roman" w:hAnsi="Times New Roman"/>
          <w:b w:val="false"/>
          <w:i w:val="false"/>
          <w:color w:val="000000"/>
          <w:sz w:val="22"/>
        </w:rPr>
        <w:t>Boone River, west county line to north county line;</w:t>
      </w:r>
    </w:p>
    <w:p>
      <w:pPr>
        <w:spacing w:before="0" w:after="0"/>
        <w:ind w:left="120"/>
        <w:jc w:val="both"/>
      </w:pPr>
      <w:r>
        <w:rPr>
          <w:rFonts w:ascii="Times New Roman" w:hAnsi="Times New Roman"/>
          <w:b w:val="false"/>
          <w:i w:val="false"/>
          <w:color w:val="000000"/>
          <w:sz w:val="22"/>
        </w:rPr>
        <w:t>Des Moines River, west county line to west county line (entire length in county);</w:t>
      </w:r>
    </w:p>
    <w:p>
      <w:pPr>
        <w:spacing w:before="0" w:after="0"/>
        <w:ind w:left="120"/>
        <w:jc w:val="both"/>
      </w:pPr>
      <w:r>
        <w:rPr>
          <w:rFonts w:ascii="Times New Roman" w:hAnsi="Times New Roman"/>
          <w:b w:val="false"/>
          <w:i w:val="false"/>
          <w:color w:val="000000"/>
          <w:sz w:val="22"/>
        </w:rPr>
        <w:t>Eagle Creek, mouth (S6, T89N, R25W, Hamilton Co.) to north county line;</w:t>
      </w:r>
    </w:p>
    <w:p>
      <w:pPr>
        <w:spacing w:before="0" w:after="0"/>
        <w:ind w:left="120"/>
        <w:jc w:val="both"/>
      </w:pPr>
      <w:r>
        <w:rPr>
          <w:rFonts w:ascii="Times New Roman" w:hAnsi="Times New Roman"/>
          <w:b w:val="false"/>
          <w:i w:val="false"/>
          <w:color w:val="000000"/>
          <w:sz w:val="22"/>
        </w:rPr>
        <w:t>White Fox Creek, mouth (S33, T89N, R25W, Hamilton Co.) to north county line;</w:t>
      </w:r>
    </w:p>
    <w:p>
      <w:pPr>
        <w:spacing w:before="0" w:after="0"/>
        <w:ind w:left="120"/>
        <w:jc w:val="both"/>
      </w:pPr>
      <w:r>
        <w:rPr>
          <w:rFonts w:ascii="Times New Roman" w:hAnsi="Times New Roman"/>
          <w:b w:val="false"/>
          <w:i w:val="false"/>
          <w:color w:val="000000"/>
          <w:sz w:val="22"/>
        </w:rPr>
        <w:t>HANCOCK COUNTY</w:t>
      </w:r>
    </w:p>
    <w:p>
      <w:pPr>
        <w:spacing w:before="0" w:after="0"/>
        <w:ind w:left="120"/>
        <w:jc w:val="both"/>
      </w:pPr>
      <w:r>
        <w:rPr>
          <w:rFonts w:ascii="Times New Roman" w:hAnsi="Times New Roman"/>
          <w:b w:val="false"/>
          <w:i w:val="false"/>
          <w:color w:val="000000"/>
          <w:sz w:val="22"/>
        </w:rPr>
        <w:t>East Fork Iowa River, south county line to confluence with Galls Creek (S12, T95N, R24W, Hancock Co.);</w:t>
      </w:r>
    </w:p>
    <w:p>
      <w:pPr>
        <w:spacing w:before="0" w:after="0"/>
        <w:ind w:left="120"/>
        <w:jc w:val="both"/>
      </w:pPr>
      <w:r>
        <w:rPr>
          <w:rFonts w:ascii="Times New Roman" w:hAnsi="Times New Roman"/>
          <w:b w:val="false"/>
          <w:i w:val="false"/>
          <w:color w:val="000000"/>
          <w:sz w:val="22"/>
        </w:rPr>
        <w:t>West Fork Iowa River, south county line to County Road B 55 (north line of S31, T95N, R24W, Hancock Co.);</w:t>
      </w:r>
    </w:p>
    <w:p>
      <w:pPr>
        <w:spacing w:before="0" w:after="0"/>
        <w:ind w:left="120"/>
        <w:jc w:val="both"/>
      </w:pPr>
      <w:r>
        <w:rPr>
          <w:rFonts w:ascii="Times New Roman" w:hAnsi="Times New Roman"/>
          <w:b w:val="false"/>
          <w:i w:val="false"/>
          <w:color w:val="000000"/>
          <w:sz w:val="22"/>
        </w:rPr>
        <w:t>Winnebago River, east county line to north county line (entire length in county);</w:t>
      </w:r>
    </w:p>
    <w:p>
      <w:pPr>
        <w:spacing w:before="0" w:after="0"/>
        <w:ind w:left="120"/>
        <w:jc w:val="both"/>
      </w:pPr>
      <w:r>
        <w:rPr>
          <w:rFonts w:ascii="Times New Roman" w:hAnsi="Times New Roman"/>
          <w:b w:val="false"/>
          <w:i w:val="false"/>
          <w:color w:val="000000"/>
          <w:sz w:val="22"/>
        </w:rPr>
        <w:t>HARDIN COUNTY</w:t>
      </w:r>
    </w:p>
    <w:p>
      <w:pPr>
        <w:spacing w:before="0" w:after="0"/>
        <w:ind w:left="120"/>
        <w:jc w:val="both"/>
      </w:pPr>
      <w:r>
        <w:rPr>
          <w:rFonts w:ascii="Times New Roman" w:hAnsi="Times New Roman"/>
          <w:b w:val="false"/>
          <w:i w:val="false"/>
          <w:color w:val="000000"/>
          <w:sz w:val="22"/>
        </w:rPr>
        <w:t>Iowa River, south county line to north county line;</w:t>
      </w:r>
    </w:p>
    <w:p>
      <w:pPr>
        <w:spacing w:before="0" w:after="0"/>
        <w:ind w:left="120"/>
        <w:jc w:val="both"/>
      </w:pPr>
      <w:r>
        <w:rPr>
          <w:rFonts w:ascii="Times New Roman" w:hAnsi="Times New Roman"/>
          <w:b w:val="false"/>
          <w:i w:val="false"/>
          <w:color w:val="000000"/>
          <w:sz w:val="22"/>
        </w:rPr>
        <w:t>School Creek, mouth (S28, T89N, R20W, Hardin Co.) to confluence with unnamed creek (S16, T89N, R20W, Hardin Co.);</w:t>
      </w:r>
    </w:p>
    <w:p>
      <w:pPr>
        <w:spacing w:before="0" w:after="0"/>
        <w:ind w:left="120"/>
        <w:jc w:val="both"/>
      </w:pPr>
      <w:r>
        <w:rPr>
          <w:rFonts w:ascii="Times New Roman" w:hAnsi="Times New Roman"/>
          <w:b w:val="false"/>
          <w:i w:val="false"/>
          <w:color w:val="000000"/>
          <w:sz w:val="22"/>
        </w:rPr>
        <w:t>South Fork Iowa River, mouth (S4, T86N, R19W, Hardin Co.) to Highway 359 (S11, T88N, R22W, Hardin Co.);</w:t>
      </w:r>
    </w:p>
    <w:p>
      <w:pPr>
        <w:spacing w:before="0" w:after="0"/>
        <w:ind w:left="120"/>
        <w:jc w:val="both"/>
      </w:pPr>
      <w:r>
        <w:rPr>
          <w:rFonts w:ascii="Times New Roman" w:hAnsi="Times New Roman"/>
          <w:b w:val="false"/>
          <w:i w:val="false"/>
          <w:color w:val="000000"/>
          <w:sz w:val="22"/>
        </w:rPr>
        <w:t>HENRY COUNTY</w:t>
      </w:r>
    </w:p>
    <w:p>
      <w:pPr>
        <w:spacing w:before="0" w:after="0"/>
        <w:ind w:left="120"/>
        <w:jc w:val="both"/>
      </w:pPr>
      <w:r>
        <w:rPr>
          <w:rFonts w:ascii="Times New Roman" w:hAnsi="Times New Roman"/>
          <w:b w:val="false"/>
          <w:i w:val="false"/>
          <w:color w:val="000000"/>
          <w:sz w:val="22"/>
        </w:rPr>
        <w:t>Cedar Creek, mouth (S9, T71N, R7W, Henry Co.) to west county line (entire length in county);</w:t>
      </w:r>
    </w:p>
    <w:p>
      <w:pPr>
        <w:spacing w:before="0" w:after="0"/>
        <w:ind w:left="120"/>
        <w:jc w:val="both"/>
      </w:pPr>
      <w:r>
        <w:rPr>
          <w:rFonts w:ascii="Times New Roman" w:hAnsi="Times New Roman"/>
          <w:b w:val="false"/>
          <w:i w:val="false"/>
          <w:color w:val="000000"/>
          <w:sz w:val="22"/>
        </w:rPr>
        <w:t>Cedar Creek, upper extent of Geode Lake (S25, T70N, R5W, Henry Co.) to east county line;</w:t>
      </w:r>
    </w:p>
    <w:p>
      <w:pPr>
        <w:spacing w:before="0" w:after="0"/>
        <w:ind w:left="120"/>
        <w:jc w:val="both"/>
      </w:pPr>
      <w:r>
        <w:rPr>
          <w:rFonts w:ascii="Times New Roman" w:hAnsi="Times New Roman"/>
          <w:b w:val="false"/>
          <w:i w:val="false"/>
          <w:color w:val="000000"/>
          <w:sz w:val="22"/>
        </w:rPr>
        <w:t>Crooked Creek, west county line to north county line;</w:t>
      </w:r>
    </w:p>
    <w:p>
      <w:pPr>
        <w:spacing w:before="0" w:after="0"/>
        <w:ind w:left="120"/>
        <w:jc w:val="both"/>
      </w:pPr>
      <w:r>
        <w:rPr>
          <w:rFonts w:ascii="Times New Roman" w:hAnsi="Times New Roman"/>
          <w:b w:val="false"/>
          <w:i w:val="false"/>
          <w:color w:val="000000"/>
          <w:sz w:val="22"/>
        </w:rPr>
        <w:t>Skunk River, south county line to west county line (NW 1/4, S30, T73N, R7W, Henry Co.)(entire length in Henry Co.);</w:t>
      </w:r>
    </w:p>
    <w:p>
      <w:pPr>
        <w:spacing w:before="0" w:after="0"/>
        <w:ind w:left="120"/>
        <w:jc w:val="both"/>
      </w:pPr>
      <w:r>
        <w:rPr>
          <w:rFonts w:ascii="Times New Roman" w:hAnsi="Times New Roman"/>
          <w:b w:val="false"/>
          <w:i w:val="false"/>
          <w:color w:val="000000"/>
          <w:sz w:val="22"/>
        </w:rPr>
        <w:t>HOWARD COUNTY</w:t>
      </w:r>
    </w:p>
    <w:p>
      <w:pPr>
        <w:spacing w:before="0" w:after="0"/>
        <w:ind w:left="120"/>
        <w:jc w:val="both"/>
      </w:pPr>
      <w:r>
        <w:rPr>
          <w:rFonts w:ascii="Times New Roman" w:hAnsi="Times New Roman"/>
          <w:b w:val="false"/>
          <w:i w:val="false"/>
          <w:color w:val="000000"/>
          <w:sz w:val="22"/>
        </w:rPr>
        <w:t>Beaver Creek, mouth (S19, T100N, R12W, Howard Co.) to south line of S29, T100N, R13W;</w:t>
      </w:r>
    </w:p>
    <w:p>
      <w:pPr>
        <w:spacing w:before="0" w:after="0"/>
        <w:ind w:left="120"/>
        <w:jc w:val="both"/>
      </w:pPr>
      <w:r>
        <w:rPr>
          <w:rFonts w:ascii="Times New Roman" w:hAnsi="Times New Roman"/>
          <w:b w:val="false"/>
          <w:i w:val="false"/>
          <w:color w:val="000000"/>
          <w:sz w:val="22"/>
        </w:rPr>
        <w:t>Bohemian Creek, east county line to west line of S2, T97N, R11W;</w:t>
      </w:r>
    </w:p>
    <w:p>
      <w:pPr>
        <w:spacing w:before="0" w:after="0"/>
        <w:ind w:left="120"/>
        <w:jc w:val="both"/>
      </w:pPr>
      <w:r>
        <w:rPr>
          <w:rFonts w:ascii="Times New Roman" w:hAnsi="Times New Roman"/>
          <w:b w:val="false"/>
          <w:i w:val="false"/>
          <w:color w:val="000000"/>
          <w:sz w:val="22"/>
        </w:rPr>
        <w:t>Chialk Creek, mouth (S1, T98N, R11W, Howard Co.) to north line S36, T99N, R11W, Howard Co.;</w:t>
      </w:r>
    </w:p>
    <w:p>
      <w:pPr>
        <w:spacing w:before="0" w:after="0"/>
        <w:ind w:left="120"/>
        <w:jc w:val="both"/>
      </w:pPr>
      <w:r>
        <w:rPr>
          <w:rFonts w:ascii="Times New Roman" w:hAnsi="Times New Roman"/>
          <w:b w:val="false"/>
          <w:i w:val="false"/>
          <w:color w:val="000000"/>
          <w:sz w:val="22"/>
        </w:rPr>
        <w:t>Nichols Creek (a.k.a. Bigalks Creek), east county line to west line of S23, T100N, R11W;</w:t>
      </w:r>
    </w:p>
    <w:p>
      <w:pPr>
        <w:spacing w:before="0" w:after="0"/>
        <w:ind w:left="120"/>
        <w:jc w:val="both"/>
      </w:pPr>
      <w:r>
        <w:rPr>
          <w:rFonts w:ascii="Times New Roman" w:hAnsi="Times New Roman"/>
          <w:b w:val="false"/>
          <w:i w:val="false"/>
          <w:color w:val="000000"/>
          <w:sz w:val="22"/>
        </w:rPr>
        <w:t>Staff Creek, mouth to west line of S27, T100N, R14W;</w:t>
      </w:r>
    </w:p>
    <w:p>
      <w:pPr>
        <w:spacing w:before="0" w:after="0"/>
        <w:ind w:left="120"/>
        <w:jc w:val="both"/>
      </w:pPr>
      <w:r>
        <w:rPr>
          <w:rFonts w:ascii="Times New Roman" w:hAnsi="Times New Roman"/>
          <w:b w:val="false"/>
          <w:i w:val="false"/>
          <w:color w:val="000000"/>
          <w:sz w:val="22"/>
        </w:rPr>
        <w:t>Turkey River, east county line to confluence with South Branch Turkey River (S2, T98N, R12W, Howard Co.);</w:t>
      </w:r>
    </w:p>
    <w:p>
      <w:pPr>
        <w:spacing w:before="0" w:after="0"/>
        <w:ind w:left="120"/>
        <w:jc w:val="both"/>
      </w:pPr>
      <w:r>
        <w:rPr>
          <w:rFonts w:ascii="Times New Roman" w:hAnsi="Times New Roman"/>
          <w:b w:val="false"/>
          <w:i w:val="false"/>
          <w:color w:val="000000"/>
          <w:sz w:val="22"/>
        </w:rPr>
        <w:t>Upper Iowa River, all of the river located in Howard County;</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HUMBOLDT COUNTY</w:t>
      </w:r>
    </w:p>
    <w:p>
      <w:pPr>
        <w:spacing w:before="0" w:after="0"/>
        <w:ind w:left="120"/>
        <w:jc w:val="both"/>
      </w:pPr>
      <w:r>
        <w:rPr>
          <w:rFonts w:ascii="Times New Roman" w:hAnsi="Times New Roman"/>
          <w:b w:val="false"/>
          <w:i w:val="false"/>
          <w:color w:val="000000"/>
          <w:sz w:val="22"/>
        </w:rPr>
        <w:t>Des Moines River, south county line to north line S7, T92N, R30W, Humboldt Co.;</w:t>
      </w:r>
    </w:p>
    <w:p>
      <w:pPr>
        <w:spacing w:before="0" w:after="0"/>
        <w:ind w:left="120"/>
        <w:jc w:val="both"/>
      </w:pPr>
      <w:r>
        <w:rPr>
          <w:rFonts w:ascii="Times New Roman" w:hAnsi="Times New Roman"/>
          <w:b w:val="false"/>
          <w:i w:val="false"/>
          <w:color w:val="000000"/>
          <w:sz w:val="22"/>
        </w:rPr>
        <w:t>East Fork Des Moines River, mouth (S19, T91N, R28W, Humboldt Co.) to north county line;</w:t>
      </w:r>
    </w:p>
    <w:p>
      <w:pPr>
        <w:spacing w:before="0" w:after="0"/>
        <w:ind w:left="120"/>
        <w:jc w:val="both"/>
      </w:pPr>
      <w:r>
        <w:rPr>
          <w:rFonts w:ascii="Times New Roman" w:hAnsi="Times New Roman"/>
          <w:b w:val="false"/>
          <w:i w:val="false"/>
          <w:color w:val="000000"/>
          <w:sz w:val="22"/>
        </w:rPr>
        <w:t>IDA COUNTY</w:t>
      </w:r>
    </w:p>
    <w:p>
      <w:pPr>
        <w:spacing w:before="0" w:after="0"/>
        <w:ind w:left="120"/>
        <w:jc w:val="both"/>
      </w:pPr>
      <w:r>
        <w:rPr>
          <w:rFonts w:ascii="Times New Roman" w:hAnsi="Times New Roman"/>
          <w:b w:val="false"/>
          <w:i w:val="false"/>
          <w:color w:val="000000"/>
          <w:sz w:val="22"/>
        </w:rPr>
        <w:t>Little Sioux River, west county line to north county line;</w:t>
      </w:r>
    </w:p>
    <w:p>
      <w:pPr>
        <w:spacing w:before="0" w:after="0"/>
        <w:ind w:left="120"/>
        <w:jc w:val="both"/>
      </w:pPr>
      <w:r>
        <w:rPr>
          <w:rFonts w:ascii="Times New Roman" w:hAnsi="Times New Roman"/>
          <w:b w:val="false"/>
          <w:i w:val="false"/>
          <w:color w:val="000000"/>
          <w:sz w:val="22"/>
        </w:rPr>
        <w:t>Maple River, west county line to north county line;</w:t>
      </w:r>
    </w:p>
    <w:p>
      <w:pPr>
        <w:spacing w:before="0" w:after="0"/>
        <w:ind w:left="120"/>
        <w:jc w:val="both"/>
      </w:pPr>
      <w:r>
        <w:rPr>
          <w:rFonts w:ascii="Times New Roman" w:hAnsi="Times New Roman"/>
          <w:b w:val="false"/>
          <w:i w:val="false"/>
          <w:color w:val="000000"/>
          <w:sz w:val="22"/>
        </w:rPr>
        <w:t>IOWA COUNTY</w:t>
      </w:r>
    </w:p>
    <w:p>
      <w:pPr>
        <w:spacing w:before="0" w:after="0"/>
        <w:ind w:left="120"/>
        <w:jc w:val="both"/>
      </w:pPr>
      <w:r>
        <w:rPr>
          <w:rFonts w:ascii="Times New Roman" w:hAnsi="Times New Roman"/>
          <w:b w:val="false"/>
          <w:i w:val="false"/>
          <w:color w:val="000000"/>
          <w:sz w:val="22"/>
        </w:rPr>
        <w:t>Iowa River, east county line to north county line;</w:t>
      </w:r>
    </w:p>
    <w:p>
      <w:pPr>
        <w:spacing w:before="0" w:after="0"/>
        <w:ind w:left="120"/>
        <w:jc w:val="both"/>
      </w:pPr>
      <w:r>
        <w:rPr>
          <w:rFonts w:ascii="Times New Roman" w:hAnsi="Times New Roman"/>
          <w:b w:val="false"/>
          <w:i w:val="false"/>
          <w:color w:val="000000"/>
          <w:sz w:val="22"/>
        </w:rPr>
        <w:t>JACKSON COUNTY</w:t>
      </w:r>
    </w:p>
    <w:p>
      <w:pPr>
        <w:spacing w:before="0" w:after="0"/>
        <w:ind w:left="120"/>
        <w:jc w:val="both"/>
      </w:pPr>
      <w:r>
        <w:rPr>
          <w:rFonts w:ascii="Times New Roman" w:hAnsi="Times New Roman"/>
          <w:b w:val="false"/>
          <w:i w:val="false"/>
          <w:color w:val="000000"/>
          <w:sz w:val="22"/>
        </w:rPr>
        <w:t>Brush Creek, north line of S23, T85N, R3E to north line of S1, T85N, R3E;</w:t>
      </w:r>
    </w:p>
    <w:p>
      <w:pPr>
        <w:spacing w:before="0" w:after="0"/>
        <w:ind w:left="120"/>
        <w:jc w:val="both"/>
      </w:pPr>
      <w:r>
        <w:rPr>
          <w:rFonts w:ascii="Times New Roman" w:hAnsi="Times New Roman"/>
          <w:b w:val="false"/>
          <w:i w:val="false"/>
          <w:color w:val="000000"/>
          <w:sz w:val="22"/>
        </w:rPr>
        <w:t>Cedar Creek, mouth (S30, T85N, R3E) to east line of S29, T85N, R3E;</w:t>
      </w:r>
    </w:p>
    <w:p>
      <w:pPr>
        <w:spacing w:before="0" w:after="0"/>
        <w:ind w:left="120"/>
        <w:jc w:val="both"/>
      </w:pPr>
      <w:r>
        <w:rPr>
          <w:rFonts w:ascii="Times New Roman" w:hAnsi="Times New Roman"/>
          <w:b w:val="false"/>
          <w:i w:val="false"/>
          <w:color w:val="000000"/>
          <w:sz w:val="22"/>
        </w:rPr>
        <w:t>Little Mill Creek, mouth to west line of S29, T86N, R4E;</w:t>
      </w:r>
    </w:p>
    <w:p>
      <w:pPr>
        <w:spacing w:before="0" w:after="0"/>
        <w:ind w:left="120"/>
        <w:jc w:val="both"/>
      </w:pPr>
      <w:r>
        <w:rPr>
          <w:rFonts w:ascii="Times New Roman" w:hAnsi="Times New Roman"/>
          <w:b w:val="false"/>
          <w:i w:val="false"/>
          <w:color w:val="000000"/>
          <w:sz w:val="22"/>
        </w:rPr>
        <w:t>Maquoketa River, mouth (S7, T85N, R6E, Jackson Co.) to west county line (entire length in county);</w:t>
      </w:r>
    </w:p>
    <w:p>
      <w:pPr>
        <w:spacing w:before="0" w:after="0"/>
        <w:ind w:left="120"/>
        <w:jc w:val="both"/>
      </w:pPr>
      <w:r>
        <w:rPr>
          <w:rFonts w:ascii="Times New Roman" w:hAnsi="Times New Roman"/>
          <w:b w:val="false"/>
          <w:i w:val="false"/>
          <w:color w:val="000000"/>
          <w:sz w:val="22"/>
        </w:rPr>
        <w:t>Mill Creek, mouth (S18, T86N, R5E, Jackson Co.) to confluence with unnamed creek (S1, T86N, R3E, Jackson Co.);</w:t>
      </w:r>
    </w:p>
    <w:p>
      <w:pPr>
        <w:spacing w:before="0" w:after="0"/>
        <w:ind w:left="120"/>
        <w:jc w:val="both"/>
      </w:pPr>
      <w:r>
        <w:rPr>
          <w:rFonts w:ascii="Times New Roman" w:hAnsi="Times New Roman"/>
          <w:b w:val="false"/>
          <w:i w:val="false"/>
          <w:color w:val="000000"/>
          <w:sz w:val="22"/>
        </w:rPr>
        <w:t>Mineral Creek, mouth (S32, T85N, R1E, Jackson Co.) to west county line;</w:t>
      </w:r>
    </w:p>
    <w:p>
      <w:pPr>
        <w:spacing w:before="0" w:after="0"/>
        <w:ind w:left="120"/>
        <w:jc w:val="both"/>
      </w:pPr>
      <w:r>
        <w:rPr>
          <w:rFonts w:ascii="Times New Roman" w:hAnsi="Times New Roman"/>
          <w:b w:val="false"/>
          <w:i w:val="false"/>
          <w:color w:val="000000"/>
          <w:sz w:val="22"/>
        </w:rPr>
        <w:t>Ozark Spring Run, mouth (S32, T86N, R1E) to spring source in center of S32, T86N, R1E;</w:t>
      </w:r>
    </w:p>
    <w:p>
      <w:pPr>
        <w:spacing w:before="0" w:after="0"/>
        <w:ind w:left="120"/>
        <w:jc w:val="both"/>
      </w:pPr>
      <w:r>
        <w:rPr>
          <w:rFonts w:ascii="Times New Roman" w:hAnsi="Times New Roman"/>
          <w:b w:val="false"/>
          <w:i w:val="false"/>
          <w:color w:val="000000"/>
          <w:sz w:val="22"/>
        </w:rPr>
        <w:t>Pleasant Creek (a.k.a. Springbrook), confluence with unnamed creek (E 1/2, S11, T85N, R4E, Jackson Co.) to west line S15, T85N, R4E, Jackson Co.;</w:t>
      </w:r>
    </w:p>
    <w:p>
      <w:pPr>
        <w:spacing w:before="0" w:after="0"/>
        <w:ind w:left="120"/>
        <w:jc w:val="both"/>
      </w:pPr>
      <w:r>
        <w:rPr>
          <w:rFonts w:ascii="Times New Roman" w:hAnsi="Times New Roman"/>
          <w:b w:val="false"/>
          <w:i w:val="false"/>
          <w:color w:val="000000"/>
          <w:sz w:val="22"/>
        </w:rPr>
        <w:t>South Fork Big Mill Creek, mouth (S8, T86N, R4E, Jackson Co.) to west line S17, T86N, R4E, Jackson Co.;</w:t>
      </w:r>
    </w:p>
    <w:p>
      <w:pPr>
        <w:spacing w:before="0" w:after="0"/>
        <w:ind w:left="120"/>
        <w:jc w:val="both"/>
      </w:pPr>
      <w:r>
        <w:rPr>
          <w:rFonts w:ascii="Times New Roman" w:hAnsi="Times New Roman"/>
          <w:b w:val="false"/>
          <w:i w:val="false"/>
          <w:color w:val="000000"/>
          <w:sz w:val="22"/>
        </w:rPr>
        <w:t>Storybook Hollow, mouth (S7, T86N, R4E, Jackson Co.) to south line of S12, T86N, R3E, Jackson Co.;</w:t>
      </w:r>
    </w:p>
    <w:p>
      <w:pPr>
        <w:spacing w:before="0" w:after="0"/>
        <w:ind w:left="120"/>
        <w:jc w:val="both"/>
      </w:pPr>
      <w:r>
        <w:rPr>
          <w:rFonts w:ascii="Times New Roman" w:hAnsi="Times New Roman"/>
          <w:b w:val="false"/>
          <w:i w:val="false"/>
          <w:color w:val="000000"/>
          <w:sz w:val="22"/>
        </w:rPr>
        <w:t>Tete des Morts Creek (a.k.a. Tete des Morts River), north county line (S3, T87N, R4E, Jackson Co.) to confluence with unnamed creek (NW 1/4, S4, T87N, R3E, Jackson Co.);</w:t>
      </w:r>
    </w:p>
    <w:p>
      <w:pPr>
        <w:spacing w:before="0" w:after="0"/>
        <w:ind w:left="120"/>
        <w:jc w:val="both"/>
      </w:pPr>
      <w:r>
        <w:rPr>
          <w:rFonts w:ascii="Times New Roman" w:hAnsi="Times New Roman"/>
          <w:b w:val="false"/>
          <w:i w:val="false"/>
          <w:color w:val="000000"/>
          <w:sz w:val="22"/>
        </w:rPr>
        <w:t>Unnamed creek, mouth (S1, T86N, R3E, Jackson Co.) to west line S1, T86N, R3E, Jackson Co.;</w:t>
      </w:r>
    </w:p>
    <w:p>
      <w:pPr>
        <w:spacing w:before="0" w:after="0"/>
        <w:ind w:left="120"/>
        <w:jc w:val="both"/>
      </w:pPr>
      <w:r>
        <w:rPr>
          <w:rFonts w:ascii="Times New Roman" w:hAnsi="Times New Roman"/>
          <w:b w:val="false"/>
          <w:i w:val="false"/>
          <w:color w:val="000000"/>
          <w:sz w:val="22"/>
        </w:rPr>
        <w:t>Unnamed tributary to Lytle Creek, mouth (S7, T86N, R2E) to west line of S11, T86N, R1E;</w:t>
      </w:r>
    </w:p>
    <w:p>
      <w:pPr>
        <w:spacing w:before="0" w:after="0"/>
        <w:ind w:left="120"/>
        <w:jc w:val="both"/>
      </w:pPr>
      <w:r>
        <w:rPr>
          <w:rFonts w:ascii="Times New Roman" w:hAnsi="Times New Roman"/>
          <w:b w:val="false"/>
          <w:i w:val="false"/>
          <w:color w:val="000000"/>
          <w:sz w:val="22"/>
        </w:rPr>
        <w:t>JEFFERSON COUNTY</w:t>
      </w:r>
    </w:p>
    <w:p>
      <w:pPr>
        <w:spacing w:before="0" w:after="0"/>
        <w:ind w:left="120"/>
        <w:jc w:val="both"/>
      </w:pPr>
      <w:r>
        <w:rPr>
          <w:rFonts w:ascii="Times New Roman" w:hAnsi="Times New Roman"/>
          <w:b w:val="false"/>
          <w:i w:val="false"/>
          <w:color w:val="000000"/>
          <w:sz w:val="22"/>
        </w:rPr>
        <w:t>Crooked Creek, mouth (S1, T73N, R8W, Jefferson Co.) to east county line;</w:t>
      </w:r>
    </w:p>
    <w:p>
      <w:pPr>
        <w:spacing w:before="0" w:after="0"/>
        <w:ind w:left="120"/>
        <w:jc w:val="both"/>
      </w:pPr>
      <w:r>
        <w:rPr>
          <w:rFonts w:ascii="Times New Roman" w:hAnsi="Times New Roman"/>
          <w:b w:val="false"/>
          <w:i w:val="false"/>
          <w:color w:val="000000"/>
          <w:sz w:val="22"/>
        </w:rPr>
        <w:t>Skunk River, east county line (east line, S13, T72N, R8W, Jefferson Co.) to north county line (north line, S1, T73N, R8W, Jefferson Co.) (entire length in Jefferson Co.);</w:t>
      </w:r>
    </w:p>
    <w:p>
      <w:pPr>
        <w:spacing w:before="0" w:after="0"/>
        <w:ind w:left="120"/>
        <w:jc w:val="both"/>
      </w:pPr>
      <w:r>
        <w:rPr>
          <w:rFonts w:ascii="Times New Roman" w:hAnsi="Times New Roman"/>
          <w:b w:val="false"/>
          <w:i w:val="false"/>
          <w:color w:val="000000"/>
          <w:sz w:val="22"/>
        </w:rPr>
        <w:t>JOHNSON COUNTY</w:t>
      </w:r>
    </w:p>
    <w:p>
      <w:pPr>
        <w:spacing w:before="0" w:after="0"/>
        <w:ind w:left="120"/>
        <w:jc w:val="both"/>
      </w:pPr>
      <w:r>
        <w:rPr>
          <w:rFonts w:ascii="Times New Roman" w:hAnsi="Times New Roman"/>
          <w:b w:val="false"/>
          <w:i w:val="false"/>
          <w:color w:val="000000"/>
          <w:sz w:val="22"/>
        </w:rPr>
        <w:t>Cedar River, east county line to north county line;</w:t>
      </w:r>
    </w:p>
    <w:p>
      <w:pPr>
        <w:spacing w:before="0" w:after="0"/>
        <w:ind w:left="120"/>
        <w:jc w:val="both"/>
      </w:pPr>
      <w:r>
        <w:rPr>
          <w:rFonts w:ascii="Times New Roman" w:hAnsi="Times New Roman"/>
          <w:b w:val="false"/>
          <w:i w:val="false"/>
          <w:color w:val="000000"/>
          <w:sz w:val="22"/>
        </w:rPr>
        <w:t>Clear Creek, Interstate 380 (S34, T80N, R7W, Johnson Co.) to confluence with unnamed creek (S29, T80N, R8W, Johnson Co.);</w:t>
      </w:r>
    </w:p>
    <w:p>
      <w:pPr>
        <w:spacing w:before="0" w:after="0"/>
        <w:ind w:left="120"/>
        <w:jc w:val="both"/>
      </w:pPr>
      <w:r>
        <w:rPr>
          <w:rFonts w:ascii="Times New Roman" w:hAnsi="Times New Roman"/>
          <w:b w:val="false"/>
          <w:i w:val="false"/>
          <w:color w:val="000000"/>
          <w:sz w:val="22"/>
        </w:rPr>
        <w:t>Iowa River, south county line (south line, S32, T77N, R5W, Johnson Co.) to Coralville Dam (S22, T80N, R6W, Johnson Co.);</w:t>
      </w:r>
    </w:p>
    <w:p>
      <w:pPr>
        <w:spacing w:before="0" w:after="0"/>
        <w:ind w:left="120"/>
        <w:jc w:val="both"/>
      </w:pPr>
      <w:r>
        <w:rPr>
          <w:rFonts w:ascii="Times New Roman" w:hAnsi="Times New Roman"/>
          <w:b w:val="false"/>
          <w:i w:val="false"/>
          <w:color w:val="000000"/>
          <w:sz w:val="22"/>
        </w:rPr>
        <w:t>North Branch Old Mans Creek, mouth (S31, T79N, R7W, Johnson Co.) to north line S23, T79N, R8W, Johnson Co.;</w:t>
      </w:r>
    </w:p>
    <w:p>
      <w:pPr>
        <w:spacing w:before="0" w:after="0"/>
        <w:ind w:left="120"/>
        <w:jc w:val="both"/>
      </w:pPr>
      <w:r>
        <w:rPr>
          <w:rFonts w:ascii="Times New Roman" w:hAnsi="Times New Roman"/>
          <w:b w:val="false"/>
          <w:i w:val="false"/>
          <w:color w:val="000000"/>
          <w:sz w:val="22"/>
        </w:rPr>
        <w:t>JONES COUNTY</w:t>
      </w:r>
    </w:p>
    <w:p>
      <w:pPr>
        <w:spacing w:before="0" w:after="0"/>
        <w:ind w:left="120"/>
        <w:jc w:val="both"/>
      </w:pPr>
      <w:r>
        <w:rPr>
          <w:rFonts w:ascii="Times New Roman" w:hAnsi="Times New Roman"/>
          <w:b w:val="false"/>
          <w:i w:val="false"/>
          <w:color w:val="000000"/>
          <w:sz w:val="22"/>
        </w:rPr>
        <w:t>Buffalo Creek, mouth (S10, T84N, R4W, Jones Co.) to west county line;</w:t>
      </w:r>
    </w:p>
    <w:p>
      <w:pPr>
        <w:spacing w:before="0" w:after="0"/>
        <w:ind w:left="120"/>
        <w:jc w:val="both"/>
      </w:pPr>
      <w:r>
        <w:rPr>
          <w:rFonts w:ascii="Times New Roman" w:hAnsi="Times New Roman"/>
          <w:b w:val="false"/>
          <w:i w:val="false"/>
          <w:color w:val="000000"/>
          <w:sz w:val="22"/>
        </w:rPr>
        <w:t xml:space="preserve">Maquoketa River, east county line to north county line (entire length in county); </w:t>
      </w:r>
    </w:p>
    <w:p>
      <w:pPr>
        <w:spacing w:before="0" w:after="0"/>
        <w:ind w:left="120"/>
        <w:jc w:val="both"/>
      </w:pPr>
      <w:r>
        <w:rPr>
          <w:rFonts w:ascii="Times New Roman" w:hAnsi="Times New Roman"/>
          <w:b w:val="false"/>
          <w:i w:val="false"/>
          <w:color w:val="000000"/>
          <w:sz w:val="22"/>
        </w:rPr>
        <w:t>Mineral Creek, east county line to west line S29, T85N, R1W, Jones Co.;</w:t>
      </w:r>
    </w:p>
    <w:p>
      <w:pPr>
        <w:spacing w:before="0" w:after="0"/>
        <w:ind w:left="120"/>
        <w:jc w:val="both"/>
      </w:pPr>
      <w:r>
        <w:rPr>
          <w:rFonts w:ascii="Times New Roman" w:hAnsi="Times New Roman"/>
          <w:b w:val="false"/>
          <w:i w:val="false"/>
          <w:color w:val="000000"/>
          <w:sz w:val="22"/>
        </w:rPr>
        <w:t>Wapsipinicon River, south county line to west county line;</w:t>
      </w:r>
    </w:p>
    <w:p>
      <w:pPr>
        <w:spacing w:before="0" w:after="0"/>
        <w:ind w:left="120"/>
        <w:jc w:val="both"/>
      </w:pPr>
      <w:r>
        <w:rPr>
          <w:rFonts w:ascii="Times New Roman" w:hAnsi="Times New Roman"/>
          <w:b w:val="false"/>
          <w:i w:val="false"/>
          <w:color w:val="000000"/>
          <w:sz w:val="22"/>
        </w:rPr>
        <w:t>KEOKUK COUNTY</w:t>
      </w:r>
    </w:p>
    <w:p>
      <w:pPr>
        <w:spacing w:before="0" w:after="0"/>
        <w:ind w:left="120"/>
        <w:jc w:val="both"/>
      </w:pPr>
      <w:r>
        <w:rPr>
          <w:rFonts w:ascii="Times New Roman" w:hAnsi="Times New Roman"/>
          <w:b w:val="false"/>
          <w:i w:val="false"/>
          <w:color w:val="000000"/>
          <w:sz w:val="22"/>
        </w:rPr>
        <w:t>North Skunk River, mouth (S5, T74N, R10W, Keokuk Co.) to west county line;</w:t>
      </w:r>
    </w:p>
    <w:p>
      <w:pPr>
        <w:spacing w:before="0" w:after="0"/>
        <w:ind w:left="120"/>
        <w:jc w:val="both"/>
      </w:pPr>
      <w:r>
        <w:rPr>
          <w:rFonts w:ascii="Times New Roman" w:hAnsi="Times New Roman"/>
          <w:b w:val="false"/>
          <w:i w:val="false"/>
          <w:color w:val="000000"/>
          <w:sz w:val="22"/>
        </w:rPr>
        <w:t>Skunk River, east county line to confluence with North &amp; South Skunk Rivers (S5, T74N, R10W, Keokuk Co.);</w:t>
      </w:r>
    </w:p>
    <w:p>
      <w:pPr>
        <w:spacing w:before="0" w:after="0"/>
        <w:ind w:left="120"/>
        <w:jc w:val="both"/>
      </w:pPr>
      <w:r>
        <w:rPr>
          <w:rFonts w:ascii="Times New Roman" w:hAnsi="Times New Roman"/>
          <w:b w:val="false"/>
          <w:i w:val="false"/>
          <w:color w:val="000000"/>
          <w:sz w:val="22"/>
        </w:rPr>
        <w:t>South English River, east county line to confluence with unnamed creek (S6, T77N, R13W, Keokuk Co.);</w:t>
      </w:r>
    </w:p>
    <w:p>
      <w:pPr>
        <w:spacing w:before="0" w:after="0"/>
        <w:ind w:left="120"/>
        <w:jc w:val="both"/>
      </w:pPr>
      <w:r>
        <w:rPr>
          <w:rFonts w:ascii="Times New Roman" w:hAnsi="Times New Roman"/>
          <w:b w:val="false"/>
          <w:i w:val="false"/>
          <w:color w:val="000000"/>
          <w:sz w:val="22"/>
        </w:rPr>
        <w:t>South Skunk River, mouth (S5, T74N, R10W, Keokuk Co.) to confluence with Olive Branch Creek (S30, T75N, R13W, Keokuk Co.);</w:t>
      </w:r>
    </w:p>
    <w:p>
      <w:pPr>
        <w:spacing w:before="0" w:after="0"/>
        <w:ind w:left="120"/>
        <w:jc w:val="both"/>
      </w:pPr>
      <w:r>
        <w:rPr>
          <w:rFonts w:ascii="Times New Roman" w:hAnsi="Times New Roman"/>
          <w:b w:val="false"/>
          <w:i w:val="false"/>
          <w:color w:val="000000"/>
          <w:sz w:val="22"/>
        </w:rPr>
        <w:t>KOSSUTH COUNTY</w:t>
      </w:r>
    </w:p>
    <w:p>
      <w:pPr>
        <w:spacing w:before="0" w:after="0"/>
        <w:ind w:left="120"/>
        <w:jc w:val="both"/>
      </w:pPr>
      <w:r>
        <w:rPr>
          <w:rFonts w:ascii="Times New Roman" w:hAnsi="Times New Roman"/>
          <w:b w:val="false"/>
          <w:i w:val="false"/>
          <w:color w:val="000000"/>
          <w:sz w:val="22"/>
        </w:rPr>
        <w:t>Buffalo Creek, mouth (S20, T97N, R28W, Kossuth Co.) to confluence with North Buffalo Creek (S4, T97N, R27W, Kossuth Co.);</w:t>
      </w:r>
    </w:p>
    <w:p>
      <w:pPr>
        <w:spacing w:before="0" w:after="0"/>
        <w:ind w:left="120"/>
        <w:jc w:val="both"/>
      </w:pPr>
      <w:r>
        <w:rPr>
          <w:rFonts w:ascii="Times New Roman" w:hAnsi="Times New Roman"/>
          <w:b w:val="false"/>
          <w:i w:val="false"/>
          <w:color w:val="000000"/>
          <w:sz w:val="22"/>
        </w:rPr>
        <w:t>East Fork Des Moines River, south county line to west county line;</w:t>
      </w:r>
    </w:p>
    <w:p>
      <w:pPr>
        <w:spacing w:before="0" w:after="0"/>
        <w:ind w:left="120"/>
        <w:jc w:val="both"/>
      </w:pPr>
      <w:r>
        <w:rPr>
          <w:rFonts w:ascii="Times New Roman" w:hAnsi="Times New Roman"/>
          <w:b w:val="false"/>
          <w:i w:val="false"/>
          <w:color w:val="000000"/>
          <w:sz w:val="22"/>
        </w:rPr>
        <w:t>LEE COUNTY</w:t>
      </w:r>
    </w:p>
    <w:p>
      <w:pPr>
        <w:spacing w:before="0" w:after="0"/>
        <w:ind w:left="120"/>
        <w:jc w:val="both"/>
      </w:pPr>
      <w:r>
        <w:rPr>
          <w:rFonts w:ascii="Times New Roman" w:hAnsi="Times New Roman"/>
          <w:b w:val="false"/>
          <w:i w:val="false"/>
          <w:color w:val="000000"/>
          <w:sz w:val="22"/>
        </w:rPr>
        <w:t>Des Moines River, mouth (S34, T65N, R5W, Lee Co.) to west county line (entire length in county);</w:t>
      </w:r>
    </w:p>
    <w:p>
      <w:pPr>
        <w:spacing w:before="0" w:after="0"/>
        <w:ind w:left="120"/>
        <w:jc w:val="both"/>
      </w:pPr>
      <w:r>
        <w:rPr>
          <w:rFonts w:ascii="Times New Roman" w:hAnsi="Times New Roman"/>
          <w:b w:val="false"/>
          <w:i w:val="false"/>
          <w:color w:val="000000"/>
          <w:sz w:val="22"/>
        </w:rPr>
        <w:t>Skunk River, mouth (S8, T68N, R2W, Lee Co.) to north county line (entire length in county);</w:t>
      </w:r>
    </w:p>
    <w:p>
      <w:pPr>
        <w:spacing w:before="0" w:after="0"/>
        <w:ind w:left="120"/>
        <w:jc w:val="both"/>
      </w:pPr>
      <w:r>
        <w:rPr>
          <w:rFonts w:ascii="Times New Roman" w:hAnsi="Times New Roman"/>
          <w:b w:val="false"/>
          <w:i w:val="false"/>
          <w:color w:val="000000"/>
          <w:sz w:val="22"/>
        </w:rPr>
        <w:t>LINN COUNTY</w:t>
      </w:r>
    </w:p>
    <w:p>
      <w:pPr>
        <w:spacing w:before="0" w:after="0"/>
        <w:ind w:left="120"/>
        <w:jc w:val="both"/>
      </w:pPr>
      <w:r>
        <w:rPr>
          <w:rFonts w:ascii="Times New Roman" w:hAnsi="Times New Roman"/>
          <w:b w:val="false"/>
          <w:i w:val="false"/>
          <w:color w:val="000000"/>
          <w:sz w:val="22"/>
        </w:rPr>
        <w:t>Bear Creek, mouth (S21, T84N, R8W, Linn Co.) to west county line;</w:t>
      </w:r>
    </w:p>
    <w:p>
      <w:pPr>
        <w:spacing w:before="0" w:after="0"/>
        <w:ind w:left="120"/>
        <w:jc w:val="both"/>
      </w:pPr>
      <w:r>
        <w:rPr>
          <w:rFonts w:ascii="Times New Roman" w:hAnsi="Times New Roman"/>
          <w:b w:val="false"/>
          <w:i w:val="false"/>
          <w:color w:val="000000"/>
          <w:sz w:val="22"/>
        </w:rPr>
        <w:t>Buffalo Creek, east county line to Highway 13 (S10, T86N, R6W, Linn Co.);</w:t>
      </w:r>
    </w:p>
    <w:p>
      <w:pPr>
        <w:spacing w:before="0" w:after="0"/>
        <w:ind w:left="120"/>
        <w:jc w:val="both"/>
      </w:pPr>
      <w:r>
        <w:rPr>
          <w:rFonts w:ascii="Times New Roman" w:hAnsi="Times New Roman"/>
          <w:b w:val="false"/>
          <w:i w:val="false"/>
          <w:color w:val="000000"/>
          <w:sz w:val="22"/>
        </w:rPr>
        <w:t>Cedar River, south county line to west county line;</w:t>
      </w:r>
    </w:p>
    <w:p>
      <w:pPr>
        <w:spacing w:before="0" w:after="0"/>
        <w:ind w:left="120"/>
        <w:jc w:val="both"/>
      </w:pPr>
      <w:r>
        <w:rPr>
          <w:rFonts w:ascii="Times New Roman" w:hAnsi="Times New Roman"/>
          <w:b w:val="false"/>
          <w:i w:val="false"/>
          <w:color w:val="000000"/>
          <w:sz w:val="22"/>
        </w:rPr>
        <w:t>East Otter Creek, confluence with Otter Creek (S7, T84N, R7W, Linn Co.) to confluence with unnamed creek (S 1/2, S28, T85N, R7W, Linn Co.);</w:t>
      </w:r>
    </w:p>
    <w:p>
      <w:pPr>
        <w:spacing w:before="0" w:after="0"/>
        <w:ind w:left="120"/>
        <w:jc w:val="both"/>
      </w:pPr>
      <w:r>
        <w:rPr>
          <w:rFonts w:ascii="Times New Roman" w:hAnsi="Times New Roman"/>
          <w:b w:val="false"/>
          <w:i w:val="false"/>
          <w:color w:val="000000"/>
          <w:sz w:val="22"/>
        </w:rPr>
        <w:t>Wapsipinicon River, east county line to north county line;</w:t>
      </w:r>
    </w:p>
    <w:p>
      <w:pPr>
        <w:spacing w:before="0" w:after="0"/>
        <w:ind w:left="120"/>
        <w:jc w:val="both"/>
      </w:pPr>
      <w:r>
        <w:rPr>
          <w:rFonts w:ascii="Times New Roman" w:hAnsi="Times New Roman"/>
          <w:b w:val="false"/>
          <w:i w:val="false"/>
          <w:color w:val="000000"/>
          <w:sz w:val="22"/>
        </w:rPr>
        <w:t>LOUISA COUNTY</w:t>
      </w:r>
    </w:p>
    <w:p>
      <w:pPr>
        <w:spacing w:before="0" w:after="0"/>
        <w:ind w:left="120"/>
        <w:jc w:val="both"/>
      </w:pPr>
      <w:r>
        <w:rPr>
          <w:rFonts w:ascii="Times New Roman" w:hAnsi="Times New Roman"/>
          <w:b w:val="false"/>
          <w:i w:val="false"/>
          <w:color w:val="000000"/>
          <w:sz w:val="22"/>
        </w:rPr>
        <w:t>Cedar River, mouth (S20, T75N, R4W, Louisa Co.) to north county line;</w:t>
      </w:r>
    </w:p>
    <w:p>
      <w:pPr>
        <w:spacing w:before="0" w:after="0"/>
        <w:ind w:left="120"/>
        <w:jc w:val="both"/>
      </w:pPr>
      <w:r>
        <w:rPr>
          <w:rFonts w:ascii="Times New Roman" w:hAnsi="Times New Roman"/>
          <w:b w:val="false"/>
          <w:i w:val="false"/>
          <w:color w:val="000000"/>
          <w:sz w:val="22"/>
        </w:rPr>
        <w:t>Iowa River, mouth to north county line (NW 1/4, S6, T76N, R5W, Louisa Co.) (entire length in county);</w:t>
      </w:r>
    </w:p>
    <w:p>
      <w:pPr>
        <w:spacing w:before="0" w:after="0"/>
        <w:ind w:left="120"/>
        <w:jc w:val="both"/>
      </w:pPr>
      <w:r>
        <w:rPr>
          <w:rFonts w:ascii="Times New Roman" w:hAnsi="Times New Roman"/>
          <w:b w:val="false"/>
          <w:i w:val="false"/>
          <w:color w:val="000000"/>
          <w:sz w:val="22"/>
        </w:rPr>
        <w:t>Long Creek, mouth (S1, T74N, R4W, Louisa Co.) to west county line;</w:t>
      </w:r>
    </w:p>
    <w:p>
      <w:pPr>
        <w:spacing w:before="0" w:after="0"/>
        <w:ind w:left="120"/>
        <w:jc w:val="both"/>
      </w:pPr>
      <w:r>
        <w:rPr>
          <w:rFonts w:ascii="Times New Roman" w:hAnsi="Times New Roman"/>
          <w:b w:val="false"/>
          <w:i w:val="false"/>
          <w:color w:val="000000"/>
          <w:sz w:val="22"/>
        </w:rPr>
        <w:t>LUCAS COUNTY</w:t>
      </w:r>
    </w:p>
    <w:p>
      <w:pPr>
        <w:spacing w:before="0" w:after="0"/>
        <w:ind w:left="120"/>
        <w:jc w:val="both"/>
      </w:pPr>
      <w:r>
        <w:rPr>
          <w:rFonts w:ascii="Times New Roman" w:hAnsi="Times New Roman"/>
          <w:b w:val="false"/>
          <w:i w:val="false"/>
          <w:color w:val="000000"/>
          <w:sz w:val="22"/>
        </w:rPr>
        <w:t>Chariton River, Rathbun Lake (S34, T71N, R20W, Lucas Co.) to Highway 14 (S31, T72N, R21W, Lucas Co.);</w:t>
      </w:r>
    </w:p>
    <w:p>
      <w:pPr>
        <w:spacing w:before="0" w:after="0"/>
        <w:ind w:left="120"/>
        <w:jc w:val="both"/>
      </w:pPr>
      <w:r>
        <w:rPr>
          <w:rFonts w:ascii="Times New Roman" w:hAnsi="Times New Roman"/>
          <w:b w:val="false"/>
          <w:i w:val="false"/>
          <w:color w:val="000000"/>
          <w:sz w:val="22"/>
        </w:rPr>
        <w:t>White Breast Creek, north county line to confluence with unnamed creek (W 1/2, NW 1/4, S6, T71N, R23W, Lucas Co.);</w:t>
      </w:r>
    </w:p>
    <w:p>
      <w:pPr>
        <w:spacing w:before="0" w:after="0"/>
        <w:ind w:left="120"/>
        <w:jc w:val="both"/>
      </w:pPr>
      <w:r>
        <w:rPr>
          <w:rFonts w:ascii="Times New Roman" w:hAnsi="Times New Roman"/>
          <w:b w:val="false"/>
          <w:i w:val="false"/>
          <w:color w:val="000000"/>
          <w:sz w:val="22"/>
        </w:rPr>
        <w:t>Wolf Creek, mouth (S15, T71N, R21W, Lucas Co.) to confluence with unnamed creek (NE 1/4, S36, T71N, R22W, Lucas Co.);</w:t>
      </w:r>
    </w:p>
    <w:p>
      <w:pPr>
        <w:spacing w:before="0" w:after="0"/>
        <w:ind w:left="120"/>
        <w:jc w:val="both"/>
      </w:pPr>
      <w:r>
        <w:rPr>
          <w:rFonts w:ascii="Times New Roman" w:hAnsi="Times New Roman"/>
          <w:b w:val="false"/>
          <w:i w:val="false"/>
          <w:color w:val="000000"/>
          <w:sz w:val="22"/>
        </w:rPr>
        <w:t>LYON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Little Rock River, mouth (S35, T98N, R46W, Lyon Co.) to confluence with unnamed creek (S10, T98N, R44W, Lyon Co.);</w:t>
      </w:r>
    </w:p>
    <w:p>
      <w:pPr>
        <w:spacing w:before="0" w:after="0"/>
        <w:ind w:left="120"/>
        <w:jc w:val="both"/>
      </w:pPr>
      <w:r>
        <w:rPr>
          <w:rFonts w:ascii="Times New Roman" w:hAnsi="Times New Roman"/>
          <w:b w:val="false"/>
          <w:i w:val="false"/>
          <w:color w:val="000000"/>
          <w:sz w:val="22"/>
        </w:rPr>
        <w:t>Otter Creek, mouth (S21, T98N, R44W, Lyon Co.) to south county line;</w:t>
      </w:r>
    </w:p>
    <w:p>
      <w:pPr>
        <w:spacing w:before="0" w:after="0"/>
        <w:ind w:left="120"/>
        <w:jc w:val="both"/>
      </w:pPr>
      <w:r>
        <w:rPr>
          <w:rFonts w:ascii="Times New Roman" w:hAnsi="Times New Roman"/>
          <w:b w:val="false"/>
          <w:i w:val="false"/>
          <w:color w:val="000000"/>
          <w:sz w:val="22"/>
        </w:rPr>
        <w:t>Rock River, south county line to north county line;</w:t>
      </w:r>
    </w:p>
    <w:p>
      <w:pPr>
        <w:spacing w:before="0" w:after="0"/>
        <w:ind w:left="120"/>
        <w:jc w:val="both"/>
      </w:pPr>
      <w:r>
        <w:rPr>
          <w:rFonts w:ascii="Times New Roman" w:hAnsi="Times New Roman"/>
          <w:b w:val="false"/>
          <w:i w:val="false"/>
          <w:color w:val="000000"/>
          <w:sz w:val="22"/>
        </w:rPr>
        <w:t>MADISON COUNTY</w:t>
      </w:r>
    </w:p>
    <w:p>
      <w:pPr>
        <w:spacing w:before="0" w:after="0"/>
        <w:ind w:left="120"/>
        <w:jc w:val="both"/>
      </w:pPr>
      <w:r>
        <w:rPr>
          <w:rFonts w:ascii="Times New Roman" w:hAnsi="Times New Roman"/>
          <w:b w:val="false"/>
          <w:i w:val="false"/>
          <w:color w:val="000000"/>
          <w:sz w:val="22"/>
        </w:rPr>
        <w:t>Middle River, east county line to west county line;</w:t>
      </w:r>
    </w:p>
    <w:p>
      <w:pPr>
        <w:spacing w:before="0" w:after="0"/>
        <w:ind w:left="120"/>
        <w:jc w:val="both"/>
      </w:pPr>
      <w:r>
        <w:rPr>
          <w:rFonts w:ascii="Times New Roman" w:hAnsi="Times New Roman"/>
          <w:b w:val="false"/>
          <w:i w:val="false"/>
          <w:color w:val="000000"/>
          <w:sz w:val="22"/>
        </w:rPr>
        <w:t>Thompson River, south county line to confluence with unnamed creek (NW 1/4, S7, T74N, R29W, Madison Co.);</w:t>
      </w:r>
    </w:p>
    <w:p>
      <w:pPr>
        <w:spacing w:before="0" w:after="0"/>
        <w:ind w:left="120"/>
        <w:jc w:val="both"/>
      </w:pPr>
      <w:r>
        <w:rPr>
          <w:rFonts w:ascii="Times New Roman" w:hAnsi="Times New Roman"/>
          <w:b w:val="false"/>
          <w:i w:val="false"/>
          <w:color w:val="000000"/>
          <w:sz w:val="22"/>
        </w:rPr>
        <w:t>MAHASKA COUNTY</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North Skunk River, east county line to north county line;</w:t>
      </w:r>
    </w:p>
    <w:p>
      <w:pPr>
        <w:spacing w:before="0" w:after="0"/>
        <w:ind w:left="120"/>
        <w:jc w:val="both"/>
      </w:pPr>
      <w:r>
        <w:rPr>
          <w:rFonts w:ascii="Times New Roman" w:hAnsi="Times New Roman"/>
          <w:b w:val="false"/>
          <w:i w:val="false"/>
          <w:color w:val="000000"/>
          <w:sz w:val="22"/>
        </w:rPr>
        <w:t>MARION COUNTY</w:t>
      </w:r>
    </w:p>
    <w:p>
      <w:pPr>
        <w:spacing w:before="0" w:after="0"/>
        <w:ind w:left="120"/>
        <w:jc w:val="both"/>
      </w:pPr>
      <w:r>
        <w:rPr>
          <w:rFonts w:ascii="Times New Roman" w:hAnsi="Times New Roman"/>
          <w:b w:val="false"/>
          <w:i w:val="false"/>
          <w:color w:val="000000"/>
          <w:sz w:val="22"/>
        </w:rPr>
        <w:t>Des Moines River, east county line to west county line (entire length in county);</w:t>
      </w:r>
    </w:p>
    <w:p>
      <w:pPr>
        <w:spacing w:before="0" w:after="0"/>
        <w:ind w:left="120"/>
        <w:jc w:val="both"/>
      </w:pPr>
      <w:r>
        <w:rPr>
          <w:rFonts w:ascii="Times New Roman" w:hAnsi="Times New Roman"/>
          <w:b w:val="false"/>
          <w:i w:val="false"/>
          <w:color w:val="000000"/>
          <w:sz w:val="22"/>
        </w:rPr>
        <w:t>White Breast Creek, mouth to west county line;</w:t>
      </w:r>
    </w:p>
    <w:p>
      <w:pPr>
        <w:spacing w:before="0" w:after="0"/>
        <w:ind w:left="120"/>
        <w:jc w:val="both"/>
      </w:pPr>
      <w:r>
        <w:rPr>
          <w:rFonts w:ascii="Times New Roman" w:hAnsi="Times New Roman"/>
          <w:b w:val="false"/>
          <w:i w:val="false"/>
          <w:color w:val="000000"/>
          <w:sz w:val="22"/>
        </w:rPr>
        <w:t>MARSHALL COUNTY</w:t>
      </w:r>
    </w:p>
    <w:p>
      <w:pPr>
        <w:spacing w:before="0" w:after="0"/>
        <w:ind w:left="120"/>
        <w:jc w:val="both"/>
      </w:pPr>
      <w:r>
        <w:rPr>
          <w:rFonts w:ascii="Times New Roman" w:hAnsi="Times New Roman"/>
          <w:b w:val="false"/>
          <w:i w:val="false"/>
          <w:color w:val="000000"/>
          <w:sz w:val="22"/>
        </w:rPr>
        <w:t>Iowa River, east county line to Marshalltown Center St. Dam (S26, T84N, R18W, Marshall Co.);</w:t>
      </w:r>
    </w:p>
    <w:p>
      <w:pPr>
        <w:spacing w:before="0" w:after="0"/>
        <w:ind w:left="120"/>
        <w:jc w:val="both"/>
      </w:pPr>
      <w:r>
        <w:rPr>
          <w:rFonts w:ascii="Times New Roman" w:hAnsi="Times New Roman"/>
          <w:b w:val="false"/>
          <w:i w:val="false"/>
          <w:color w:val="000000"/>
          <w:sz w:val="22"/>
        </w:rPr>
        <w:t>Iowa River, confluence with Dowd Creek (S2, T85N, R19W, Marshall Co.) to north county line;</w:t>
      </w:r>
    </w:p>
    <w:p>
      <w:pPr>
        <w:spacing w:before="0" w:after="0"/>
        <w:ind w:left="120"/>
        <w:jc w:val="both"/>
      </w:pPr>
      <w:r>
        <w:rPr>
          <w:rFonts w:ascii="Times New Roman" w:hAnsi="Times New Roman"/>
          <w:b w:val="false"/>
          <w:i w:val="false"/>
          <w:color w:val="000000"/>
          <w:sz w:val="22"/>
        </w:rPr>
        <w:t>Minerva Creek, mouth (S2, T84N, R19W, Marshall Co.) to confluence with major unnamed creek (NW 1/4, S9, T85N, R20W, Marshall Co.);</w:t>
      </w:r>
    </w:p>
    <w:p>
      <w:pPr>
        <w:spacing w:before="0" w:after="0"/>
        <w:ind w:left="120"/>
        <w:jc w:val="both"/>
      </w:pPr>
      <w:r>
        <w:rPr>
          <w:rFonts w:ascii="Times New Roman" w:hAnsi="Times New Roman"/>
          <w:b w:val="false"/>
          <w:i w:val="false"/>
          <w:color w:val="000000"/>
          <w:sz w:val="22"/>
        </w:rPr>
        <w:t>Wolf Creek, north county line to north county line (S2, T85N, R17W, Marshall Co.) (entire length in county);</w:t>
      </w:r>
    </w:p>
    <w:p>
      <w:pPr>
        <w:spacing w:before="0" w:after="0"/>
        <w:ind w:left="120"/>
        <w:jc w:val="both"/>
      </w:pPr>
      <w:r>
        <w:rPr>
          <w:rFonts w:ascii="Times New Roman" w:hAnsi="Times New Roman"/>
          <w:b w:val="false"/>
          <w:i w:val="false"/>
          <w:color w:val="000000"/>
          <w:sz w:val="22"/>
        </w:rPr>
        <w:t>MITCHELL COUNTY</w:t>
      </w:r>
    </w:p>
    <w:p>
      <w:pPr>
        <w:spacing w:before="0" w:after="0"/>
        <w:ind w:left="120"/>
        <w:jc w:val="both"/>
      </w:pPr>
      <w:r>
        <w:rPr>
          <w:rFonts w:ascii="Times New Roman" w:hAnsi="Times New Roman"/>
          <w:b w:val="false"/>
          <w:i w:val="false"/>
          <w:color w:val="000000"/>
          <w:sz w:val="22"/>
        </w:rPr>
        <w:t>Beaver Creek, mouth to north line of S19, T99N, R15W;</w:t>
      </w:r>
    </w:p>
    <w:p>
      <w:pPr>
        <w:spacing w:before="0" w:after="0"/>
        <w:ind w:left="120"/>
        <w:jc w:val="both"/>
      </w:pPr>
      <w:r>
        <w:rPr>
          <w:rFonts w:ascii="Times New Roman" w:hAnsi="Times New Roman"/>
          <w:b w:val="false"/>
          <w:i w:val="false"/>
          <w:color w:val="000000"/>
          <w:sz w:val="22"/>
        </w:rPr>
        <w:t>Burr Oak Creek, mouth (S12, T98N, R16W, Mitchell Co.) to north line of S5, T98N, R16W, Mitchell Co.;</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Deer Creek, mouth (S23, T99N, R18W, Mitchell Co.) to west county line;</w:t>
      </w:r>
    </w:p>
    <w:p>
      <w:pPr>
        <w:spacing w:before="0" w:after="0"/>
        <w:ind w:left="120"/>
        <w:jc w:val="both"/>
      </w:pPr>
      <w:r>
        <w:rPr>
          <w:rFonts w:ascii="Times New Roman" w:hAnsi="Times New Roman"/>
          <w:b w:val="false"/>
          <w:i w:val="false"/>
          <w:color w:val="000000"/>
          <w:sz w:val="22"/>
        </w:rPr>
        <w:t>Little Cedar River, south county line to north county line;</w:t>
      </w:r>
    </w:p>
    <w:p>
      <w:pPr>
        <w:spacing w:before="0" w:after="0"/>
        <w:ind w:left="120"/>
        <w:jc w:val="both"/>
      </w:pPr>
      <w:r>
        <w:rPr>
          <w:rFonts w:ascii="Times New Roman" w:hAnsi="Times New Roman"/>
          <w:b w:val="false"/>
          <w:i w:val="false"/>
          <w:color w:val="000000"/>
          <w:sz w:val="22"/>
        </w:rPr>
        <w:t>Rock Creek, south county line (S14, T97N, R17W, Mitchell Co.) to north line of S26, T98N, R18W, Mitchell Co. (entire length in county between south line of S14, T97N, R17W and north line of S26, T98N, R18W);</w:t>
      </w:r>
    </w:p>
    <w:p>
      <w:pPr>
        <w:spacing w:before="0" w:after="0"/>
        <w:ind w:left="120"/>
        <w:jc w:val="both"/>
      </w:pPr>
      <w:r>
        <w:rPr>
          <w:rFonts w:ascii="Times New Roman" w:hAnsi="Times New Roman"/>
          <w:b w:val="false"/>
          <w:i w:val="false"/>
          <w:color w:val="000000"/>
          <w:sz w:val="22"/>
        </w:rPr>
        <w:t>Spring Creek, mouth to north line of S8, T97N, R16W;</w:t>
      </w:r>
    </w:p>
    <w:p>
      <w:pPr>
        <w:spacing w:before="0" w:after="0"/>
        <w:ind w:left="120"/>
        <w:jc w:val="both"/>
      </w:pPr>
      <w:r>
        <w:rPr>
          <w:rFonts w:ascii="Times New Roman" w:hAnsi="Times New Roman"/>
          <w:b w:val="false"/>
          <w:i w:val="false"/>
          <w:color w:val="000000"/>
          <w:sz w:val="22"/>
        </w:rPr>
        <w:t>Turtle Creek, mouth to east line of S7, T99N, R17W;</w:t>
      </w:r>
    </w:p>
    <w:p>
      <w:pPr>
        <w:spacing w:before="0" w:after="0"/>
        <w:ind w:left="120"/>
        <w:jc w:val="both"/>
      </w:pPr>
      <w:r>
        <w:rPr>
          <w:rFonts w:ascii="Times New Roman" w:hAnsi="Times New Roman"/>
          <w:b w:val="false"/>
          <w:i w:val="false"/>
          <w:color w:val="000000"/>
          <w:sz w:val="22"/>
        </w:rPr>
        <w:t>Wapsipinicon River, east county line to north line of S20, T100N, R15W;</w:t>
      </w:r>
    </w:p>
    <w:p>
      <w:pPr>
        <w:spacing w:before="0" w:after="0"/>
        <w:ind w:left="120"/>
        <w:jc w:val="both"/>
      </w:pPr>
      <w:r>
        <w:rPr>
          <w:rFonts w:ascii="Times New Roman" w:hAnsi="Times New Roman"/>
          <w:b w:val="false"/>
          <w:i w:val="false"/>
          <w:color w:val="000000"/>
          <w:sz w:val="22"/>
        </w:rPr>
        <w:t>MONONA COUNTY</w:t>
      </w:r>
    </w:p>
    <w:p>
      <w:pPr>
        <w:spacing w:before="0" w:after="0"/>
        <w:ind w:left="120"/>
        <w:jc w:val="both"/>
      </w:pPr>
      <w:r>
        <w:rPr>
          <w:rFonts w:ascii="Times New Roman" w:hAnsi="Times New Roman"/>
          <w:b w:val="false"/>
          <w:i w:val="false"/>
          <w:color w:val="000000"/>
          <w:sz w:val="22"/>
        </w:rPr>
        <w:t>Maple River, south line (S34, T85N, R43W, Monona Co.) to north county line;</w:t>
      </w:r>
    </w:p>
    <w:p>
      <w:pPr>
        <w:spacing w:before="0" w:after="0"/>
        <w:ind w:left="120"/>
        <w:jc w:val="both"/>
      </w:pPr>
      <w:r>
        <w:rPr>
          <w:rFonts w:ascii="Times New Roman" w:hAnsi="Times New Roman"/>
          <w:b w:val="false"/>
          <w:i w:val="false"/>
          <w:color w:val="000000"/>
          <w:sz w:val="22"/>
        </w:rPr>
        <w:t>MONROE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MUSCATINE COUNTY</w:t>
      </w:r>
    </w:p>
    <w:p>
      <w:pPr>
        <w:spacing w:before="0" w:after="0"/>
        <w:ind w:left="120"/>
        <w:jc w:val="both"/>
      </w:pPr>
      <w:r>
        <w:rPr>
          <w:rFonts w:ascii="Times New Roman" w:hAnsi="Times New Roman"/>
          <w:b w:val="false"/>
          <w:i w:val="false"/>
          <w:color w:val="000000"/>
          <w:sz w:val="22"/>
        </w:rPr>
        <w:t>Cedar River, south county line to north county line;</w:t>
      </w:r>
    </w:p>
    <w:p>
      <w:pPr>
        <w:spacing w:before="0" w:after="0"/>
        <w:ind w:left="120"/>
        <w:jc w:val="both"/>
      </w:pPr>
      <w:r>
        <w:rPr>
          <w:rFonts w:ascii="Times New Roman" w:hAnsi="Times New Roman"/>
          <w:b w:val="false"/>
          <w:i w:val="false"/>
          <w:color w:val="000000"/>
          <w:sz w:val="22"/>
        </w:rPr>
        <w:t>Pine Creek, mouth (S21, T77N, R1E, Muscatine Co.) to confluence with unnamed creek (S26, T78N, R1W, Muscatine Co.);</w:t>
      </w:r>
    </w:p>
    <w:p>
      <w:pPr>
        <w:spacing w:before="0" w:after="0"/>
        <w:ind w:left="120"/>
        <w:jc w:val="both"/>
      </w:pPr>
      <w:r>
        <w:rPr>
          <w:rFonts w:ascii="Times New Roman" w:hAnsi="Times New Roman"/>
          <w:b w:val="false"/>
          <w:i w:val="false"/>
          <w:color w:val="000000"/>
          <w:sz w:val="22"/>
        </w:rPr>
        <w:t>Sugar Creek, mouth (S17, T78N, R2W, Muscatine Co.) to north county line;</w:t>
      </w:r>
    </w:p>
    <w:p>
      <w:pPr>
        <w:spacing w:before="0" w:after="0"/>
        <w:ind w:left="120"/>
        <w:jc w:val="both"/>
      </w:pPr>
      <w:r>
        <w:rPr>
          <w:rFonts w:ascii="Times New Roman" w:hAnsi="Times New Roman"/>
          <w:b w:val="false"/>
          <w:i w:val="false"/>
          <w:color w:val="000000"/>
          <w:sz w:val="22"/>
        </w:rPr>
        <w:t>O’BRIEN COUNTY</w:t>
      </w:r>
    </w:p>
    <w:p>
      <w:pPr>
        <w:spacing w:before="0" w:after="0"/>
        <w:ind w:left="120"/>
        <w:jc w:val="both"/>
      </w:pPr>
      <w:r>
        <w:rPr>
          <w:rFonts w:ascii="Times New Roman" w:hAnsi="Times New Roman"/>
          <w:b w:val="false"/>
          <w:i w:val="false"/>
          <w:color w:val="000000"/>
          <w:sz w:val="22"/>
        </w:rPr>
        <w:t>Little Sioux River, south county line to east county line;</w:t>
      </w:r>
    </w:p>
    <w:p>
      <w:pPr>
        <w:spacing w:before="0" w:after="0"/>
        <w:ind w:left="120"/>
        <w:jc w:val="both"/>
      </w:pPr>
      <w:r>
        <w:rPr>
          <w:rFonts w:ascii="Times New Roman" w:hAnsi="Times New Roman"/>
          <w:b w:val="false"/>
          <w:i w:val="false"/>
          <w:color w:val="000000"/>
          <w:sz w:val="22"/>
        </w:rPr>
        <w:t>Mill Creek, south county line to confluence with unnamed creek (NE 1/4, S9, T95N, R41W, O’Brien Co.);</w:t>
      </w:r>
    </w:p>
    <w:p>
      <w:pPr>
        <w:spacing w:before="0" w:after="0"/>
        <w:ind w:left="120"/>
        <w:jc w:val="both"/>
      </w:pPr>
      <w:r>
        <w:rPr>
          <w:rFonts w:ascii="Times New Roman" w:hAnsi="Times New Roman"/>
          <w:b w:val="false"/>
          <w:i w:val="false"/>
          <w:color w:val="000000"/>
          <w:sz w:val="22"/>
        </w:rPr>
        <w:t>PLYMOUTH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POLK COUNTY</w:t>
      </w:r>
    </w:p>
    <w:p>
      <w:pPr>
        <w:spacing w:before="0" w:after="0"/>
        <w:ind w:left="120"/>
        <w:jc w:val="both"/>
      </w:pPr>
      <w:r>
        <w:rPr>
          <w:rFonts w:ascii="Times New Roman" w:hAnsi="Times New Roman"/>
          <w:b w:val="false"/>
          <w:i w:val="false"/>
          <w:color w:val="000000"/>
          <w:sz w:val="22"/>
        </w:rPr>
        <w:t>Big Creek, upper extent of Big Creek Lake (S9, T81N, R25W, Polk Co.) to north county line;</w:t>
      </w:r>
    </w:p>
    <w:p>
      <w:pPr>
        <w:spacing w:before="0" w:after="0"/>
        <w:ind w:left="120"/>
        <w:jc w:val="both"/>
      </w:pPr>
      <w:r>
        <w:rPr>
          <w:rFonts w:ascii="Times New Roman" w:hAnsi="Times New Roman"/>
          <w:b w:val="false"/>
          <w:i w:val="false"/>
          <w:color w:val="000000"/>
          <w:sz w:val="22"/>
        </w:rPr>
        <w:t>Des Moines River, east county line to west county line (entire length in county);</w:t>
      </w:r>
    </w:p>
    <w:p>
      <w:pPr>
        <w:spacing w:before="0" w:after="0"/>
        <w:ind w:left="120"/>
        <w:jc w:val="both"/>
      </w:pPr>
      <w:r>
        <w:rPr>
          <w:rFonts w:ascii="Times New Roman" w:hAnsi="Times New Roman"/>
          <w:b w:val="false"/>
          <w:i w:val="false"/>
          <w:color w:val="000000"/>
          <w:sz w:val="22"/>
        </w:rPr>
        <w:t>Raccoon River, mouth (S10, T78N, R24W, Polk Co.) to west county line;</w:t>
      </w:r>
    </w:p>
    <w:p>
      <w:pPr>
        <w:spacing w:before="0" w:after="0"/>
        <w:ind w:left="120"/>
        <w:jc w:val="both"/>
      </w:pPr>
      <w:r>
        <w:rPr>
          <w:rFonts w:ascii="Times New Roman" w:hAnsi="Times New Roman"/>
          <w:b w:val="false"/>
          <w:i w:val="false"/>
          <w:color w:val="000000"/>
          <w:sz w:val="22"/>
        </w:rPr>
        <w:t>RINGGOLD COUNTY</w:t>
      </w:r>
    </w:p>
    <w:p>
      <w:pPr>
        <w:spacing w:before="0" w:after="0"/>
        <w:ind w:left="120"/>
        <w:jc w:val="both"/>
      </w:pPr>
      <w:r>
        <w:rPr>
          <w:rFonts w:ascii="Times New Roman" w:hAnsi="Times New Roman"/>
          <w:b w:val="false"/>
          <w:i w:val="false"/>
          <w:color w:val="000000"/>
          <w:sz w:val="22"/>
        </w:rPr>
        <w:t>Thompson River, east county line to north county line;</w:t>
      </w:r>
    </w:p>
    <w:p>
      <w:pPr>
        <w:spacing w:before="0" w:after="0"/>
        <w:ind w:left="120"/>
        <w:jc w:val="both"/>
      </w:pPr>
      <w:r>
        <w:rPr>
          <w:rFonts w:ascii="Times New Roman" w:hAnsi="Times New Roman"/>
          <w:b w:val="false"/>
          <w:i w:val="false"/>
          <w:color w:val="000000"/>
          <w:sz w:val="22"/>
        </w:rPr>
        <w:t>SAC COUNTY</w:t>
      </w:r>
    </w:p>
    <w:p>
      <w:pPr>
        <w:spacing w:before="0" w:after="0"/>
        <w:ind w:left="120"/>
        <w:jc w:val="both"/>
      </w:pPr>
      <w:r>
        <w:rPr>
          <w:rFonts w:ascii="Times New Roman" w:hAnsi="Times New Roman"/>
          <w:b w:val="false"/>
          <w:i w:val="false"/>
          <w:color w:val="000000"/>
          <w:sz w:val="22"/>
        </w:rPr>
        <w:t>Boyer River, south county line to confluence with unnamed creek (S6, T89N, R37W, Sac Co.);</w:t>
      </w:r>
    </w:p>
    <w:p>
      <w:pPr>
        <w:spacing w:before="0" w:after="0"/>
        <w:ind w:left="120"/>
        <w:jc w:val="both"/>
      </w:pPr>
      <w:r>
        <w:rPr>
          <w:rFonts w:ascii="Times New Roman" w:hAnsi="Times New Roman"/>
          <w:b w:val="false"/>
          <w:i w:val="false"/>
          <w:color w:val="000000"/>
          <w:sz w:val="22"/>
        </w:rPr>
        <w:t>Indian Creek, mouth (S24, T87N, R36W, Sac Co.) to north line (S20, T87N, R36W, Sac Co.);</w:t>
      </w:r>
    </w:p>
    <w:p>
      <w:pPr>
        <w:spacing w:before="0" w:after="0"/>
        <w:ind w:left="120"/>
        <w:jc w:val="both"/>
      </w:pPr>
      <w:r>
        <w:rPr>
          <w:rFonts w:ascii="Times New Roman" w:hAnsi="Times New Roman"/>
          <w:b w:val="false"/>
          <w:i w:val="false"/>
          <w:color w:val="000000"/>
          <w:sz w:val="22"/>
        </w:rPr>
        <w:t>North Raccoon River, east county line to north county line;</w:t>
      </w:r>
    </w:p>
    <w:p>
      <w:pPr>
        <w:spacing w:before="0" w:after="0"/>
        <w:ind w:left="120"/>
        <w:jc w:val="both"/>
      </w:pPr>
      <w:r>
        <w:rPr>
          <w:rFonts w:ascii="Times New Roman" w:hAnsi="Times New Roman"/>
          <w:b w:val="false"/>
          <w:i w:val="false"/>
          <w:color w:val="000000"/>
          <w:sz w:val="22"/>
        </w:rPr>
        <w:t>SCOTT COUNTY</w:t>
      </w:r>
    </w:p>
    <w:p>
      <w:pPr>
        <w:spacing w:before="0" w:after="0"/>
        <w:ind w:left="120"/>
        <w:jc w:val="both"/>
      </w:pPr>
      <w:r>
        <w:rPr>
          <w:rFonts w:ascii="Times New Roman" w:hAnsi="Times New Roman"/>
          <w:b w:val="false"/>
          <w:i w:val="false"/>
          <w:color w:val="000000"/>
          <w:sz w:val="22"/>
        </w:rPr>
        <w:t>Lost Creek, mouth (S15, T80N, R5E, Scott Co.) to confluence with unnamed creek (NW 1/4, S7, T79N, R5E, Scott Co.);</w:t>
      </w:r>
    </w:p>
    <w:p>
      <w:pPr>
        <w:spacing w:before="0" w:after="0"/>
        <w:ind w:left="120"/>
        <w:jc w:val="both"/>
      </w:pPr>
      <w:r>
        <w:rPr>
          <w:rFonts w:ascii="Times New Roman" w:hAnsi="Times New Roman"/>
          <w:b w:val="false"/>
          <w:i w:val="false"/>
          <w:color w:val="000000"/>
          <w:sz w:val="22"/>
        </w:rPr>
        <w:t>Wapsipinicon River, mouth (S13, T80N, R5E, Scott Co.) to north county line (NE 1/4, S1, T80N, R1E, Scott Co.) (entire length in county);</w:t>
      </w:r>
    </w:p>
    <w:p>
      <w:pPr>
        <w:spacing w:before="0" w:after="0"/>
        <w:ind w:left="120"/>
        <w:jc w:val="both"/>
      </w:pPr>
      <w:r>
        <w:rPr>
          <w:rFonts w:ascii="Times New Roman" w:hAnsi="Times New Roman"/>
          <w:b w:val="false"/>
          <w:i w:val="false"/>
          <w:color w:val="000000"/>
          <w:sz w:val="22"/>
        </w:rPr>
        <w:t>SIOUX COUNTY</w:t>
      </w:r>
    </w:p>
    <w:p>
      <w:pPr>
        <w:spacing w:before="0" w:after="0"/>
        <w:ind w:left="120"/>
        <w:jc w:val="both"/>
      </w:pPr>
      <w:r>
        <w:rPr>
          <w:rFonts w:ascii="Times New Roman" w:hAnsi="Times New Roman"/>
          <w:b w:val="false"/>
          <w:i w:val="false"/>
          <w:color w:val="000000"/>
          <w:sz w:val="22"/>
        </w:rPr>
        <w:t>Big Sioux River, south county line to north county line;</w:t>
      </w:r>
    </w:p>
    <w:p>
      <w:pPr>
        <w:spacing w:before="0" w:after="0"/>
        <w:ind w:left="120"/>
        <w:jc w:val="both"/>
      </w:pPr>
      <w:r>
        <w:rPr>
          <w:rFonts w:ascii="Times New Roman" w:hAnsi="Times New Roman"/>
          <w:b w:val="false"/>
          <w:i w:val="false"/>
          <w:color w:val="000000"/>
          <w:sz w:val="22"/>
        </w:rPr>
        <w:t>Rock River, mouth (S1, T95N, R48W, Sioux Co.) to north county line;</w:t>
      </w:r>
    </w:p>
    <w:p>
      <w:pPr>
        <w:spacing w:before="0" w:after="0"/>
        <w:ind w:left="120"/>
        <w:jc w:val="both"/>
      </w:pPr>
      <w:r>
        <w:rPr>
          <w:rFonts w:ascii="Times New Roman" w:hAnsi="Times New Roman"/>
          <w:b w:val="false"/>
          <w:i w:val="false"/>
          <w:color w:val="000000"/>
          <w:sz w:val="22"/>
        </w:rPr>
        <w:t>STORY COUNTY</w:t>
      </w:r>
    </w:p>
    <w:p>
      <w:pPr>
        <w:spacing w:before="0" w:after="0"/>
        <w:ind w:left="120"/>
        <w:jc w:val="both"/>
      </w:pPr>
      <w:r>
        <w:rPr>
          <w:rFonts w:ascii="Times New Roman" w:hAnsi="Times New Roman"/>
          <w:b w:val="false"/>
          <w:i w:val="false"/>
          <w:color w:val="000000"/>
          <w:sz w:val="22"/>
        </w:rPr>
        <w:t>South Skunk River, confluence with Squaw Creek (S12, T83N, R24W, Story Co.) to north county line;</w:t>
      </w:r>
    </w:p>
    <w:p>
      <w:pPr>
        <w:spacing w:before="0" w:after="0"/>
        <w:ind w:left="120"/>
        <w:jc w:val="both"/>
      </w:pPr>
      <w:r>
        <w:rPr>
          <w:rFonts w:ascii="Times New Roman" w:hAnsi="Times New Roman"/>
          <w:b w:val="false"/>
          <w:i w:val="false"/>
          <w:color w:val="000000"/>
          <w:sz w:val="22"/>
        </w:rPr>
        <w:t>TAMA COUNTY</w:t>
      </w:r>
    </w:p>
    <w:p>
      <w:pPr>
        <w:spacing w:before="0" w:after="0"/>
        <w:ind w:left="120"/>
        <w:jc w:val="both"/>
      </w:pPr>
      <w:r>
        <w:rPr>
          <w:rFonts w:ascii="Times New Roman" w:hAnsi="Times New Roman"/>
          <w:b w:val="false"/>
          <w:i w:val="false"/>
          <w:color w:val="000000"/>
          <w:sz w:val="22"/>
        </w:rPr>
        <w:t>Iowa River, east county line to west county line;</w:t>
      </w:r>
    </w:p>
    <w:p>
      <w:pPr>
        <w:spacing w:before="0" w:after="0"/>
        <w:ind w:left="120"/>
        <w:jc w:val="both"/>
      </w:pPr>
      <w:r>
        <w:rPr>
          <w:rFonts w:ascii="Times New Roman" w:hAnsi="Times New Roman"/>
          <w:b w:val="false"/>
          <w:i w:val="false"/>
          <w:color w:val="000000"/>
          <w:sz w:val="22"/>
        </w:rPr>
        <w:t>Raven Creek, mouth (S25, T83N, R16W, Tama Co.) to confluence with unnamed creek (S6, T82N, R16W, Tama Co.);</w:t>
      </w:r>
    </w:p>
    <w:p>
      <w:pPr>
        <w:spacing w:before="0" w:after="0"/>
        <w:ind w:left="120"/>
        <w:jc w:val="both"/>
      </w:pPr>
      <w:r>
        <w:rPr>
          <w:rFonts w:ascii="Times New Roman" w:hAnsi="Times New Roman"/>
          <w:b w:val="false"/>
          <w:i w:val="false"/>
          <w:color w:val="000000"/>
          <w:sz w:val="22"/>
        </w:rPr>
        <w:t>Salt Creek, east county line to confluence with South Branch Salt Creek (S29, T84N, R13W, Tama Co.);</w:t>
      </w:r>
    </w:p>
    <w:p>
      <w:pPr>
        <w:spacing w:before="0" w:after="0"/>
        <w:ind w:left="120"/>
        <w:jc w:val="both"/>
      </w:pPr>
      <w:r>
        <w:rPr>
          <w:rFonts w:ascii="Times New Roman" w:hAnsi="Times New Roman"/>
          <w:b w:val="false"/>
          <w:i w:val="false"/>
          <w:color w:val="000000"/>
          <w:sz w:val="22"/>
        </w:rPr>
        <w:t>UNION COUNTY</w:t>
      </w:r>
    </w:p>
    <w:p>
      <w:pPr>
        <w:spacing w:before="0" w:after="0"/>
        <w:ind w:left="120"/>
        <w:jc w:val="both"/>
      </w:pPr>
      <w:r>
        <w:rPr>
          <w:rFonts w:ascii="Times New Roman" w:hAnsi="Times New Roman"/>
          <w:b w:val="false"/>
          <w:i w:val="false"/>
          <w:color w:val="000000"/>
          <w:sz w:val="22"/>
        </w:rPr>
        <w:t>Thompson River, south county line to north county line;</w:t>
      </w:r>
    </w:p>
    <w:p>
      <w:pPr>
        <w:spacing w:before="0" w:after="0"/>
        <w:ind w:left="120"/>
        <w:jc w:val="both"/>
      </w:pPr>
      <w:r>
        <w:rPr>
          <w:rFonts w:ascii="Times New Roman" w:hAnsi="Times New Roman"/>
          <w:b w:val="false"/>
          <w:i w:val="false"/>
          <w:color w:val="000000"/>
          <w:sz w:val="22"/>
        </w:rPr>
        <w:t>Twelve Mile Creek, mouth (S36, T71N, R28W, Union Co.) to Twelve Mile Lake Dam (S12, T72N, R30W, Union Co.);</w:t>
      </w:r>
    </w:p>
    <w:p>
      <w:pPr>
        <w:spacing w:before="0" w:after="0"/>
        <w:ind w:left="120"/>
        <w:jc w:val="both"/>
      </w:pPr>
      <w:r>
        <w:rPr>
          <w:rFonts w:ascii="Times New Roman" w:hAnsi="Times New Roman"/>
          <w:b w:val="false"/>
          <w:i w:val="false"/>
          <w:color w:val="000000"/>
          <w:sz w:val="22"/>
        </w:rPr>
        <w:t>VAN BUREN COUNTY</w:t>
      </w:r>
    </w:p>
    <w:p>
      <w:pPr>
        <w:spacing w:before="0" w:after="0"/>
        <w:ind w:left="120"/>
        <w:jc w:val="both"/>
      </w:pPr>
      <w:r>
        <w:rPr>
          <w:rFonts w:ascii="Times New Roman" w:hAnsi="Times New Roman"/>
          <w:b w:val="false"/>
          <w:i w:val="false"/>
          <w:color w:val="000000"/>
          <w:sz w:val="22"/>
        </w:rPr>
        <w:t>Cedar Creek, east county line (SE 1/4, S12, T70N, R8W) to east county line (NE 1/4, S12, T70N, R8W);</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WAPELLO COUNTY</w:t>
      </w:r>
    </w:p>
    <w:p>
      <w:pPr>
        <w:spacing w:before="0" w:after="0"/>
        <w:ind w:left="120"/>
        <w:jc w:val="both"/>
      </w:pPr>
      <w:r>
        <w:rPr>
          <w:rFonts w:ascii="Times New Roman" w:hAnsi="Times New Roman"/>
          <w:b w:val="false"/>
          <w:i w:val="false"/>
          <w:color w:val="000000"/>
          <w:sz w:val="22"/>
        </w:rPr>
        <w:t>Des Moines River, south county line to west county line (entire length in county);</w:t>
      </w:r>
    </w:p>
    <w:p>
      <w:pPr>
        <w:spacing w:before="0" w:after="0"/>
        <w:ind w:left="120"/>
        <w:jc w:val="both"/>
      </w:pPr>
      <w:r>
        <w:rPr>
          <w:rFonts w:ascii="Times New Roman" w:hAnsi="Times New Roman"/>
          <w:b w:val="false"/>
          <w:i w:val="false"/>
          <w:color w:val="000000"/>
          <w:sz w:val="22"/>
        </w:rPr>
        <w:t>South Avery Creek, mouth (S31, T73N, R14W, Wapello Co.) to west county line;</w:t>
      </w:r>
    </w:p>
    <w:p>
      <w:pPr>
        <w:spacing w:before="0" w:after="0"/>
        <w:ind w:left="120"/>
        <w:jc w:val="both"/>
      </w:pPr>
      <w:r>
        <w:rPr>
          <w:rFonts w:ascii="Times New Roman" w:hAnsi="Times New Roman"/>
          <w:b w:val="false"/>
          <w:i w:val="false"/>
          <w:color w:val="000000"/>
          <w:sz w:val="22"/>
        </w:rPr>
        <w:t>WARREN COUNTY</w:t>
      </w:r>
    </w:p>
    <w:p>
      <w:pPr>
        <w:spacing w:before="0" w:after="0"/>
        <w:ind w:left="120"/>
        <w:jc w:val="both"/>
      </w:pPr>
      <w:r>
        <w:rPr>
          <w:rFonts w:ascii="Times New Roman" w:hAnsi="Times New Roman"/>
          <w:b w:val="false"/>
          <w:i w:val="false"/>
          <w:color w:val="000000"/>
          <w:sz w:val="22"/>
        </w:rPr>
        <w:t>Des Moines River, east county line to north county line (entire length in county);</w:t>
      </w:r>
    </w:p>
    <w:p>
      <w:pPr>
        <w:spacing w:before="0" w:after="0"/>
        <w:ind w:left="120"/>
        <w:jc w:val="both"/>
      </w:pPr>
      <w:r>
        <w:rPr>
          <w:rFonts w:ascii="Times New Roman" w:hAnsi="Times New Roman"/>
          <w:b w:val="false"/>
          <w:i w:val="false"/>
          <w:color w:val="000000"/>
          <w:sz w:val="22"/>
        </w:rPr>
        <w:t>Middle River, confluence with Clanton Creek (S28, T76N, R25W, Warren Co.) to west county line;</w:t>
      </w:r>
    </w:p>
    <w:p>
      <w:pPr>
        <w:spacing w:before="0" w:after="0"/>
        <w:ind w:left="120"/>
        <w:jc w:val="both"/>
      </w:pPr>
      <w:r>
        <w:rPr>
          <w:rFonts w:ascii="Times New Roman" w:hAnsi="Times New Roman"/>
          <w:b w:val="false"/>
          <w:i w:val="false"/>
          <w:color w:val="000000"/>
          <w:sz w:val="22"/>
        </w:rPr>
        <w:t>White Breast Creek, east county line to south county line;</w:t>
      </w:r>
    </w:p>
    <w:p>
      <w:pPr>
        <w:spacing w:before="0" w:after="0"/>
        <w:ind w:left="120"/>
        <w:jc w:val="both"/>
      </w:pPr>
      <w:r>
        <w:rPr>
          <w:rFonts w:ascii="Times New Roman" w:hAnsi="Times New Roman"/>
          <w:b w:val="false"/>
          <w:i w:val="false"/>
          <w:color w:val="000000"/>
          <w:sz w:val="22"/>
        </w:rPr>
        <w:t>WASHINGTON COUNTY</w:t>
      </w:r>
    </w:p>
    <w:p>
      <w:pPr>
        <w:spacing w:before="0" w:after="0"/>
        <w:ind w:left="120"/>
        <w:jc w:val="both"/>
      </w:pPr>
      <w:r>
        <w:rPr>
          <w:rFonts w:ascii="Times New Roman" w:hAnsi="Times New Roman"/>
          <w:b w:val="false"/>
          <w:i w:val="false"/>
          <w:color w:val="000000"/>
          <w:sz w:val="22"/>
        </w:rPr>
        <w:t>Crooked Creek, south county line to confluence with East and West Fork Crooked Creeks (S24, T74N, R7W, Washington Co.);</w:t>
      </w:r>
    </w:p>
    <w:p>
      <w:pPr>
        <w:spacing w:before="0" w:after="0"/>
        <w:ind w:left="120"/>
        <w:jc w:val="both"/>
      </w:pPr>
      <w:r>
        <w:rPr>
          <w:rFonts w:ascii="Times New Roman" w:hAnsi="Times New Roman"/>
          <w:b w:val="false"/>
          <w:i w:val="false"/>
          <w:color w:val="000000"/>
          <w:sz w:val="22"/>
        </w:rPr>
        <w:t>English River, mouth (S11, T77N, R6W, Washington Co.) to confluence with South English River (S6, T77N, R9W, Washington Co.);</w:t>
      </w:r>
    </w:p>
    <w:p>
      <w:pPr>
        <w:spacing w:before="0" w:after="0"/>
        <w:ind w:left="120"/>
        <w:jc w:val="both"/>
      </w:pPr>
      <w:r>
        <w:rPr>
          <w:rFonts w:ascii="Times New Roman" w:hAnsi="Times New Roman"/>
          <w:b w:val="false"/>
          <w:i w:val="false"/>
          <w:color w:val="000000"/>
          <w:sz w:val="22"/>
        </w:rPr>
        <w:t>Iowa River, east county line (east line, S36, T77N, R6W, Washington Co.) to north county line (north line, S2, T77N, R6W, Washington Co.) (entire length in Washington Co.);</w:t>
      </w:r>
    </w:p>
    <w:p>
      <w:pPr>
        <w:spacing w:before="0" w:after="0"/>
        <w:ind w:left="120"/>
        <w:jc w:val="both"/>
      </w:pPr>
      <w:r>
        <w:rPr>
          <w:rFonts w:ascii="Times New Roman" w:hAnsi="Times New Roman"/>
          <w:b w:val="false"/>
          <w:i w:val="false"/>
          <w:color w:val="000000"/>
          <w:sz w:val="22"/>
        </w:rPr>
        <w:t>Long Creek, east county line to confluence with South Fork Long Creek (S26, T75N, R6W, Washington Co.);</w:t>
      </w:r>
    </w:p>
    <w:p>
      <w:pPr>
        <w:spacing w:before="0" w:after="0"/>
        <w:ind w:left="120"/>
        <w:jc w:val="both"/>
      </w:pPr>
      <w:r>
        <w:rPr>
          <w:rFonts w:ascii="Times New Roman" w:hAnsi="Times New Roman"/>
          <w:b w:val="false"/>
          <w:i w:val="false"/>
          <w:color w:val="000000"/>
          <w:sz w:val="22"/>
        </w:rPr>
        <w:t>Skunk River, south county line (SE 1/4, S36, T74N, R8W, Washington Co.) to west county line (SW 1/4, S6, T74N, R9W, Washington Co.) (entire length in county);</w:t>
      </w:r>
    </w:p>
    <w:p>
      <w:pPr>
        <w:spacing w:before="0" w:after="0"/>
        <w:ind w:left="120"/>
        <w:jc w:val="both"/>
      </w:pPr>
      <w:r>
        <w:rPr>
          <w:rFonts w:ascii="Times New Roman" w:hAnsi="Times New Roman"/>
          <w:b w:val="false"/>
          <w:i w:val="false"/>
          <w:color w:val="000000"/>
          <w:sz w:val="22"/>
        </w:rPr>
        <w:t>South English River, mouth (S6, T77N, R9W, Washington Co.) to west county line;</w:t>
      </w:r>
    </w:p>
    <w:p>
      <w:pPr>
        <w:spacing w:before="0" w:after="0"/>
        <w:ind w:left="120"/>
        <w:jc w:val="both"/>
      </w:pPr>
      <w:r>
        <w:rPr>
          <w:rFonts w:ascii="Times New Roman" w:hAnsi="Times New Roman"/>
          <w:b w:val="false"/>
          <w:i w:val="false"/>
          <w:color w:val="000000"/>
          <w:sz w:val="22"/>
        </w:rPr>
        <w:t>WEBSTER COUNTY</w:t>
      </w:r>
    </w:p>
    <w:p>
      <w:pPr>
        <w:spacing w:before="0" w:after="0"/>
        <w:ind w:left="120"/>
        <w:jc w:val="both"/>
      </w:pPr>
      <w:r>
        <w:rPr>
          <w:rFonts w:ascii="Times New Roman" w:hAnsi="Times New Roman"/>
          <w:b w:val="false"/>
          <w:i w:val="false"/>
          <w:color w:val="000000"/>
          <w:sz w:val="22"/>
        </w:rPr>
        <w:t>Boone River, mouth (S36, T87N, R27W, Webster Co.) to east county line;</w:t>
      </w:r>
    </w:p>
    <w:p>
      <w:pPr>
        <w:spacing w:before="0" w:after="0"/>
        <w:ind w:left="120"/>
        <w:jc w:val="both"/>
      </w:pPr>
      <w:r>
        <w:rPr>
          <w:rFonts w:ascii="Times New Roman" w:hAnsi="Times New Roman"/>
          <w:b w:val="false"/>
          <w:i w:val="false"/>
          <w:color w:val="000000"/>
          <w:sz w:val="22"/>
        </w:rPr>
        <w:t>Brushy Creek, west line (S16, T88N, R27W, Webster Co.) to confluence with unnamed creek (S8, T88N, R27W, Webster Co.);</w:t>
      </w:r>
    </w:p>
    <w:p>
      <w:pPr>
        <w:spacing w:before="0" w:after="0"/>
        <w:ind w:left="120"/>
        <w:jc w:val="both"/>
      </w:pPr>
      <w:r>
        <w:rPr>
          <w:rFonts w:ascii="Times New Roman" w:hAnsi="Times New Roman"/>
          <w:b w:val="false"/>
          <w:i w:val="false"/>
          <w:color w:val="000000"/>
          <w:sz w:val="22"/>
        </w:rPr>
        <w:t>Brushy Creek, mouth (S15, T87N, R27W, Webster Co.) to south line S34, T88N, R27W, Webster Co.;</w:t>
      </w:r>
    </w:p>
    <w:p>
      <w:pPr>
        <w:spacing w:before="0" w:after="0"/>
        <w:ind w:left="120"/>
        <w:jc w:val="both"/>
      </w:pPr>
      <w:r>
        <w:rPr>
          <w:rFonts w:ascii="Times New Roman" w:hAnsi="Times New Roman"/>
          <w:b w:val="false"/>
          <w:i w:val="false"/>
          <w:color w:val="000000"/>
          <w:sz w:val="22"/>
        </w:rPr>
        <w:t>Deer Creek, mouth (S24, T90N, R29W, Webster Co.) to north line S16, T90N, R29W, Webster Co.;</w:t>
      </w:r>
    </w:p>
    <w:p>
      <w:pPr>
        <w:spacing w:before="0" w:after="0"/>
        <w:ind w:left="120"/>
        <w:jc w:val="both"/>
      </w:pPr>
      <w:r>
        <w:rPr>
          <w:rFonts w:ascii="Times New Roman" w:hAnsi="Times New Roman"/>
          <w:b w:val="false"/>
          <w:i w:val="false"/>
          <w:color w:val="000000"/>
          <w:sz w:val="22"/>
        </w:rPr>
        <w:t>Des Moines River, south county line to north county line (entire length in county);</w:t>
      </w:r>
    </w:p>
    <w:p>
      <w:pPr>
        <w:spacing w:before="0" w:after="0"/>
        <w:ind w:left="120"/>
        <w:jc w:val="both"/>
      </w:pPr>
      <w:r>
        <w:rPr>
          <w:rFonts w:ascii="Times New Roman" w:hAnsi="Times New Roman"/>
          <w:b w:val="false"/>
          <w:i w:val="false"/>
          <w:color w:val="000000"/>
          <w:sz w:val="22"/>
        </w:rPr>
        <w:t>Lizard Creek, mouth (S19, T89N, R28W, Webster Co.) to confluence with D.D. #3 (S35, T90N, R30W, Webster Co.);</w:t>
      </w:r>
    </w:p>
    <w:p>
      <w:pPr>
        <w:spacing w:before="0" w:after="0"/>
        <w:ind w:left="120"/>
        <w:jc w:val="both"/>
      </w:pPr>
      <w:r>
        <w:rPr>
          <w:rFonts w:ascii="Times New Roman" w:hAnsi="Times New Roman"/>
          <w:b w:val="false"/>
          <w:i w:val="false"/>
          <w:color w:val="000000"/>
          <w:sz w:val="22"/>
        </w:rPr>
        <w:t>South Branch Lizard Creek, mouth (S23, T89N, R29W, Webster Co.) to west line S32, T89N, R29W, Webster Co.;</w:t>
      </w:r>
    </w:p>
    <w:p>
      <w:pPr>
        <w:spacing w:before="0" w:after="0"/>
        <w:ind w:left="120"/>
        <w:jc w:val="both"/>
      </w:pPr>
      <w:r>
        <w:rPr>
          <w:rFonts w:ascii="Times New Roman" w:hAnsi="Times New Roman"/>
          <w:b w:val="false"/>
          <w:i w:val="false"/>
          <w:color w:val="000000"/>
          <w:sz w:val="22"/>
        </w:rPr>
        <w:t>WINNEBAGO COUNTY</w:t>
      </w:r>
    </w:p>
    <w:p>
      <w:pPr>
        <w:spacing w:before="0" w:after="0"/>
        <w:ind w:left="120"/>
        <w:jc w:val="both"/>
      </w:pPr>
      <w:r>
        <w:rPr>
          <w:rFonts w:ascii="Times New Roman" w:hAnsi="Times New Roman"/>
          <w:b w:val="false"/>
          <w:i w:val="false"/>
          <w:color w:val="000000"/>
          <w:sz w:val="22"/>
        </w:rPr>
        <w:t>Winnebago River, south county line to north county line;</w:t>
      </w:r>
    </w:p>
    <w:p>
      <w:pPr>
        <w:spacing w:before="0" w:after="0"/>
        <w:ind w:left="120"/>
        <w:jc w:val="both"/>
      </w:pPr>
      <w:r>
        <w:rPr>
          <w:rFonts w:ascii="Times New Roman" w:hAnsi="Times New Roman"/>
          <w:b w:val="false"/>
          <w:i w:val="false"/>
          <w:color w:val="000000"/>
          <w:sz w:val="22"/>
        </w:rPr>
        <w:t>WINNESHIEK COUNTY</w:t>
      </w:r>
    </w:p>
    <w:p>
      <w:pPr>
        <w:spacing w:before="0" w:after="0"/>
        <w:ind w:left="120"/>
        <w:jc w:val="both"/>
      </w:pPr>
      <w:r>
        <w:rPr>
          <w:rFonts w:ascii="Times New Roman" w:hAnsi="Times New Roman"/>
          <w:b w:val="false"/>
          <w:i w:val="false"/>
          <w:color w:val="000000"/>
          <w:sz w:val="22"/>
        </w:rPr>
        <w:t>Bear Creek (a.k.a. South Bear Creek), east county line to source (a.k.a. Mestad Springs, S29, T100N, R7W);</w:t>
      </w:r>
    </w:p>
    <w:p>
      <w:pPr>
        <w:spacing w:before="0" w:after="0"/>
        <w:ind w:left="120"/>
        <w:jc w:val="both"/>
      </w:pPr>
      <w:r>
        <w:rPr>
          <w:rFonts w:ascii="Times New Roman" w:hAnsi="Times New Roman"/>
          <w:b w:val="false"/>
          <w:i w:val="false"/>
          <w:color w:val="000000"/>
          <w:sz w:val="22"/>
        </w:rPr>
        <w:t>Bohemian Creek, mouth to west county line;</w:t>
      </w:r>
    </w:p>
    <w:p>
      <w:pPr>
        <w:spacing w:before="0" w:after="0"/>
        <w:ind w:left="120"/>
        <w:jc w:val="both"/>
      </w:pPr>
      <w:r>
        <w:rPr>
          <w:rFonts w:ascii="Times New Roman" w:hAnsi="Times New Roman"/>
          <w:b w:val="false"/>
          <w:i w:val="false"/>
          <w:color w:val="000000"/>
          <w:sz w:val="22"/>
        </w:rPr>
        <w:t>Canoe Creek, mouth (S25, T99N, R7W, Winneshiek Co.) to west line of S8, T99N, R8W, Winneshiek Co.;</w:t>
      </w:r>
    </w:p>
    <w:p>
      <w:pPr>
        <w:spacing w:before="0" w:after="0"/>
        <w:ind w:left="120"/>
        <w:jc w:val="both"/>
      </w:pPr>
      <w:r>
        <w:rPr>
          <w:rFonts w:ascii="Times New Roman" w:hAnsi="Times New Roman"/>
          <w:b w:val="false"/>
          <w:i w:val="false"/>
          <w:color w:val="000000"/>
          <w:sz w:val="22"/>
        </w:rPr>
        <w:t>Coon Creek, mouth to road crossing in NW 1/4, S13, T98N, R7W;</w:t>
      </w:r>
    </w:p>
    <w:p>
      <w:pPr>
        <w:spacing w:before="0" w:after="0"/>
        <w:ind w:left="120"/>
        <w:jc w:val="both"/>
      </w:pPr>
      <w:r>
        <w:rPr>
          <w:rFonts w:ascii="Times New Roman" w:hAnsi="Times New Roman"/>
          <w:b w:val="false"/>
          <w:i w:val="false"/>
          <w:color w:val="000000"/>
          <w:sz w:val="22"/>
        </w:rPr>
        <w:t>Dry Run, mouth to west line of S36, T98N, R9W;</w:t>
      </w:r>
    </w:p>
    <w:p>
      <w:pPr>
        <w:spacing w:before="0" w:after="0"/>
        <w:ind w:left="120"/>
        <w:jc w:val="both"/>
      </w:pPr>
      <w:r>
        <w:rPr>
          <w:rFonts w:ascii="Times New Roman" w:hAnsi="Times New Roman"/>
          <w:b w:val="false"/>
          <w:i w:val="false"/>
          <w:color w:val="000000"/>
          <w:sz w:val="22"/>
        </w:rPr>
        <w:t>East Pine Creek, mouth (S28, T100N, R9W) to north county line (S10, T100N, R9W);</w:t>
      </w:r>
    </w:p>
    <w:p>
      <w:pPr>
        <w:spacing w:before="0" w:after="0"/>
        <w:ind w:left="120"/>
        <w:jc w:val="both"/>
      </w:pPr>
      <w:r>
        <w:rPr>
          <w:rFonts w:ascii="Times New Roman" w:hAnsi="Times New Roman"/>
          <w:b w:val="false"/>
          <w:i w:val="false"/>
          <w:color w:val="000000"/>
          <w:sz w:val="22"/>
        </w:rPr>
        <w:t>Martha Creek, mouth to west line of S13, T99N, R10W;</w:t>
      </w:r>
    </w:p>
    <w:p>
      <w:pPr>
        <w:spacing w:before="0" w:after="0"/>
        <w:ind w:left="120"/>
        <w:jc w:val="both"/>
      </w:pPr>
      <w:r>
        <w:rPr>
          <w:rFonts w:ascii="Times New Roman" w:hAnsi="Times New Roman"/>
          <w:b w:val="false"/>
          <w:i w:val="false"/>
          <w:color w:val="000000"/>
          <w:sz w:val="22"/>
        </w:rPr>
        <w:t>Middle Bear Creek, mouth to north line of S16, T100N, R7W;</w:t>
      </w:r>
    </w:p>
    <w:p>
      <w:pPr>
        <w:spacing w:before="0" w:after="0"/>
        <w:ind w:left="120"/>
        <w:jc w:val="both"/>
      </w:pPr>
      <w:r>
        <w:rPr>
          <w:rFonts w:ascii="Times New Roman" w:hAnsi="Times New Roman"/>
          <w:b w:val="false"/>
          <w:i w:val="false"/>
          <w:color w:val="000000"/>
          <w:sz w:val="22"/>
        </w:rPr>
        <w:t>Nichols Creek (a.k.a. Bigalk Creek), mouth to west county line;</w:t>
      </w:r>
    </w:p>
    <w:p>
      <w:pPr>
        <w:spacing w:before="0" w:after="0"/>
        <w:ind w:left="120"/>
        <w:jc w:val="both"/>
      </w:pPr>
      <w:r>
        <w:rPr>
          <w:rFonts w:ascii="Times New Roman" w:hAnsi="Times New Roman"/>
          <w:b w:val="false"/>
          <w:i w:val="false"/>
          <w:color w:val="000000"/>
          <w:sz w:val="22"/>
        </w:rPr>
        <w:t>North Bear Creek, mouth to north county line;</w:t>
      </w:r>
    </w:p>
    <w:p>
      <w:pPr>
        <w:spacing w:before="0" w:after="0"/>
        <w:ind w:left="120"/>
        <w:jc w:val="both"/>
      </w:pPr>
      <w:r>
        <w:rPr>
          <w:rFonts w:ascii="Times New Roman" w:hAnsi="Times New Roman"/>
          <w:b w:val="false"/>
          <w:i w:val="false"/>
          <w:color w:val="000000"/>
          <w:sz w:val="22"/>
        </w:rPr>
        <w:t>North Canoe Creek, mouth to north line of S2, T99N, R8W;</w:t>
      </w:r>
    </w:p>
    <w:p>
      <w:pPr>
        <w:spacing w:before="0" w:after="0"/>
        <w:ind w:left="120"/>
        <w:jc w:val="both"/>
      </w:pPr>
      <w:r>
        <w:rPr>
          <w:rFonts w:ascii="Times New Roman" w:hAnsi="Times New Roman"/>
          <w:b w:val="false"/>
          <w:i w:val="false"/>
          <w:color w:val="000000"/>
          <w:sz w:val="22"/>
        </w:rPr>
        <w:t>Paint Creek (a.k.a. Pine Creek), east county line to confluence with unnamed creek (SE 1/4, S11, T99N, R7W, Winneshiek Co.);</w:t>
      </w:r>
    </w:p>
    <w:p>
      <w:pPr>
        <w:spacing w:before="0" w:after="0"/>
        <w:ind w:left="120"/>
        <w:jc w:val="both"/>
      </w:pPr>
      <w:r>
        <w:rPr>
          <w:rFonts w:ascii="Times New Roman" w:hAnsi="Times New Roman"/>
          <w:b w:val="false"/>
          <w:i w:val="false"/>
          <w:color w:val="000000"/>
          <w:sz w:val="22"/>
        </w:rPr>
        <w:t>Pine Creek, mouth (S10, T99N, R9W) to north county line;</w:t>
      </w:r>
    </w:p>
    <w:p>
      <w:pPr>
        <w:spacing w:before="0" w:after="0"/>
        <w:ind w:left="120"/>
        <w:jc w:val="both"/>
      </w:pPr>
      <w:r>
        <w:rPr>
          <w:rFonts w:ascii="Times New Roman" w:hAnsi="Times New Roman"/>
          <w:b w:val="false"/>
          <w:i w:val="false"/>
          <w:color w:val="000000"/>
          <w:sz w:val="22"/>
        </w:rPr>
        <w:t>Pine Creek, mouth (S26, T99N, R7W) to north line of S21, T99N, R7W;</w:t>
      </w:r>
    </w:p>
    <w:p>
      <w:pPr>
        <w:spacing w:before="0" w:after="0"/>
        <w:ind w:left="120"/>
        <w:jc w:val="both"/>
      </w:pPr>
      <w:r>
        <w:rPr>
          <w:rFonts w:ascii="Times New Roman" w:hAnsi="Times New Roman"/>
          <w:b w:val="false"/>
          <w:i w:val="false"/>
          <w:color w:val="000000"/>
          <w:sz w:val="22"/>
        </w:rPr>
        <w:t>Silver Creek, mouth to north line of S26, T100N, R9W;</w:t>
      </w:r>
    </w:p>
    <w:p>
      <w:pPr>
        <w:spacing w:before="0" w:after="0"/>
        <w:ind w:left="120"/>
        <w:jc w:val="both"/>
      </w:pPr>
      <w:r>
        <w:rPr>
          <w:rFonts w:ascii="Times New Roman" w:hAnsi="Times New Roman"/>
          <w:b w:val="false"/>
          <w:i w:val="false"/>
          <w:color w:val="000000"/>
          <w:sz w:val="22"/>
        </w:rPr>
        <w:t>Smith Creek (a.k.a. Trout River), mouth (S21, T98N, R7W) to south line of S33, T98N, R7W;</w:t>
      </w:r>
    </w:p>
    <w:p>
      <w:pPr>
        <w:spacing w:before="0" w:after="0"/>
        <w:ind w:left="120"/>
        <w:jc w:val="both"/>
      </w:pPr>
      <w:r>
        <w:rPr>
          <w:rFonts w:ascii="Times New Roman" w:hAnsi="Times New Roman"/>
          <w:b w:val="false"/>
          <w:i w:val="false"/>
          <w:color w:val="000000"/>
          <w:sz w:val="22"/>
        </w:rPr>
        <w:t>Ten Mile Creek, mouth to confluence with Walnut Creek (S18, T98N, R9W);</w:t>
      </w:r>
    </w:p>
    <w:p>
      <w:pPr>
        <w:spacing w:before="0" w:after="0"/>
        <w:ind w:left="120"/>
        <w:jc w:val="both"/>
      </w:pPr>
      <w:r>
        <w:rPr>
          <w:rFonts w:ascii="Times New Roman" w:hAnsi="Times New Roman"/>
          <w:b w:val="false"/>
          <w:i w:val="false"/>
          <w:color w:val="000000"/>
          <w:sz w:val="22"/>
        </w:rPr>
        <w:t>Trout Creek, mouth (S9, T98N, R7W) to confluence with Smith Creek (S21, T98N, R7W);</w:t>
      </w:r>
    </w:p>
    <w:p>
      <w:pPr>
        <w:spacing w:before="0" w:after="0"/>
        <w:ind w:left="120"/>
        <w:jc w:val="both"/>
      </w:pPr>
      <w:r>
        <w:rPr>
          <w:rFonts w:ascii="Times New Roman" w:hAnsi="Times New Roman"/>
          <w:b w:val="false"/>
          <w:i w:val="false"/>
          <w:color w:val="000000"/>
          <w:sz w:val="22"/>
        </w:rPr>
        <w:t>Trout Creek, mouth (S23, T98N, R8W) to confluence with unnamed tributary (a.k.a. Trout Run) in S27, T98N, R8W;</w:t>
      </w:r>
    </w:p>
    <w:p>
      <w:pPr>
        <w:spacing w:before="0" w:after="0"/>
        <w:ind w:left="120"/>
        <w:jc w:val="both"/>
      </w:pPr>
      <w:r>
        <w:rPr>
          <w:rFonts w:ascii="Times New Roman" w:hAnsi="Times New Roman"/>
          <w:b w:val="false"/>
          <w:i w:val="false"/>
          <w:color w:val="000000"/>
          <w:sz w:val="22"/>
        </w:rPr>
        <w:t>Turkey River, south county line to west county line;</w:t>
      </w:r>
    </w:p>
    <w:p>
      <w:pPr>
        <w:spacing w:before="0" w:after="0"/>
        <w:ind w:left="120"/>
        <w:jc w:val="both"/>
      </w:pPr>
      <w:r>
        <w:rPr>
          <w:rFonts w:ascii="Times New Roman" w:hAnsi="Times New Roman"/>
          <w:b w:val="false"/>
          <w:i w:val="false"/>
          <w:color w:val="000000"/>
          <w:sz w:val="22"/>
        </w:rPr>
        <w:t>Twin Springs creek, mouth (S17, T98N, R8W) through one half mile reach;</w:t>
      </w:r>
    </w:p>
    <w:p>
      <w:pPr>
        <w:spacing w:before="0" w:after="0"/>
        <w:ind w:left="120"/>
        <w:jc w:val="both"/>
      </w:pPr>
      <w:r>
        <w:rPr>
          <w:rFonts w:ascii="Times New Roman" w:hAnsi="Times New Roman"/>
          <w:b w:val="false"/>
          <w:i w:val="false"/>
          <w:color w:val="000000"/>
          <w:sz w:val="22"/>
        </w:rPr>
        <w:t>Unnamed creek, mouth (SE 1/4, S11, T99N, R7W, Winneshiek Co.) to north line S12, T99N, R7W, Winneshiek Co.;</w:t>
      </w:r>
    </w:p>
    <w:p>
      <w:pPr>
        <w:spacing w:before="0" w:after="0"/>
        <w:ind w:left="120"/>
        <w:jc w:val="both"/>
      </w:pPr>
      <w:r>
        <w:rPr>
          <w:rFonts w:ascii="Times New Roman" w:hAnsi="Times New Roman"/>
          <w:b w:val="false"/>
          <w:i w:val="false"/>
          <w:color w:val="000000"/>
          <w:sz w:val="22"/>
        </w:rPr>
        <w:t>Unnamed tributary to Trout Creek (a.k.a. Trout Run), mouth (S27, T98N, R8W, Winneshiek Co.) to south line of S27, T98N, R8W;</w:t>
      </w:r>
    </w:p>
    <w:p>
      <w:pPr>
        <w:spacing w:before="0" w:after="0"/>
        <w:ind w:left="120"/>
        <w:jc w:val="both"/>
      </w:pPr>
      <w:r>
        <w:rPr>
          <w:rFonts w:ascii="Times New Roman" w:hAnsi="Times New Roman"/>
          <w:b w:val="false"/>
          <w:i w:val="false"/>
          <w:color w:val="000000"/>
          <w:sz w:val="22"/>
        </w:rPr>
        <w:t>Unnamed tributary to Upper Iowa River (a.k.a. Casey Springs Creek), mouth (S25, T99N, R9W) to west line of S26, T99N, R9W;</w:t>
      </w:r>
    </w:p>
    <w:p>
      <w:pPr>
        <w:spacing w:before="0" w:after="0"/>
        <w:ind w:left="120"/>
        <w:jc w:val="both"/>
      </w:pPr>
      <w:r>
        <w:rPr>
          <w:rFonts w:ascii="Times New Roman" w:hAnsi="Times New Roman"/>
          <w:b w:val="false"/>
          <w:i w:val="false"/>
          <w:color w:val="000000"/>
          <w:sz w:val="22"/>
        </w:rPr>
        <w:t>Unnamed tributary to Upper Iowa River (a.k.a. Coldwater Creek), mouth (S32, T100N, R9W) to north county line;</w:t>
      </w:r>
    </w:p>
    <w:p>
      <w:pPr>
        <w:spacing w:before="0" w:after="0"/>
        <w:ind w:left="120"/>
        <w:jc w:val="both"/>
      </w:pPr>
      <w:r>
        <w:rPr>
          <w:rFonts w:ascii="Times New Roman" w:hAnsi="Times New Roman"/>
          <w:b w:val="false"/>
          <w:i w:val="false"/>
          <w:color w:val="000000"/>
          <w:sz w:val="22"/>
        </w:rPr>
        <w:t>Upper Iowa River, east county line to west county line;</w:t>
      </w:r>
    </w:p>
    <w:p>
      <w:pPr>
        <w:spacing w:before="0" w:after="0"/>
        <w:ind w:left="120"/>
        <w:jc w:val="both"/>
      </w:pPr>
      <w:r>
        <w:rPr>
          <w:rFonts w:ascii="Times New Roman" w:hAnsi="Times New Roman"/>
          <w:b w:val="false"/>
          <w:i w:val="false"/>
          <w:color w:val="000000"/>
          <w:sz w:val="22"/>
        </w:rPr>
        <w:t>Yellow River, east county line to confluence with North Fork Yellow River (S13, T96N, R7W);</w:t>
      </w:r>
    </w:p>
    <w:p>
      <w:pPr>
        <w:spacing w:before="0" w:after="0"/>
        <w:ind w:left="120"/>
        <w:jc w:val="both"/>
      </w:pPr>
      <w:r>
        <w:rPr>
          <w:rFonts w:ascii="Times New Roman" w:hAnsi="Times New Roman"/>
          <w:b w:val="false"/>
          <w:i w:val="false"/>
          <w:color w:val="000000"/>
          <w:sz w:val="22"/>
        </w:rPr>
        <w:t>WOODBURY COUNTY</w:t>
      </w:r>
    </w:p>
    <w:p>
      <w:pPr>
        <w:spacing w:before="0" w:after="0"/>
        <w:ind w:left="120"/>
        <w:jc w:val="both"/>
      </w:pPr>
      <w:r>
        <w:rPr>
          <w:rFonts w:ascii="Times New Roman" w:hAnsi="Times New Roman"/>
          <w:b w:val="false"/>
          <w:i w:val="false"/>
          <w:color w:val="000000"/>
          <w:sz w:val="22"/>
        </w:rPr>
        <w:t>Little Sioux River, confluence with Parnell Creek (S25, T86N, R44W, Woodbury Co.) to east county line;</w:t>
      </w:r>
    </w:p>
    <w:p>
      <w:pPr>
        <w:spacing w:before="0" w:after="0"/>
        <w:ind w:left="120"/>
        <w:jc w:val="both"/>
      </w:pPr>
      <w:r>
        <w:rPr>
          <w:rFonts w:ascii="Times New Roman" w:hAnsi="Times New Roman"/>
          <w:b w:val="false"/>
          <w:i w:val="false"/>
          <w:color w:val="000000"/>
          <w:sz w:val="22"/>
        </w:rPr>
        <w:t>Maple River, south county line to east county line;</w:t>
      </w:r>
    </w:p>
    <w:p>
      <w:pPr>
        <w:spacing w:before="0" w:after="0"/>
        <w:ind w:left="120"/>
        <w:jc w:val="both"/>
      </w:pPr>
      <w:r>
        <w:rPr>
          <w:rFonts w:ascii="Times New Roman" w:hAnsi="Times New Roman"/>
          <w:b w:val="false"/>
          <w:i w:val="false"/>
          <w:color w:val="000000"/>
          <w:sz w:val="22"/>
        </w:rPr>
        <w:t>WORTH COUNTY</w:t>
      </w:r>
    </w:p>
    <w:p>
      <w:pPr>
        <w:spacing w:before="0" w:after="0"/>
        <w:ind w:left="120"/>
        <w:jc w:val="both"/>
      </w:pPr>
      <w:r>
        <w:rPr>
          <w:rFonts w:ascii="Times New Roman" w:hAnsi="Times New Roman"/>
          <w:b w:val="false"/>
          <w:i w:val="false"/>
          <w:color w:val="000000"/>
          <w:sz w:val="22"/>
        </w:rPr>
        <w:t>Deer Creek, east county line to confluence with unnamed creek (east line, S28, T100N, R19W, Worth Co.);</w:t>
      </w:r>
    </w:p>
    <w:p>
      <w:pPr>
        <w:spacing w:before="0" w:after="0"/>
        <w:ind w:left="120"/>
        <w:jc w:val="both"/>
      </w:pPr>
      <w:r>
        <w:rPr>
          <w:rFonts w:ascii="Times New Roman" w:hAnsi="Times New Roman"/>
          <w:b w:val="false"/>
          <w:i w:val="false"/>
          <w:color w:val="000000"/>
          <w:sz w:val="22"/>
        </w:rPr>
        <w:t>Elk Creek, mouth (S27, T99N, R20W, Worth Co.) to Highway 105 (S5, T99N, R22W, Worth Co.);</w:t>
      </w:r>
    </w:p>
    <w:p>
      <w:pPr>
        <w:spacing w:before="0" w:after="0"/>
        <w:ind w:left="120"/>
        <w:jc w:val="both"/>
      </w:pPr>
      <w:r>
        <w:rPr>
          <w:rFonts w:ascii="Times New Roman" w:hAnsi="Times New Roman"/>
          <w:b w:val="false"/>
          <w:i w:val="false"/>
          <w:color w:val="000000"/>
          <w:sz w:val="22"/>
        </w:rPr>
        <w:t>Shell Rock River, south county line to north county line;</w:t>
      </w:r>
    </w:p>
    <w:p>
      <w:pPr>
        <w:spacing w:before="0" w:after="0"/>
        <w:ind w:left="120"/>
        <w:jc w:val="both"/>
      </w:pPr>
      <w:r>
        <w:rPr>
          <w:rFonts w:ascii="Times New Roman" w:hAnsi="Times New Roman"/>
          <w:b w:val="false"/>
          <w:i w:val="false"/>
          <w:color w:val="000000"/>
          <w:sz w:val="22"/>
        </w:rPr>
        <w:t>Winans Creek, mouth (S36, T98N, R22W, Worth Co.) to N/S road crossing (S 1/2, S25, T98N, R22W, Worth Co.);</w:t>
      </w:r>
    </w:p>
    <w:p>
      <w:pPr>
        <w:spacing w:before="0" w:after="0"/>
        <w:ind w:left="120"/>
        <w:jc w:val="both"/>
      </w:pPr>
      <w:r>
        <w:rPr>
          <w:rFonts w:ascii="Times New Roman" w:hAnsi="Times New Roman"/>
          <w:b w:val="false"/>
          <w:i w:val="false"/>
          <w:color w:val="000000"/>
          <w:sz w:val="22"/>
        </w:rPr>
        <w:t>Winnebago River, south county line (S32, T98N, R21W, Worth Co.) to south county line (S34, T98N, R22W, Worth Co.) (entire length in county);</w:t>
      </w:r>
    </w:p>
    <w:p>
      <w:pPr>
        <w:spacing w:before="0" w:after="0"/>
        <w:ind w:left="120"/>
        <w:jc w:val="both"/>
      </w:pPr>
      <w:r>
        <w:rPr>
          <w:rFonts w:ascii="Times New Roman" w:hAnsi="Times New Roman"/>
          <w:b w:val="false"/>
          <w:i w:val="false"/>
          <w:color w:val="000000"/>
          <w:sz w:val="22"/>
        </w:rPr>
        <w:t>WRIGHT COUNTY</w:t>
      </w:r>
    </w:p>
    <w:p>
      <w:pPr>
        <w:spacing w:before="0" w:after="0"/>
        <w:ind w:left="120"/>
        <w:jc w:val="both"/>
      </w:pPr>
      <w:r>
        <w:rPr>
          <w:rFonts w:ascii="Times New Roman" w:hAnsi="Times New Roman"/>
          <w:b w:val="false"/>
          <w:i w:val="false"/>
          <w:color w:val="000000"/>
          <w:sz w:val="22"/>
        </w:rPr>
        <w:t>Boone River, south county line to confluence with Middle Branch Boone River (S2, T93N, R26W, Wright Co.);</w:t>
      </w:r>
    </w:p>
    <w:p>
      <w:pPr>
        <w:spacing w:before="0" w:after="0"/>
        <w:ind w:left="120"/>
        <w:jc w:val="both"/>
      </w:pPr>
      <w:r>
        <w:rPr>
          <w:rFonts w:ascii="Times New Roman" w:hAnsi="Times New Roman"/>
          <w:b w:val="false"/>
          <w:i w:val="false"/>
          <w:color w:val="000000"/>
          <w:sz w:val="22"/>
        </w:rPr>
        <w:t>Eagle Creek, south county line to confluence with Drainage Ditch No. 9 (S30, T91N, R25W, Wright Co.);</w:t>
      </w:r>
    </w:p>
    <w:p>
      <w:pPr>
        <w:spacing w:before="0" w:after="0"/>
        <w:ind w:left="120"/>
        <w:jc w:val="both"/>
      </w:pPr>
      <w:r>
        <w:rPr>
          <w:rFonts w:ascii="Times New Roman" w:hAnsi="Times New Roman"/>
          <w:b w:val="false"/>
          <w:i w:val="false"/>
          <w:color w:val="000000"/>
          <w:sz w:val="22"/>
        </w:rPr>
        <w:t>East Fork Iowa River, mouth (S19, T93N, R23W, Wright Co.) to north county line;</w:t>
      </w:r>
    </w:p>
    <w:p>
      <w:pPr>
        <w:spacing w:before="0" w:after="0"/>
        <w:ind w:left="120"/>
        <w:jc w:val="both"/>
      </w:pPr>
      <w:r>
        <w:rPr>
          <w:rFonts w:ascii="Times New Roman" w:hAnsi="Times New Roman"/>
          <w:b w:val="false"/>
          <w:i w:val="false"/>
          <w:color w:val="000000"/>
          <w:sz w:val="22"/>
        </w:rPr>
        <w:t>Iowa River, east county line (S13, T90N, R23W, Wright Co.) to confluence with East and West Fork Iowa Rivers (S19, T93N, R23W, Wright Co.) (entire length in county);</w:t>
      </w:r>
    </w:p>
    <w:p>
      <w:pPr>
        <w:spacing w:before="0" w:after="0"/>
        <w:ind w:left="120"/>
        <w:jc w:val="both"/>
      </w:pPr>
      <w:r>
        <w:rPr>
          <w:rFonts w:ascii="Times New Roman" w:hAnsi="Times New Roman"/>
          <w:b w:val="false"/>
          <w:i w:val="false"/>
          <w:color w:val="000000"/>
          <w:sz w:val="22"/>
        </w:rPr>
        <w:t>West Fork Iowa River, mouth (S19, T93N, R23W, Wright Co.) to north county line;</w:t>
      </w:r>
    </w:p>
    <w:p>
      <w:pPr>
        <w:spacing w:before="0" w:after="0"/>
        <w:ind w:left="120"/>
        <w:jc w:val="both"/>
      </w:pPr>
      <w:r>
        <w:rPr>
          <w:rFonts w:ascii="Times New Roman" w:hAnsi="Times New Roman"/>
          <w:b w:val="false"/>
          <w:i w:val="false"/>
          <w:color w:val="000000"/>
          <w:sz w:val="22"/>
        </w:rPr>
        <w:t>White Fox Creek, south county line to confluence with unnamed creek (E 1/2, SE 1/4, S36, T91N, R25W, Wright Co.).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567—72.51</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designation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72.51(1)</w:t>
      </w:r>
      <w:r>
        <w:rPr>
          <w:rFonts w:ascii="Times New Roman" w:hAnsi="Times New Roman"/>
          <w:b w:val="false"/>
          <w:i w:val="false"/>
          <w:color w:val="000000"/>
          <w:sz w:val="22"/>
        </w:rPr>
        <w:t> </w:t>
      </w:r>
      <w:r>
        <w:rPr>
          <w:rFonts w:ascii="Times New Roman" w:hAnsi="Times New Roman"/>
          <w:b w:val="false"/>
          <w:i/>
          <w:color w:val="000000"/>
          <w:sz w:val="22"/>
        </w:rPr>
        <w:t xml:space="preserve">Eligible petitioners. </w:t>
      </w:r>
      <w:r>
        <w:rPr>
          <w:rFonts w:ascii="Times New Roman" w:hAnsi="Times New Roman"/>
          <w:b w:val="false"/>
          <w:i w:val="false"/>
          <w:color w:val="000000"/>
          <w:sz w:val="22"/>
        </w:rPr>
        <w:t>Any state agency, governmental subdivision, association or interested person may petition the commission, according to the rules of this division, to designate a stream as a protected stream. However, if the stream had been the subject of a similar petition filed within the past two years, the commission shall not accept a petition except upon a majority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The petition for protected stream designation shall contain the following: (1) names, addresses, and the telephone numbers of the petitioners; (2) location of the stream nominated for designation; (3) reasons why the stream is nominated, each reason being stated in a separate numbered paragraph; and (4) adequate evidence supporting the reasons for nomination. Eleven copies of the petition shall be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petition. </w:t>
      </w:r>
      <w:r>
        <w:rPr>
          <w:rFonts w:ascii="Times New Roman" w:hAnsi="Times New Roman"/>
          <w:b w:val="false"/>
          <w:i w:val="false"/>
          <w:color w:val="000000"/>
          <w:sz w:val="22"/>
        </w:rPr>
        <w:t xml:space="preserve">Upon receipt of a petition for designation of a stream as a protected stream, the department shall make an initial determination as to whether the petition complies with </w:t>
      </w:r>
      <w:hyperlink r:id="rId54">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 xml:space="preserve"> and whether the stream has a sufficient number of environmental amenities listed in </w:t>
      </w:r>
      <w:hyperlink r:id="rId55">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that further investigation is warranted. If the department finds the petition not in compliance with </w:t>
      </w:r>
      <w:hyperlink r:id="rId56">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xml:space="preserve"> or that further investigation is not warranted, agency proceedings to designate the nominated stream as protected shall cease and the petitioner shall be notified of the reasons for refusing to accept and act upon the petition. A petitioner aggrieved by the department’s decision may appeal the decision within 30 days to an executive committee of at least three commission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72.51(4)</w:t>
      </w:r>
      <w:r>
        <w:rPr>
          <w:rFonts w:ascii="Times New Roman" w:hAnsi="Times New Roman"/>
          <w:b w:val="false"/>
          <w:i w:val="false"/>
          <w:color w:val="000000"/>
          <w:sz w:val="22"/>
        </w:rPr>
        <w:t> </w:t>
      </w:r>
      <w:r>
        <w:rPr>
          <w:rFonts w:ascii="Times New Roman" w:hAnsi="Times New Roman"/>
          <w:b w:val="false"/>
          <w:i/>
          <w:color w:val="000000"/>
          <w:sz w:val="22"/>
        </w:rPr>
        <w:t xml:space="preserve">Notice of initiation of protected stream designation proceedings. </w:t>
      </w:r>
      <w:r>
        <w:rPr>
          <w:rFonts w:ascii="Times New Roman" w:hAnsi="Times New Roman"/>
          <w:b w:val="false"/>
          <w:i w:val="false"/>
          <w:color w:val="000000"/>
          <w:sz w:val="22"/>
        </w:rPr>
        <w:t>Upon department acceptance of a petition nominating a stream for protected stream designation, the department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intended action. </w:t>
      </w:r>
      <w:r>
        <w:rPr>
          <w:rFonts w:ascii="Times New Roman" w:hAnsi="Times New Roman"/>
          <w:b w:val="false"/>
          <w:i w:val="false"/>
          <w:color w:val="000000"/>
          <w:sz w:val="22"/>
        </w:rPr>
        <w:t>Publish a notice of intended action in the Iowa Administrative Bulletin, the content of which identifies the nominated stream and requests public input into the protected stream designation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Commission notification. </w:t>
      </w:r>
      <w:r>
        <w:rPr>
          <w:rFonts w:ascii="Times New Roman" w:hAnsi="Times New Roman"/>
          <w:b w:val="false"/>
          <w:i w:val="false"/>
          <w:color w:val="000000"/>
          <w:sz w:val="22"/>
        </w:rPr>
        <w:t>Notify the commission at the next meeting of the filing of a petition for protected stream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Interested agency notification. </w:t>
      </w:r>
      <w:r>
        <w:rPr>
          <w:rFonts w:ascii="Times New Roman" w:hAnsi="Times New Roman"/>
          <w:b w:val="false"/>
          <w:i w:val="false"/>
          <w:color w:val="000000"/>
          <w:sz w:val="22"/>
        </w:rPr>
        <w:t>Notify regional planning commissions, county boards of supervisors, city councils, soil conservation districts through which the nominated stream runs, the fish and wildlife bureaus of the department, the soil conservation and water quality division of the department of agriculture and land stewardship, the department of agriculture and land stewardship and the Iowa geological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Countywide notification. </w:t>
      </w:r>
      <w:r>
        <w:rPr>
          <w:rFonts w:ascii="Times New Roman" w:hAnsi="Times New Roman"/>
          <w:b w:val="false"/>
          <w:i w:val="false"/>
          <w:color w:val="000000"/>
          <w:sz w:val="22"/>
        </w:rPr>
        <w:t>Publish notice of the filing of the petition in a newspaper of general circulation for two consecutive weeks in each county in which the nominated stream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72.51(5)</w:t>
      </w:r>
      <w:r>
        <w:rPr>
          <w:rFonts w:ascii="Times New Roman" w:hAnsi="Times New Roman"/>
          <w:b w:val="false"/>
          <w:i w:val="false"/>
          <w:color w:val="000000"/>
          <w:sz w:val="22"/>
        </w:rPr>
        <w:t> </w:t>
      </w:r>
      <w:r>
        <w:rPr>
          <w:rFonts w:ascii="Times New Roman" w:hAnsi="Times New Roman"/>
          <w:b w:val="false"/>
          <w:i/>
          <w:color w:val="000000"/>
          <w:sz w:val="22"/>
        </w:rPr>
        <w:t xml:space="preserve">Department investigation report. </w:t>
      </w:r>
      <w:r>
        <w:rPr>
          <w:rFonts w:ascii="Times New Roman" w:hAnsi="Times New Roman"/>
          <w:b w:val="false"/>
          <w:i w:val="false"/>
          <w:color w:val="000000"/>
          <w:sz w:val="22"/>
        </w:rPr>
        <w:t>Upon department acceptance of a petition nominating a stream for protected stream designation, the department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Supervise a field staff investigation of the stream nominated for protected stream status for the purpose of assessing the effect that extending department floodplain regulation would have on the factors listed in </w:t>
      </w:r>
      <w:hyperlink r:id="rId57">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File a report with the commission at a monthly commission meeting held within one year after the notice of intended action was published; the report shall specifically state findings of fact or each reason alleged in the petition in support of a protected stream designation and convey a staff recommendation, including any minority recommendations and recommendations of other governmental bodies and interested persons on whether or not the stream should be regulated;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Interagency coordination. </w:t>
      </w:r>
      <w:r>
        <w:rPr>
          <w:rFonts w:ascii="Times New Roman" w:hAnsi="Times New Roman"/>
          <w:b w:val="false"/>
          <w:i w:val="false"/>
          <w:color w:val="000000"/>
          <w:sz w:val="22"/>
        </w:rPr>
        <w:t>Invite the fish and wildlife bureaus of the department, the Iowa geological survey, and any other agency or governmental subdivision expressing an interest in the proceeding to participate in the field investigation and preparation of the report, and request their assessment of whether extension of department jurisdiction over the nominated stream would have either an adverse or beneficial impact on their agency’s water resource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72.51(6)</w:t>
      </w:r>
      <w:r>
        <w:rPr>
          <w:rFonts w:ascii="Times New Roman" w:hAnsi="Times New Roman"/>
          <w:b w:val="false"/>
          <w:i w:val="false"/>
          <w:color w:val="000000"/>
          <w:sz w:val="22"/>
        </w:rPr>
        <w:t> </w:t>
      </w:r>
      <w:r>
        <w:rPr>
          <w:rFonts w:ascii="Times New Roman" w:hAnsi="Times New Roman"/>
          <w:b w:val="false"/>
          <w:i/>
          <w:color w:val="000000"/>
          <w:sz w:val="22"/>
        </w:rPr>
        <w:t xml:space="preserve">Commission determination. </w:t>
      </w:r>
      <w:r>
        <w:rPr>
          <w:rFonts w:ascii="Times New Roman" w:hAnsi="Times New Roman"/>
          <w:b w:val="false"/>
          <w:i w:val="false"/>
          <w:color w:val="000000"/>
          <w:sz w:val="22"/>
        </w:rPr>
        <w:t xml:space="preserve">After receipt of the director’s report and the public has had an opportunity to submit written comments and make an oral presentation, the commission shall make a determination in writing whether or not to designate the stream identified in the petition as a protected stream, except that the commission may continue the proceeding as needed to collect or analyze additional data. The commission’s determination shall be based on the factors listed in </w:t>
      </w:r>
      <w:hyperlink r:id="rId58">
        <w:r>
          <w:rPr>
            <w:rStyle w:val="Hyperlink"/>
            <w:rFonts w:ascii="Times New Roman" w:hAnsi="Times New Roman"/>
            <w:b w:val="false"/>
            <w:i w:val="false"/>
            <w:color w:val="000000"/>
            <w:sz w:val="22"/>
          </w:rPr>
          <w:t>72.51(7)</w:t>
        </w:r>
      </w:hyperlink>
      <w:r>
        <w:rPr>
          <w:rFonts w:ascii="Times New Roman" w:hAnsi="Times New Roman"/>
          <w:b w:val="false"/>
          <w:i w:val="false"/>
          <w:color w:val="000000"/>
          <w:sz w:val="22"/>
        </w:rPr>
        <w:t>, as applied to the nominated stream and its floodplain, and to other relevant streams and floodplains located in the same watershed as the nominated stream, as well as any underground water system hydrologically connected to the nominated stream.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72.51(7)</w:t>
      </w:r>
      <w:r>
        <w:rPr>
          <w:rFonts w:ascii="Times New Roman" w:hAnsi="Times New Roman"/>
          <w:b w:val="false"/>
          <w:i w:val="false"/>
          <w:color w:val="000000"/>
          <w:sz w:val="22"/>
        </w:rPr>
        <w:t> </w:t>
      </w:r>
      <w:r>
        <w:rPr>
          <w:rFonts w:ascii="Times New Roman" w:hAnsi="Times New Roman"/>
          <w:b w:val="false"/>
          <w:i/>
          <w:color w:val="000000"/>
          <w:sz w:val="22"/>
        </w:rPr>
        <w:t xml:space="preserve">Basis for protected stream designation. </w:t>
      </w:r>
      <w:r>
        <w:rPr>
          <w:rFonts w:ascii="Times New Roman" w:hAnsi="Times New Roman"/>
          <w:b w:val="false"/>
          <w:i w:val="false"/>
          <w:color w:val="000000"/>
          <w:sz w:val="22"/>
        </w:rPr>
        <w:t>Commission determination of whether or not to classify a stream as a protected stream shall be based on the balancing of the costs and benefits of possible floodplain development as it would affect the following factors: (1) maintenance of stream fishery capacity; (2) water quality preservation; (3) wildlife habitat preservation; (4) flood control; (5) floodplain management; (6) existing floodplain developments; (7) soil erosion control; (8) the needs of agriculture and industry; (9) the maintenance and enhancement of public recreational opportunities; (10) the public’s health, welfare and safety; (11) compatibility with the state water plan; (12) property and water rights of landowners; (13) other factors relevant to the control, development, protection, allocation, and utilization of the nominated stream and water hydrologically connected to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567—72.52</w:t>
      </w:r>
      <w:r>
        <w:rPr>
          <w:rFonts w:ascii="Times New Roman" w:hAnsi="Times New Roman"/>
          <w:b/>
          <w:i w:val="false"/>
          <w:color w:val="000000"/>
          <w:sz w:val="22"/>
        </w:rPr>
        <w:t xml:space="preserve">(455B) </w:t>
      </w:r>
      <w:r>
        <w:rPr>
          <w:rFonts w:ascii="Times New Roman" w:hAnsi="Times New Roman"/>
          <w:b/>
          <w:i w:val="false"/>
          <w:color w:val="000000"/>
          <w:sz w:val="22"/>
        </w:rPr>
        <w:t xml:space="preserve">Protected stream declassification procedure. </w:t>
      </w:r>
      <w:r>
        <w:rPr>
          <w:rFonts w:ascii="Times New Roman" w:hAnsi="Times New Roman"/>
          <w:b w:val="false"/>
          <w:i w:val="false"/>
          <w:color w:val="000000"/>
          <w:sz w:val="22"/>
        </w:rPr>
        <w:t xml:space="preserve">The procedure for removing a stream from the list of protected streams in </w:t>
      </w:r>
      <w:hyperlink r:id="rId59">
        <w:r>
          <w:rPr>
            <w:rStyle w:val="Hyperlink"/>
            <w:rFonts w:ascii="Times New Roman" w:hAnsi="Times New Roman"/>
            <w:b w:val="false"/>
            <w:i w:val="false"/>
            <w:color w:val="000000"/>
            <w:sz w:val="22"/>
          </w:rPr>
          <w:t>72.50(2)</w:t>
        </w:r>
      </w:hyperlink>
      <w:r>
        <w:rPr>
          <w:rFonts w:ascii="Times New Roman" w:hAnsi="Times New Roman"/>
          <w:b w:val="false"/>
          <w:i w:val="false"/>
          <w:color w:val="000000"/>
          <w:sz w:val="22"/>
        </w:rPr>
        <w:t xml:space="preserve"> shall be the same as the rules for designation of a stream as a protected stream, except that all notices, investigations and reports shall be addressed to the issue of declassification.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sections </w:t>
      </w:r>
      <w:hyperlink r:id="rId6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455B.270</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w:t>
      </w:r>
    </w:p>
    <w:p>
      <w:pPr>
        <w:spacing w:before="0" w:after="0"/>
        <w:ind w:left="120"/>
        <w:jc w:val="both"/>
      </w:pP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5/5/78, Notice 3/8/78; Amended Notice 4/19/78—published 5/31/78, effective 7/5/78]</w:t>
      </w:r>
    </w:p>
    <w:p>
      <w:pPr>
        <w:spacing w:before="0" w:after="0"/>
        <w:ind w:left="120"/>
        <w:jc w:val="center"/>
      </w:pPr>
      <w:r>
        <w:rPr>
          <w:rFonts w:ascii="Times New Roman" w:hAnsi="Times New Roman"/>
          <w:b w:val="false"/>
          <w:i w:val="false"/>
          <w:color w:val="000000"/>
          <w:sz w:val="21"/>
        </w:rPr>
        <w:t>[Filed 9/14/78, Notice 7/12/78—published 10/4/78, effective 11/8/78]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emergency 11/5/80—published 11/26/80, effective 11/5/80]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 /17/82,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4/6/83, Notice 2/16/83—published 4/27/83, effective 6/30/83]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12/30/93, Notice 8/18/93—published 1/19/94, effective 2/23/94]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7/1/94, Notice 4/13/94—published 7/20/94, effective 8/24/94]</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5/22/03, Notice 1/8/03—published 6/11/03, effective 7/16/03]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6353C</w:t>
      </w:r>
      <w:r>
        <w:rPr>
          <w:rFonts w:ascii="Times New Roman" w:hAnsi="Times New Roman"/>
          <w:b w:val="false"/>
          <w:i w:val="false"/>
          <w:color w:val="000000"/>
          <w:sz w:val="21"/>
        </w:rPr>
        <w:t xml:space="preserve"> (Notice ARC 6262C,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9210C</w:t>
      </w:r>
      <w:r>
        <w:rPr>
          <w:rFonts w:ascii="Times New Roman" w:hAnsi="Times New Roman"/>
          <w:b w:val="false"/>
          <w:i w:val="false"/>
          <w:color w:val="000000"/>
          <w:sz w:val="21"/>
        </w:rPr>
        <w:t xml:space="preserve"> (Notice ARC 8634C,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 xml:space="preserve">Effective date of 2/23/94 for segments incorporated by </w:t>
      </w:r>
      <w:r>
        <w:rPr>
          <w:rFonts w:ascii="Times New Roman" w:hAnsi="Times New Roman"/>
          <w:b/>
          <w:i w:val="false"/>
          <w:color w:val="000000"/>
          <w:sz w:val="22"/>
        </w:rPr>
        <w:t>ARC 4559A</w:t>
      </w:r>
      <w:r>
        <w:rPr>
          <w:rFonts w:ascii="Times New Roman" w:hAnsi="Times New Roman"/>
          <w:b w:val="false"/>
          <w:i w:val="false"/>
          <w:color w:val="000000"/>
          <w:sz w:val="22"/>
        </w:rPr>
        <w:t xml:space="preserve"> in 72.50(2) and 72.52 delayed 70 days by the Administrative Rules Review Committee at their meeting held February 14, 1994.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72.1.pdf" Type="http://schemas.openxmlformats.org/officeDocument/2006/relationships/hyperlink" Id="rId5"/>
    <Relationship TargetMode="External" Target="https://www.legis.iowa.gov/docs/iac/rule/567.72.1.pdf" Type="http://schemas.openxmlformats.org/officeDocument/2006/relationships/hyperlink" Id="rId6"/>
    <Relationship TargetMode="External" Target="https://www.legis.iowa.gov/docs/iac/rule/567.72.1.pdf" Type="http://schemas.openxmlformats.org/officeDocument/2006/relationships/hyperlink" Id="rId7"/>
    <Relationship TargetMode="External" Target="https://www.legis.iowa.gov/docs/iac/rule/567.72.1.pdf" Type="http://schemas.openxmlformats.org/officeDocument/2006/relationships/hyperlink" Id="rId8"/>
    <Relationship TargetMode="External" Target="https://www.legis.iowa.gov/docs/iac/rule/567.72.1.pdf" Type="http://schemas.openxmlformats.org/officeDocument/2006/relationships/hyperlink" Id="rId9"/>
    <Relationship TargetMode="External" Target="https://www.legis.iowa.gov/docs/iac/rule/567.72.1.pdf" Type="http://schemas.openxmlformats.org/officeDocument/2006/relationships/hyperlink" Id="rId10"/>
    <Relationship TargetMode="External" Target="https://www.legis.iowa.gov/docs/iac/rule/567.72.1.pdf" Type="http://schemas.openxmlformats.org/officeDocument/2006/relationships/hyperlink" Id="rId11"/>
    <Relationship TargetMode="External" Target="https://www.legis.iowa.gov/docs/iac/rule/567.72.11.pdf" Type="http://schemas.openxmlformats.org/officeDocument/2006/relationships/hyperlink" Id="rId12"/>
    <Relationship TargetMode="External" Target="https://www.legis.iowa.gov/docs/iac/rule/567.72.1.pdf" Type="http://schemas.openxmlformats.org/officeDocument/2006/relationships/hyperlink" Id="rId13"/>
    <Relationship TargetMode="External" Target="https://www.legis.iowa.gov/docs/iac/rule/567.72.1.pdf" Type="http://schemas.openxmlformats.org/officeDocument/2006/relationships/hyperlink" Id="rId14"/>
    <Relationship TargetMode="External" Target="https://www.legis.iowa.gov/docs/iac/chapter/567.65.pdf" Type="http://schemas.openxmlformats.org/officeDocument/2006/relationships/hyperlink" Id="rId15"/>
    <Relationship TargetMode="External" Target="https://www.legis.iowa.gov/docs/iac/rule/567.65.15.pdf" Type="http://schemas.openxmlformats.org/officeDocument/2006/relationships/hyperlink" Id="rId16"/>
    <Relationship TargetMode="External" Target="https://www.legis.iowa.gov/docs/iac/chapter/567.70.pdf" Type="http://schemas.openxmlformats.org/officeDocument/2006/relationships/hyperlink" Id="rId17"/>
    <Relationship TargetMode="External" Target="https://www.legis.iowa.gov/docs/iac/rule/567.72.4.pdf" Type="http://schemas.openxmlformats.org/officeDocument/2006/relationships/hyperlink" Id="rId18"/>
    <Relationship TargetMode="External" Target="https://www.legis.iowa.gov/docs/iac/chapter/567.70.pdf" Type="http://schemas.openxmlformats.org/officeDocument/2006/relationships/hyperlink" Id="rId19"/>
    <Relationship TargetMode="External" Target="https://www.legis.iowa.gov/docs/iac/rule/567.70.4.pdf" Type="http://schemas.openxmlformats.org/officeDocument/2006/relationships/hyperlink" Id="rId20"/>
    <Relationship TargetMode="External" Target="https://www.legis.iowa.gov/docs/iac/rule/567.72.5.pdf" Type="http://schemas.openxmlformats.org/officeDocument/2006/relationships/hyperlink" Id="rId21"/>
    <Relationship TargetMode="External" Target="https://www.legis.iowa.gov/docs/iac/rule/567.72.5.pdf" Type="http://schemas.openxmlformats.org/officeDocument/2006/relationships/hyperlink" Id="rId22"/>
    <Relationship TargetMode="External" Target="https://www.legis.iowa.gov/docs/iac/rule/567.72.11.pdf" Type="http://schemas.openxmlformats.org/officeDocument/2006/relationships/hyperlink" Id="rId23"/>
    <Relationship TargetMode="External" Target="https://www.legis.iowa.gov/docs/ico/chapter/455B.268.pdf" Type="http://schemas.openxmlformats.org/officeDocument/2006/relationships/hyperlink" Id="rId24"/>
    <Relationship TargetMode="External" Target="https://www.legis.iowa.gov/docs/ico/chapter/455B.268.pdf" Type="http://schemas.openxmlformats.org/officeDocument/2006/relationships/hyperlink" Id="rId25"/>
    <Relationship TargetMode="External" Target="https://www.legis.iowa.gov/docs/iac/rule/567.51.5.pdf" Type="http://schemas.openxmlformats.org/officeDocument/2006/relationships/hyperlink" Id="rId26"/>
    <Relationship TargetMode="External" Target="https://www.legis.iowa.gov/docs/iac/rule/567.73.3.pdf" Type="http://schemas.openxmlformats.org/officeDocument/2006/relationships/hyperlink" Id="rId27"/>
    <Relationship TargetMode="External" Target="https://www.legis.iowa.gov/docs/iac/chapter/567.65.pdf" Type="http://schemas.openxmlformats.org/officeDocument/2006/relationships/hyperlink" Id="rId28"/>
    <Relationship TargetMode="External" Target="https://www.legis.iowa.gov/docs/iac/rule/567.72.5.pdf" Type="http://schemas.openxmlformats.org/officeDocument/2006/relationships/hyperlink" Id="rId29"/>
    <Relationship TargetMode="External" Target="https://www.legis.iowa.gov/docs/ico/chapter/455B.262.pdf" Type="http://schemas.openxmlformats.org/officeDocument/2006/relationships/hyperlink" Id="rId30"/>
    <Relationship TargetMode="External" Target="https://www.legis.iowa.gov/docs/ico/chapter/455B.264.pdf" Type="http://schemas.openxmlformats.org/officeDocument/2006/relationships/hyperlink" Id="rId31"/>
    <Relationship TargetMode="External" Target="https://www.legis.iowa.gov/docs/ico/chapter/455B.270.pdf" Type="http://schemas.openxmlformats.org/officeDocument/2006/relationships/hyperlink" Id="rId32"/>
    <Relationship TargetMode="External" Target="https://www.legis.iowa.gov/docs/ico/chapter/455B.275.pdf" Type="http://schemas.openxmlformats.org/officeDocument/2006/relationships/hyperlink" Id="rId33"/>
    <Relationship TargetMode="External" Target="https://www.legis.iowa.gov/docs/ico/chapter/455B.277.pdf" Type="http://schemas.openxmlformats.org/officeDocument/2006/relationships/hyperlink" Id="rId34"/>
    <Relationship TargetMode="External" Target="https://www.legis.iowa.gov/docs/ico/chapter/459.102.pdf" Type="http://schemas.openxmlformats.org/officeDocument/2006/relationships/hyperlink" Id="rId35"/>
    <Relationship TargetMode="External" Target="https://www.legis.iowa.gov/docs/ico/chapter/459.301.pdf" Type="http://schemas.openxmlformats.org/officeDocument/2006/relationships/hyperlink" Id="rId36"/>
    <Relationship TargetMode="External" Target="https://www.legis.iowa.gov/docs/iac/chapter/561.10.pdf" Type="http://schemas.openxmlformats.org/officeDocument/2006/relationships/hyperlink" Id="rId37"/>
    <Relationship TargetMode="External" Target="https://www.legis.iowa.gov/docs/iac/rule/561.10.9.pdf" Type="http://schemas.openxmlformats.org/officeDocument/2006/relationships/hyperlink" Id="rId38"/>
    <Relationship TargetMode="External" Target="https://www.legis.iowa.gov/docs/iac/rule/567.70.3.pdf" Type="http://schemas.openxmlformats.org/officeDocument/2006/relationships/hyperlink" Id="rId39"/>
    <Relationship TargetMode="External" Target="https://www.legis.iowa.gov/docs/iac/rule/567.70.5.pdf" Type="http://schemas.openxmlformats.org/officeDocument/2006/relationships/hyperlink" Id="rId40"/>
    <Relationship TargetMode="External" Target="https://www.legis.iowa.gov/docs/iac/rule/567.70.6.pdf" Type="http://schemas.openxmlformats.org/officeDocument/2006/relationships/hyperlink" Id="rId41"/>
    <Relationship TargetMode="External" Target="https://www.legis.iowa.gov/docs/iac/rule/567.72.50.pdf" Type="http://schemas.openxmlformats.org/officeDocument/2006/relationships/hyperlink" Id="rId42"/>
    <Relationship TargetMode="External" Target="https://www.legis.iowa.gov/docs/iac/rule/567.72.51.pdf" Type="http://schemas.openxmlformats.org/officeDocument/2006/relationships/hyperlink" Id="rId43"/>
    <Relationship TargetMode="External" Target="https://www.legis.iowa.gov/docs/ico/chapter/455B.262.pdf" Type="http://schemas.openxmlformats.org/officeDocument/2006/relationships/hyperlink" Id="rId44"/>
    <Relationship TargetMode="External" Target="https://www.legis.iowa.gov/docs/ico/chapter/455B.264.pdf" Type="http://schemas.openxmlformats.org/officeDocument/2006/relationships/hyperlink" Id="rId45"/>
    <Relationship TargetMode="External" Target="https://www.legis.iowa.gov/docs/ico/chapter/455B.270.pdf" Type="http://schemas.openxmlformats.org/officeDocument/2006/relationships/hyperlink" Id="rId46"/>
    <Relationship TargetMode="External" Target="https://www.legis.iowa.gov/docs/ico/chapter/455B.275.pdf" Type="http://schemas.openxmlformats.org/officeDocument/2006/relationships/hyperlink" Id="rId47"/>
    <Relationship TargetMode="External" Target="https://www.legis.iowa.gov/docs/ico/chapter/455B.277.pdf" Type="http://schemas.openxmlformats.org/officeDocument/2006/relationships/hyperlink" Id="rId48"/>
    <Relationship TargetMode="External" Target="https://www.legis.iowa.gov/docs/ico/chapter/459.102.pdf" Type="http://schemas.openxmlformats.org/officeDocument/2006/relationships/hyperlink" Id="rId49"/>
    <Relationship TargetMode="External" Target="https://www.legis.iowa.gov/docs/ico/chapter/459.301.pdf" Type="http://schemas.openxmlformats.org/officeDocument/2006/relationships/hyperlink" Id="rId50"/>
    <Relationship TargetMode="External" Target="https://www.legis.iowa.gov/docs/iac/rule/567.72.51.pdf" Type="http://schemas.openxmlformats.org/officeDocument/2006/relationships/hyperlink" Id="rId51"/>
    <Relationship TargetMode="External" Target="https://www.legis.iowa.gov/docs/iac/rule/567.72.50.pdf" Type="http://schemas.openxmlformats.org/officeDocument/2006/relationships/hyperlink" Id="rId52"/>
    <Relationship TargetMode="External" Target="https://www.legis.iowa.gov/docs/iac/rule/567.72.50.pdf" Type="http://schemas.openxmlformats.org/officeDocument/2006/relationships/hyperlink" Id="rId53"/>
    <Relationship TargetMode="External" Target="https://www.legis.iowa.gov/docs/iac/rule/567.72.51.pdf" Type="http://schemas.openxmlformats.org/officeDocument/2006/relationships/hyperlink" Id="rId54"/>
    <Relationship TargetMode="External" Target="https://www.legis.iowa.gov/docs/iac/rule/567.72.51.pdf" Type="http://schemas.openxmlformats.org/officeDocument/2006/relationships/hyperlink" Id="rId55"/>
    <Relationship TargetMode="External" Target="https://www.legis.iowa.gov/docs/iac/rule/567.72.51.pdf" Type="http://schemas.openxmlformats.org/officeDocument/2006/relationships/hyperlink" Id="rId56"/>
    <Relationship TargetMode="External" Target="https://www.legis.iowa.gov/docs/iac/rule/567.72.51.pdf" Type="http://schemas.openxmlformats.org/officeDocument/2006/relationships/hyperlink" Id="rId57"/>
    <Relationship TargetMode="External" Target="https://www.legis.iowa.gov/docs/iac/rule/567.72.51.pdf" Type="http://schemas.openxmlformats.org/officeDocument/2006/relationships/hyperlink" Id="rId58"/>
    <Relationship TargetMode="External" Target="https://www.legis.iowa.gov/docs/iac/rule/567.72.50.pdf" Type="http://schemas.openxmlformats.org/officeDocument/2006/relationships/hyperlink" Id="rId59"/>
    <Relationship TargetMode="External" Target="https://www.legis.iowa.gov/docs/ico/chapter/455B.262.pdf" Type="http://schemas.openxmlformats.org/officeDocument/2006/relationships/hyperlink" Id="rId60"/>
    <Relationship TargetMode="External" Target="https://www.legis.iowa.gov/docs/ico/chapter/455B.264.pdf" Type="http://schemas.openxmlformats.org/officeDocument/2006/relationships/hyperlink" Id="rId61"/>
    <Relationship TargetMode="External" Target="https://www.legis.iowa.gov/docs/ico/chapter/455B.270.pdf" Type="http://schemas.openxmlformats.org/officeDocument/2006/relationships/hyperlink" Id="rId62"/>
    <Relationship TargetMode="External" Target="https://www.legis.iowa.gov/docs/ico/chapter/455B.275.pdf" Type="http://schemas.openxmlformats.org/officeDocument/2006/relationships/hyperlink" Id="rId63"/>
    <Relationship TargetMode="External" Target="https://www.legis.iowa.gov/docs/ico/chapter/455B.277.pdf" Type="http://schemas.openxmlformats.org/officeDocument/2006/relationships/hyperlink" Id="rId64"/>
    <Relationship TargetMode="External" Target="https://www.legis.iowa.gov/docs/ico/chapter/459.102.pdf" Type="http://schemas.openxmlformats.org/officeDocument/2006/relationships/hyperlink" Id="rId65"/>
    <Relationship TargetMode="External" Target="https://www.legis.iowa.gov/docs/ico/chapter/459.301.pdf" Type="http://schemas.openxmlformats.org/officeDocument/2006/relationships/hyperlink"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