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 xml:space="preserve"> REVOCATION, SUSPENSION, AND NONRENEWAL OF LICENSE </w:t>
      </w:r>
      <w:r>
        <w:br/>
      </w:r>
      <w:r>
        <w:rPr>
          <w:rFonts w:ascii="Times New Roman" w:hAnsi="Times New Roman"/>
          <w:b w:val="false"/>
          <w:i w:val="false"/>
          <w:color w:val="000000"/>
          <w:sz w:val="21"/>
        </w:rPr>
        <w:t>FOR FAILURE TO PAY STATE LIABILITIES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561—15.1</w:t>
      </w:r>
      <w:r>
        <w:rPr>
          <w:rFonts w:ascii="Times New Roman" w:hAnsi="Times New Roman"/>
          <w:b/>
          <w:i w:val="false"/>
          <w:color w:val="000000"/>
          <w:sz w:val="22"/>
        </w:rPr>
        <w:t xml:space="preserve">(272D) </w:t>
      </w:r>
      <w:r>
        <w:rPr>
          <w:rFonts w:ascii="Times New Roman" w:hAnsi="Times New Roman"/>
          <w:b/>
          <w:i w:val="false"/>
          <w:color w:val="000000"/>
          <w:sz w:val="22"/>
        </w:rPr>
        <w:t xml:space="preserve">Purpose and use. </w:t>
      </w:r>
      <w:r>
        <w:rPr>
          <w:rFonts w:ascii="Times New Roman" w:hAnsi="Times New Roman"/>
          <w:b w:val="false"/>
          <w:i w:val="false"/>
          <w:color w:val="000000"/>
          <w:sz w:val="22"/>
        </w:rPr>
        <w:t>This chapter is intended to help collect liabilities of the state or a state agency from persons who have licenses with the department. This chapter shall apply to all licenses issued, renewed or otherwise authorized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561—15.2</w:t>
      </w:r>
      <w:r>
        <w:rPr>
          <w:rFonts w:ascii="Times New Roman" w:hAnsi="Times New Roman"/>
          <w:b/>
          <w:i w:val="false"/>
          <w:color w:val="000000"/>
          <w:sz w:val="22"/>
        </w:rPr>
        <w:t xml:space="preserve">(272D)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following definitions shall apply, in addition to those contained in Iowa Code section </w:t>
      </w:r>
      <w:hyperlink r:id="rId5">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“Collecting agency” </w:t>
      </w:r>
      <w:r>
        <w:rPr>
          <w:rFonts w:ascii="Times New Roman" w:hAnsi="Times New Roman"/>
          <w:b w:val="false"/>
          <w:i w:val="false"/>
          <w:color w:val="000000"/>
          <w:sz w:val="22"/>
        </w:rPr>
        <w:t>means the centralized collection unit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certification, registration, permit, approval, renewal or other similar authorization issued to a person by the department that evidences the admission to, or granting of authority to engage in, a profession, occupation, business, industry, or recreation, including those authorizations set out in Iowa Code chapters </w:t>
      </w:r>
      <w:hyperlink r:id="rId6">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456A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481C</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484C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intent” </w:t>
      </w:r>
      <w:r>
        <w:rPr>
          <w:rFonts w:ascii="Times New Roman" w:hAnsi="Times New Roman"/>
          <w:b w:val="false"/>
          <w:i w:val="false"/>
          <w:color w:val="000000"/>
          <w:sz w:val="22"/>
        </w:rPr>
        <w:t>means a notice sent to a licensee indicating the department’s intent to suspend, revoke, or deny renewal or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of a certificate of noncompliance” </w:t>
      </w:r>
      <w:r>
        <w:rPr>
          <w:rFonts w:ascii="Times New Roman" w:hAnsi="Times New Roman"/>
          <w:b w:val="false"/>
          <w:i w:val="false"/>
          <w:color w:val="000000"/>
          <w:sz w:val="22"/>
        </w:rPr>
        <w:t>means a document provided by the collecting agency certifying that the certificate of noncompliance is withdrawn and that the department may proceed with issuance, reinstatement, or renewal of a person’s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561—15.3</w:t>
      </w:r>
      <w:r>
        <w:rPr>
          <w:rFonts w:ascii="Times New Roman" w:hAnsi="Times New Roman"/>
          <w:b/>
          <w:i w:val="false"/>
          <w:color w:val="000000"/>
          <w:sz w:val="22"/>
        </w:rPr>
        <w:t xml:space="preserve">(272D) </w:t>
      </w:r>
      <w:r>
        <w:rPr>
          <w:rFonts w:ascii="Times New Roman" w:hAnsi="Times New Roman"/>
          <w:b/>
          <w:i w:val="false"/>
          <w:color w:val="000000"/>
          <w:sz w:val="22"/>
        </w:rPr>
        <w:t xml:space="preserve">Requirements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collect and maintain records of its licensees consistent with Iowa Code section </w:t>
      </w:r>
      <w:hyperlink r:id="rId23">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records shall be made available to the collecting agency so that the collecting agency may match to the records the names of persons with any liabilities placed with the collecting agency for collections. The records must be submitted in an electronic format and updated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Upon receipt of a certificate of noncompliance from the collecting agency, the department shall initiate rules and procedures for the suspension, revocation, or denial of issuance or renewal of a license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w:t>
      </w:r>
      <w:r>
        <w:rPr>
          <w:rFonts w:ascii="Times New Roman" w:hAnsi="Times New Roman"/>
          <w:b w:val="false"/>
          <w:i w:val="false"/>
          <w:color w:val="000000"/>
          <w:sz w:val="22"/>
        </w:rPr>
        <w:t xml:space="preserve">The department shall provide to a person a notice of intent to suspend, revoke or deny issuance or renewal of the person’s license in accordance with Iowa Code chapter </w:t>
      </w:r>
      <w:hyperlink r:id="rId2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The suspension, revocation, or denial shall be effective no sooner than 30 days following the issuance of the notice of intent to the person. The notice shall state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department has received a certificate of noncompliance from the collecting agency and intends to suspend, revoke or deny issuance or renewal of a person’s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person must contact the collecting agency to schedule a conference or to otherwise obtain a withdrawal of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department will revoke, suspend or deny issuance or renewal of the person’s license unless a withdrawal of a certificate of noncompliance is received from the collecting agency within 30 days from the date of the notice of intent;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in the event the department’s rules and procedures conflict with the additional rules and procedures under this chapter, the rules and procedures of this chapter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mistakes of fact in the amount of the liability owed and the person’s identity may not be contested to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person may request a district court hearing as outlined in Iowa Code section </w:t>
      </w:r>
      <w:hyperlink r:id="rId25">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Upon receipt of a withdrawal of a certificate of noncompliance from the collecting agency, the department shall immediately reinstate, renew, or issue a license if the person is otherwise in compliance with the department’s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561—15.4</w:t>
      </w:r>
      <w:r>
        <w:rPr>
          <w:rFonts w:ascii="Times New Roman" w:hAnsi="Times New Roman"/>
          <w:b/>
          <w:i w:val="false"/>
          <w:color w:val="000000"/>
          <w:sz w:val="22"/>
        </w:rPr>
        <w:t xml:space="preserve">(272D) </w:t>
      </w:r>
      <w:r>
        <w:rPr>
          <w:rFonts w:ascii="Times New Roman" w:hAnsi="Times New Roman"/>
          <w:b/>
          <w:i w:val="false"/>
          <w:color w:val="000000"/>
          <w:sz w:val="22"/>
        </w:rPr>
        <w:t xml:space="preserve">No administrative appeal of the department’s action; district court hearing. </w:t>
      </w:r>
      <w:r>
        <w:rPr>
          <w:rFonts w:ascii="Times New Roman" w:hAnsi="Times New Roman"/>
          <w:b w:val="false"/>
          <w:i w:val="false"/>
          <w:color w:val="000000"/>
          <w:sz w:val="22"/>
        </w:rPr>
        <w:t xml:space="preserve">Pursuant to Iowa Code section </w:t>
      </w:r>
      <w:hyperlink r:id="rId26">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 person does not have a right to a hearing before the department to contest the department’s action under this chapter but may request a court hearing pursuant to Iowa Code section </w:t>
      </w:r>
      <w:hyperlink r:id="rId27">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8774B</w:t>
      </w:r>
      <w:r>
        <w:rPr>
          <w:rFonts w:ascii="Times New Roman" w:hAnsi="Times New Roman"/>
          <w:b w:val="false"/>
          <w:i w:val="false"/>
          <w:color w:val="000000"/>
          <w:sz w:val="21"/>
        </w:rPr>
        <w:t xml:space="preserve"> (Notice ARC 8598B, IAB 3/10/10)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9440C</w:t>
      </w:r>
      <w:r>
        <w:rPr>
          <w:rFonts w:ascii="Times New Roman" w:hAnsi="Times New Roman"/>
          <w:b w:val="false"/>
          <w:i w:val="false"/>
          <w:color w:val="000000"/>
          <w:sz w:val="21"/>
        </w:rPr>
        <w:t xml:space="preserve"> (Notice ARC 8641C, IAB 1/8/25)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D.1.pdf" Type="http://schemas.openxmlformats.org/officeDocument/2006/relationships/hyperlink" Id="rId5"/>
    <Relationship TargetMode="External" Target="https://www.legis.iowa.gov/docs/ico/chapter/321G.pdf" Type="http://schemas.openxmlformats.org/officeDocument/2006/relationships/hyperlink" Id="rId6"/>
    <Relationship TargetMode="External" Target="https://www.legis.iowa.gov/docs/ico/chapter/321I.pdf" Type="http://schemas.openxmlformats.org/officeDocument/2006/relationships/hyperlink" Id="rId7"/>
    <Relationship TargetMode="External" Target="https://www.legis.iowa.gov/docs/ico/chapter/455B.pdf" Type="http://schemas.openxmlformats.org/officeDocument/2006/relationships/hyperlink" Id="rId8"/>
    <Relationship TargetMode="External" Target="https://www.legis.iowa.gov/docs/ico/chapter/455C.pdf" Type="http://schemas.openxmlformats.org/officeDocument/2006/relationships/hyperlink" Id="rId9"/>
    <Relationship TargetMode="External" Target="https://www.legis.iowa.gov/docs/ico/chapter/455D.pdf" Type="http://schemas.openxmlformats.org/officeDocument/2006/relationships/hyperlink" Id="rId10"/>
    <Relationship TargetMode="External" Target="https://www.legis.iowa.gov/docs/ico/chapter/456A.pdf" Type="http://schemas.openxmlformats.org/officeDocument/2006/relationships/hyperlink" Id="rId11"/>
    <Relationship TargetMode="External" Target="https://www.legis.iowa.gov/docs/ico/chapter/459.pdf" Type="http://schemas.openxmlformats.org/officeDocument/2006/relationships/hyperlink" Id="rId12"/>
    <Relationship TargetMode="External" Target="https://www.legis.iowa.gov/docs/ico/chapter/459A.pdf" Type="http://schemas.openxmlformats.org/officeDocument/2006/relationships/hyperlink" Id="rId13"/>
    <Relationship TargetMode="External" Target="https://www.legis.iowa.gov/docs/ico/chapter/461A.pdf" Type="http://schemas.openxmlformats.org/officeDocument/2006/relationships/hyperlink" Id="rId14"/>
    <Relationship TargetMode="External" Target="https://www.legis.iowa.gov/docs/ico/chapter/462A.pdf" Type="http://schemas.openxmlformats.org/officeDocument/2006/relationships/hyperlink" Id="rId15"/>
    <Relationship TargetMode="External" Target="https://www.legis.iowa.gov/docs/ico/chapter/481A.pdf" Type="http://schemas.openxmlformats.org/officeDocument/2006/relationships/hyperlink" Id="rId16"/>
    <Relationship TargetMode="External" Target="https://www.legis.iowa.gov/docs/ico/chapter/481B.pdf" Type="http://schemas.openxmlformats.org/officeDocument/2006/relationships/hyperlink" Id="rId17"/>
    <Relationship TargetMode="External" Target="https://www.legis.iowa.gov/docs/ico/chapter/481C.pdf" Type="http://schemas.openxmlformats.org/officeDocument/2006/relationships/hyperlink" Id="rId18"/>
    <Relationship TargetMode="External" Target="https://www.legis.iowa.gov/docs/ico/chapter/482.pdf" Type="http://schemas.openxmlformats.org/officeDocument/2006/relationships/hyperlink" Id="rId19"/>
    <Relationship TargetMode="External" Target="https://www.legis.iowa.gov/docs/ico/chapter/483A.pdf" Type="http://schemas.openxmlformats.org/officeDocument/2006/relationships/hyperlink" Id="rId20"/>
    <Relationship TargetMode="External" Target="https://www.legis.iowa.gov/docs/ico/chapter/484B.pdf" Type="http://schemas.openxmlformats.org/officeDocument/2006/relationships/hyperlink" Id="rId21"/>
    <Relationship TargetMode="External" Target="https://www.legis.iowa.gov/docs/ico/chapter/484C.pdf" Type="http://schemas.openxmlformats.org/officeDocument/2006/relationships/hyperlink" Id="rId22"/>
    <Relationship TargetMode="External" Target="https://www.legis.iowa.gov/docs/ico/chapter/272D.8.pdf" Type="http://schemas.openxmlformats.org/officeDocument/2006/relationships/hyperlink" Id="rId23"/>
    <Relationship TargetMode="External" Target="https://www.legis.iowa.gov/docs/ico/chapter/272D.pdf" Type="http://schemas.openxmlformats.org/officeDocument/2006/relationships/hyperlink" Id="rId24"/>
    <Relationship TargetMode="External" Target="https://www.legis.iowa.gov/docs/ico/chapter/272D.9.pdf" Type="http://schemas.openxmlformats.org/officeDocument/2006/relationships/hyperlink" Id="rId25"/>
    <Relationship TargetMode="External" Target="https://www.legis.iowa.gov/docs/ico/chapter/272D.8.pdf" Type="http://schemas.openxmlformats.org/officeDocument/2006/relationships/hyperlink" Id="rId26"/>
    <Relationship TargetMode="External" Target="https://www.legis.iowa.gov/docs/ico/chapter/272D.9.pdf" Type="http://schemas.openxmlformats.org/officeDocument/2006/relationships/hyperlink" Id="rId27"/>
    <Relationship TargetMode="External" Target="https://www.legis.iowa.gov/docs/ico/chapter/272D.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