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DAS CUSTOMER COUNCIL</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2/14/29</w:t>
      </w:r>
    </w:p>
    <w:p>
      <w:pPr>
        <w:spacing w:before="0" w:after="0"/>
        <w:ind w:left="120"/>
        <w:jc w:val="both"/>
      </w:pPr>
      <w:r>
        <w:rPr>
          <w:rFonts w:ascii="Times New Roman" w:hAnsi="Times New Roman"/>
          <w:b/>
          <w:i w:val="false"/>
          <w:color w:val="000000"/>
          <w:sz w:val="22"/>
        </w:rPr>
        <w:t>541—12.1</w:t>
      </w:r>
      <w:r>
        <w:rPr>
          <w:rFonts w:ascii="Times New Roman" w:hAnsi="Times New Roman"/>
          <w:b/>
          <w:i w:val="false"/>
          <w:color w:val="000000"/>
          <w:sz w:val="22"/>
        </w:rPr>
        <w:t xml:space="preserve">(8)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“DAS” </w:t>
      </w:r>
      <w:r>
        <w:rPr>
          <w:rFonts w:ascii="Times New Roman" w:hAnsi="Times New Roman"/>
          <w:b w:val="false"/>
          <w:i w:val="false"/>
          <w:color w:val="000000"/>
          <w:sz w:val="22"/>
        </w:rPr>
        <w:t xml:space="preserve">means the department of administrative services created by Iowa Code chapter </w:t>
      </w:r>
      <w:hyperlink r:id="rId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“DAS customer council” </w:t>
      </w:r>
      <w:r>
        <w:rPr>
          <w:rFonts w:ascii="Times New Roman" w:hAnsi="Times New Roman"/>
          <w:b w:val="false"/>
          <w:i w:val="false"/>
          <w:color w:val="000000"/>
          <w:sz w:val="22"/>
        </w:rPr>
        <w:t>means a group responsible for overseeing operations with regard to a service funded by fees paid by a governmental entity or subdivision receiving the service when the department and DAS have determined that DAS will be the sole provider of that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“DOM” </w:t>
      </w:r>
      <w:r>
        <w:rPr>
          <w:rFonts w:ascii="Times New Roman" w:hAnsi="Times New Roman"/>
          <w:b w:val="false"/>
          <w:i w:val="false"/>
          <w:color w:val="000000"/>
          <w:sz w:val="22"/>
        </w:rPr>
        <w:t xml:space="preserve">means the department of management created by Iowa Code chapter </w:t>
      </w:r>
      <w:hyperlink r:id="rId6">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“Economies of scale” </w:t>
      </w:r>
      <w:r>
        <w:rPr>
          <w:rFonts w:ascii="Times New Roman" w:hAnsi="Times New Roman"/>
          <w:b w:val="false"/>
          <w:i w:val="false"/>
          <w:color w:val="000000"/>
          <w:sz w:val="22"/>
        </w:rPr>
        <w:t>means mass purchasing of goods or services, which results in lower average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“Leadership function” </w:t>
      </w:r>
      <w:r>
        <w:rPr>
          <w:rFonts w:ascii="Times New Roman" w:hAnsi="Times New Roman"/>
          <w:b w:val="false"/>
          <w:i w:val="false"/>
          <w:color w:val="000000"/>
          <w:sz w:val="22"/>
        </w:rPr>
        <w:t>means a service provided by the department and funded by a general appropriation. Leadership functions typically relate to development of policy and standards and are appropriate when standardization is necessary and the ultimate customer is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“Marketplace service” </w:t>
      </w:r>
      <w:r>
        <w:rPr>
          <w:rFonts w:ascii="Times New Roman" w:hAnsi="Times New Roman"/>
          <w:b w:val="false"/>
          <w:i w:val="false"/>
          <w:color w:val="000000"/>
          <w:sz w:val="22"/>
        </w:rPr>
        <w:t>means a service that the department is authorized to provide but that governmental entities may provide on their own or obtain from another provider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“Quorum” </w:t>
      </w:r>
      <w:r>
        <w:rPr>
          <w:rFonts w:ascii="Times New Roman" w:hAnsi="Times New Roman"/>
          <w:b w:val="false"/>
          <w:i w:val="false"/>
          <w:color w:val="000000"/>
          <w:sz w:val="22"/>
        </w:rPr>
        <w:t>means the presence of no less than a simple majority (50 percent plus 1) of the members eligible to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service” </w:t>
      </w:r>
      <w:r>
        <w:rPr>
          <w:rFonts w:ascii="Times New Roman" w:hAnsi="Times New Roman"/>
          <w:b w:val="false"/>
          <w:i w:val="false"/>
          <w:color w:val="000000"/>
          <w:sz w:val="22"/>
        </w:rPr>
        <w:t>means a service funded by fees paid by the governmental entity receiving the service and for which DAS is the sole provider of the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7500C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541—12.2</w:t>
      </w:r>
      <w:r>
        <w:rPr>
          <w:rFonts w:ascii="Times New Roman" w:hAnsi="Times New Roman"/>
          <w:b/>
          <w:i w:val="false"/>
          <w:color w:val="000000"/>
          <w:sz w:val="22"/>
        </w:rPr>
        <w:t xml:space="preserve">(8)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the same as Iowa Code section </w:t>
      </w:r>
      <w:hyperlink r:id="rId7">
        <w:r>
          <w:rPr>
            <w:rStyle w:val="Hyperlink"/>
            <w:rFonts w:ascii="Times New Roman" w:hAnsi="Times New Roman"/>
            <w:b w:val="false"/>
            <w:i w:val="false"/>
            <w:color w:val="000000"/>
            <w:sz w:val="22"/>
          </w:rPr>
          <w:t>8.6(15)</w:t>
        </w:r>
      </w:hyperlink>
      <w:r>
        <w:rPr>
          <w:rFonts w:ascii="Times New Roman" w:hAnsi="Times New Roman"/>
          <w:b w:val="false"/>
          <w:i/>
          <w:color w:val="000000"/>
          <w:sz w:val="22"/>
        </w:rPr>
        <w:t xml:space="preserve">“c.”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7500C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541—12.3</w:t>
      </w:r>
      <w:r>
        <w:rPr>
          <w:rFonts w:ascii="Times New Roman" w:hAnsi="Times New Roman"/>
          <w:b/>
          <w:i w:val="false"/>
          <w:color w:val="000000"/>
          <w:sz w:val="22"/>
        </w:rPr>
        <w:t xml:space="preserve">(8) </w:t>
      </w:r>
      <w:r>
        <w:rPr>
          <w:rFonts w:ascii="Times New Roman" w:hAnsi="Times New Roman"/>
          <w:b/>
          <w:i w:val="false"/>
          <w:color w:val="000000"/>
          <w:sz w:val="22"/>
        </w:rPr>
        <w:t xml:space="preserve">Utility determination. </w:t>
      </w:r>
      <w:r>
        <w:rPr>
          <w:rFonts w:ascii="Times New Roman" w:hAnsi="Times New Roman"/>
          <w:b w:val="false"/>
          <w:i w:val="false"/>
          <w:color w:val="000000"/>
          <w:sz w:val="22"/>
        </w:rPr>
        <w:t>Services for which the department has determined that DAS will be the sole provider are designated “utilities” in Iowa state government. Customers may choose the amount of service they purchase, but should buy from the single source. Utilities are those services for which a monopoly structure makes sense due to economies of scale. The process for determining whether DAS will be the sole provider of a service will include consideration of economic factors, input from the DAS customer council and input from upper levels of the executive branch.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7500C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541—12.4</w:t>
      </w:r>
      <w:r>
        <w:rPr>
          <w:rFonts w:ascii="Times New Roman" w:hAnsi="Times New Roman"/>
          <w:b/>
          <w:i w:val="false"/>
          <w:color w:val="000000"/>
          <w:sz w:val="22"/>
        </w:rPr>
        <w:t xml:space="preserve">(8) </w:t>
      </w:r>
      <w:r>
        <w:rPr>
          <w:rFonts w:ascii="Times New Roman" w:hAnsi="Times New Roman"/>
          <w:b/>
          <w:i w:val="false"/>
          <w:color w:val="000000"/>
          <w:sz w:val="22"/>
        </w:rPr>
        <w:t xml:space="preserve">DAS customer council established. </w:t>
      </w:r>
      <w:r>
        <w:rPr>
          <w:rFonts w:ascii="Times New Roman" w:hAnsi="Times New Roman"/>
          <w:b w:val="false"/>
          <w:i w:val="false"/>
          <w:color w:val="000000"/>
          <w:sz w:val="22"/>
        </w:rPr>
        <w:t>In order to ensure that DAS utilities provide effective, efficient, and high-quality services that benefit governmental entities and the citizens they serve, this chapter establishes a DAS customer council for services identified as utilities.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7500C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541—12.5</w:t>
      </w:r>
      <w:r>
        <w:rPr>
          <w:rFonts w:ascii="Times New Roman" w:hAnsi="Times New Roman"/>
          <w:b/>
          <w:i w:val="false"/>
          <w:color w:val="000000"/>
          <w:sz w:val="22"/>
        </w:rPr>
        <w:t xml:space="preserve">(8) </w:t>
      </w:r>
      <w:r>
        <w:rPr>
          <w:rFonts w:ascii="Times New Roman" w:hAnsi="Times New Roman"/>
          <w:b/>
          <w:i w:val="false"/>
          <w:color w:val="000000"/>
          <w:sz w:val="22"/>
        </w:rPr>
        <w:t xml:space="preserve">DAS customer council membership. </w:t>
      </w:r>
      <w:r>
        <w:rPr>
          <w:rFonts w:ascii="Times New Roman" w:hAnsi="Times New Roman"/>
          <w:b w:val="false"/>
          <w:i w:val="false"/>
          <w:color w:val="000000"/>
          <w:sz w:val="22"/>
        </w:rPr>
        <w:t>DAS customer council membership will consist of the chairperson and vice chairperson, the Governor’s cabinet state agency directors, a judicial branch representative overseeing DAS services provided to the judicial branch, and two legislative branch representatives overseeing DAS services provided to the legislative branch.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color w:val="000000"/>
          <w:sz w:val="22"/>
        </w:rPr>
        <w:t xml:space="preserve">Executive branch agency representation. </w:t>
      </w:r>
      <w:r>
        <w:rPr>
          <w:rFonts w:ascii="Times New Roman" w:hAnsi="Times New Roman"/>
          <w:b w:val="false"/>
          <w:i w:val="false"/>
          <w:color w:val="000000"/>
          <w:sz w:val="22"/>
        </w:rPr>
        <w:t>The DAS customer council will include directors from the governor’s cabinet-level agencies and two noncabinet-level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color w:val="000000"/>
          <w:sz w:val="22"/>
        </w:rPr>
        <w:t xml:space="preserve">Legislative and judicial branch representation. </w:t>
      </w:r>
      <w:r>
        <w:rPr>
          <w:rFonts w:ascii="Times New Roman" w:hAnsi="Times New Roman"/>
          <w:b w:val="false"/>
          <w:i w:val="false"/>
          <w:color w:val="000000"/>
          <w:sz w:val="22"/>
        </w:rPr>
        <w:t xml:space="preserve">If the service to be provided may also be provided to the judicial branch and legislative branch, the provisions of Iowa Code section </w:t>
      </w:r>
      <w:hyperlink r:id="rId8">
        <w:r>
          <w:rPr>
            <w:rStyle w:val="Hyperlink"/>
            <w:rFonts w:ascii="Times New Roman" w:hAnsi="Times New Roman"/>
            <w:b w:val="false"/>
            <w:i w:val="false"/>
            <w:color w:val="000000"/>
            <w:sz w:val="22"/>
          </w:rPr>
          <w:t>8.6(15)</w:t>
        </w:r>
      </w:hyperlink>
      <w:r>
        <w:rPr>
          <w:rFonts w:ascii="Times New Roman" w:hAnsi="Times New Roman"/>
          <w:b w:val="false"/>
          <w:i/>
          <w:color w:val="000000"/>
          <w:sz w:val="22"/>
        </w:rPr>
        <w:t>“c”</w:t>
      </w:r>
      <w:r>
        <w:rPr>
          <w:rFonts w:ascii="Times New Roman" w:hAnsi="Times New Roman"/>
          <w:b w:val="false"/>
          <w:i w:val="false"/>
          <w:color w:val="000000"/>
          <w:sz w:val="22"/>
        </w:rPr>
        <w:t>(2)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7500C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541—12.6</w:t>
      </w:r>
      <w:r>
        <w:rPr>
          <w:rFonts w:ascii="Times New Roman" w:hAnsi="Times New Roman"/>
          <w:b/>
          <w:i w:val="false"/>
          <w:color w:val="000000"/>
          <w:sz w:val="22"/>
        </w:rPr>
        <w:t xml:space="preserve">(8) </w:t>
      </w:r>
      <w:r>
        <w:rPr>
          <w:rFonts w:ascii="Times New Roman" w:hAnsi="Times New Roman"/>
          <w:b/>
          <w:i w:val="false"/>
          <w:color w:val="000000"/>
          <w:sz w:val="22"/>
        </w:rPr>
        <w:t xml:space="preserve">Organization of DAS customer council. </w:t>
      </w:r>
      <w:r>
        <w:rPr>
          <w:rFonts w:ascii="Times New Roman" w:hAnsi="Times New Roman"/>
          <w:b w:val="false"/>
          <w:i w:val="false"/>
          <w:color w:val="000000"/>
          <w:sz w:val="22"/>
        </w:rPr>
        <w:t>The operations of the DAS customer council will be governed by a set of bylaws as adopted by the DAS customer council. Bylaws will address the following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color w:val="000000"/>
          <w:sz w:val="22"/>
        </w:rPr>
        <w:t xml:space="preserve">Member participation. </w:t>
      </w:r>
      <w:r>
        <w:rPr>
          <w:rFonts w:ascii="Times New Roman" w:hAnsi="Times New Roman"/>
          <w:b w:val="false"/>
          <w:i w:val="false"/>
          <w:color w:val="000000"/>
          <w:sz w:val="22"/>
        </w:rPr>
        <w:t>Each member is expected to attend and actively participate in meetings. Participation will include requesting input and support from the group each member represents.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Substitutes for members and alternates absent from meetings will be allowed; however, members may attend by telephone or other electronic means approved by the DAS customer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the approval of the DAS customer council, an alternate member may be selected by an agency or group that provides a representative to the DAS customer council to participate in DAS customer council meetings and vote in place of the representative when the representative is unable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color w:val="000000"/>
          <w:sz w:val="22"/>
        </w:rPr>
        <w:t xml:space="preserve">Voting. </w:t>
      </w:r>
      <w:r>
        <w:rPr>
          <w:rFonts w:ascii="Times New Roman" w:hAnsi="Times New Roman"/>
          <w:b w:val="false"/>
          <w:i w:val="false"/>
          <w:color w:val="000000"/>
          <w:sz w:val="22"/>
        </w:rPr>
        <w:t>A quorum is necessary for a DAS customer council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Eligible members may vote on all issues brought before the group for a vote. Members may be present to vote during a meeting in person, by telephone or other electronic means approved by the DAS customer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member, other than the chairperson, vice chairperson and ex officio members, has one vote. Designated alternates may only vote in the absence of the representative from the same organization. A simple majority of the members voting will determine the outcome of the issue being voted upon.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DAS customer council bylaws may be amended by a simple majority vote of all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The officers of the DAS customer council will be the chairperson and vice chairperson. The director of the department of management will serve as chairperson, and the director of the department of administrative services will serve as vice chairperson. The chairperson and vice chairperson cannot be 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12.6(4)</w:t>
      </w:r>
      <w:r>
        <w:rPr>
          <w:rFonts w:ascii="Times New Roman" w:hAnsi="Times New Roman"/>
          <w:b w:val="false"/>
          <w:i w:val="false"/>
          <w:color w:val="000000"/>
          <w:sz w:val="22"/>
        </w:rPr>
        <w:t> </w:t>
      </w:r>
      <w:r>
        <w:rPr>
          <w:rFonts w:ascii="Times New Roman" w:hAnsi="Times New Roman"/>
          <w:b w:val="false"/>
          <w:i/>
          <w:color w:val="000000"/>
          <w:sz w:val="22"/>
        </w:rPr>
        <w:t xml:space="preserve">Duties of officers.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chairperson will preside at all meetings of the DAS customer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vice chairperson will assist the chairperson in the discharge of the chairperson’s duties as requested and, in the absence or inability of the chairperson to act, will perform the chairperson’s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12.6(5)</w:t>
      </w:r>
      <w:r>
        <w:rPr>
          <w:rFonts w:ascii="Times New Roman" w:hAnsi="Times New Roman"/>
          <w:b w:val="false"/>
          <w:i w:val="false"/>
          <w:color w:val="000000"/>
          <w:sz w:val="22"/>
        </w:rPr>
        <w:t> </w:t>
      </w:r>
      <w:r>
        <w:rPr>
          <w:rFonts w:ascii="Times New Roman" w:hAnsi="Times New Roman"/>
          <w:b w:val="false"/>
          <w:i/>
          <w:color w:val="000000"/>
          <w:sz w:val="22"/>
        </w:rPr>
        <w:t xml:space="preserve">Committees.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chairperson may authorize or dissolve committees as necessary to meet the needs of the DAS customer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Members of the DAS customer council and individuals who are not members of the DAS customer council may be appointed by the chairperson to serve on committees.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Committees will provide feedback to the chairperson and the DAS customer council at the council’s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Committees will meet, discuss, study and resolve assigned issues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12.6(6)</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DAS will assist the department by providing staff support to assist the chairperson with the following administrative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Keeping the official current and complete books and records of the decisions, members, actions and obligations of the DAS customer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Coordinating meeting notices and locations and keeping a record of names and addresses, including email addresses, of the members of the DAS customer council;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Taking notes at the meetings and producing minutes that will be distributed to all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12.6(7)</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 xml:space="preserve">DAS customer council books and records are subject to the open records law as specified in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12.6(8)</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DAS customer council meetings are subject to the open meetings law as specified in Iowa Code chapter </w:t>
      </w:r>
      <w:hyperlink r:id="rId10">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The DAS customer council is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Determining the frequency and time of council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Soliciting agenda items from the members in advance of an upcoming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Sending electronic notice of meetings, including date, time and location of the meeting, at least one week prior to the meeting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Providing an agenda, including those items requiring action, at least two days prior to the meeting. The agenda should also include any information necessary for discussion at the upcoming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Conducting meetings using the most recent version of Robert’s Rules of Order, Revised.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7500C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541—12.7</w:t>
      </w:r>
      <w:r>
        <w:rPr>
          <w:rFonts w:ascii="Times New Roman" w:hAnsi="Times New Roman"/>
          <w:b/>
          <w:i w:val="false"/>
          <w:color w:val="000000"/>
          <w:sz w:val="22"/>
        </w:rPr>
        <w:t xml:space="preserve">(8) </w:t>
      </w:r>
      <w:r>
        <w:rPr>
          <w:rFonts w:ascii="Times New Roman" w:hAnsi="Times New Roman"/>
          <w:b/>
          <w:i w:val="false"/>
          <w:color w:val="000000"/>
          <w:sz w:val="22"/>
        </w:rPr>
        <w:t xml:space="preserve">Powers and duties of DAS customer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color w:val="000000"/>
          <w:sz w:val="22"/>
        </w:rPr>
        <w:t xml:space="preserve">Approval of business plans. </w:t>
      </w:r>
      <w:r>
        <w:rPr>
          <w:rFonts w:ascii="Times New Roman" w:hAnsi="Times New Roman"/>
          <w:b w:val="false"/>
          <w:i w:val="false"/>
          <w:color w:val="000000"/>
          <w:sz w:val="22"/>
        </w:rPr>
        <w:t xml:space="preserve">The DAS customer council, in accordance with Iowa Code section </w:t>
      </w:r>
      <w:hyperlink r:id="rId11">
        <w:r>
          <w:rPr>
            <w:rStyle w:val="Hyperlink"/>
            <w:rFonts w:ascii="Times New Roman" w:hAnsi="Times New Roman"/>
            <w:b w:val="false"/>
            <w:i w:val="false"/>
            <w:color w:val="000000"/>
            <w:sz w:val="22"/>
          </w:rPr>
          <w:t>8.6(15)</w:t>
        </w:r>
      </w:hyperlink>
      <w:r>
        <w:rPr>
          <w:rFonts w:ascii="Times New Roman" w:hAnsi="Times New Roman"/>
          <w:b w:val="false"/>
          <w:i/>
          <w:color w:val="000000"/>
          <w:sz w:val="22"/>
        </w:rPr>
        <w:t>“c”</w:t>
      </w:r>
      <w:r>
        <w:rPr>
          <w:rFonts w:ascii="Times New Roman" w:hAnsi="Times New Roman"/>
          <w:b w:val="false"/>
          <w:i w:val="false"/>
          <w:color w:val="000000"/>
          <w:sz w:val="22"/>
        </w:rPr>
        <w:t>(1)(b)(i), reviews and recommends business plans. Business plans will include levels of service, service options, investment plans, and other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color w:val="000000"/>
          <w:sz w:val="22"/>
        </w:rPr>
        <w:t xml:space="preserve">Complaint resolution. </w:t>
      </w:r>
      <w:r>
        <w:rPr>
          <w:rFonts w:ascii="Times New Roman" w:hAnsi="Times New Roman"/>
          <w:b w:val="false"/>
          <w:i w:val="false"/>
          <w:color w:val="000000"/>
          <w:sz w:val="22"/>
        </w:rPr>
        <w:t xml:space="preserve">The DAS customer council will approve the internal procedure for resolution of complaints in accordance with Iowa Code section </w:t>
      </w:r>
      <w:hyperlink r:id="rId12">
        <w:r>
          <w:rPr>
            <w:rStyle w:val="Hyperlink"/>
            <w:rFonts w:ascii="Times New Roman" w:hAnsi="Times New Roman"/>
            <w:b w:val="false"/>
            <w:i w:val="false"/>
            <w:color w:val="000000"/>
            <w:sz w:val="22"/>
          </w:rPr>
          <w:t>8.6(15)</w:t>
        </w:r>
      </w:hyperlink>
      <w:r>
        <w:rPr>
          <w:rFonts w:ascii="Times New Roman" w:hAnsi="Times New Roman"/>
          <w:b w:val="false"/>
          <w:i/>
          <w:color w:val="000000"/>
          <w:sz w:val="22"/>
        </w:rPr>
        <w:t>“c”</w:t>
      </w:r>
      <w:r>
        <w:rPr>
          <w:rFonts w:ascii="Times New Roman" w:hAnsi="Times New Roman"/>
          <w:b w:val="false"/>
          <w:i w:val="false"/>
          <w:color w:val="000000"/>
          <w:sz w:val="22"/>
        </w:rPr>
        <w:t>(1)(b)(ii). The procedure will include, at a minimum,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definition of “complaint,” which will convey that this resolution process does not take the place of any other formal complaint, grievance or appeal process necessary by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Receipt of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Standards for prompt complaint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Provisions to aggregate, analyze and communicate issues and outcomes in a manner that contributes to overall organizational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the chairperson and vice chairperson’s decision as the final step in the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w:t>
      </w:r>
      <w:r>
        <w:rPr>
          <w:rFonts w:ascii="Times New Roman" w:hAnsi="Times New Roman"/>
          <w:b w:val="false"/>
          <w:i w:val="false"/>
          <w:color w:val="000000"/>
          <w:sz w:val="22"/>
        </w:rPr>
        <w:t> </w:t>
      </w:r>
      <w:r>
        <w:rPr>
          <w:rFonts w:ascii="Times New Roman" w:hAnsi="Times New Roman"/>
          <w:b w:val="false"/>
          <w:i/>
          <w:color w:val="000000"/>
          <w:sz w:val="22"/>
        </w:rPr>
        <w:t xml:space="preserve">Rate setting. </w:t>
      </w:r>
      <w:r>
        <w:rPr>
          <w:rFonts w:ascii="Times New Roman" w:hAnsi="Times New Roman"/>
          <w:b w:val="false"/>
          <w:i w:val="false"/>
          <w:color w:val="000000"/>
          <w:sz w:val="22"/>
        </w:rPr>
        <w:t>A majority of all voting council members will approve the rate methodology and the resulting rates for the services that the DAS customer council oversees. Rates will be established no later than September 1 of the year preceding the rate change. Established rates may be amended after September 1 upon recommendation by the department in consultation with DAS and upon affirmative vote by the DAS customer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12.7(4)</w:t>
      </w:r>
      <w:r>
        <w:rPr>
          <w:rFonts w:ascii="Times New Roman" w:hAnsi="Times New Roman"/>
          <w:b w:val="false"/>
          <w:i w:val="false"/>
          <w:color w:val="000000"/>
          <w:sz w:val="22"/>
        </w:rPr>
        <w:t> </w:t>
      </w:r>
      <w:r>
        <w:rPr>
          <w:rFonts w:ascii="Times New Roman" w:hAnsi="Times New Roman"/>
          <w:b w:val="false"/>
          <w:i/>
          <w:color w:val="000000"/>
          <w:sz w:val="22"/>
        </w:rPr>
        <w:t xml:space="preserve">Biennial review. </w:t>
      </w:r>
      <w:r>
        <w:rPr>
          <w:rFonts w:ascii="Times New Roman" w:hAnsi="Times New Roman"/>
          <w:b w:val="false"/>
          <w:i w:val="false"/>
          <w:color w:val="000000"/>
          <w:sz w:val="22"/>
        </w:rPr>
        <w:t>Every two years, the DAS customer council will review the decision made by the department that DAS be the sole provider of a service and make recommendations regarding that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7500C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541—12.8</w:t>
      </w:r>
      <w:r>
        <w:rPr>
          <w:rFonts w:ascii="Times New Roman" w:hAnsi="Times New Roman"/>
          <w:b/>
          <w:i w:val="false"/>
          <w:color w:val="000000"/>
          <w:sz w:val="22"/>
        </w:rPr>
        <w:t xml:space="preserve">(8) </w:t>
      </w:r>
      <w:r>
        <w:rPr>
          <w:rFonts w:ascii="Times New Roman" w:hAnsi="Times New Roman"/>
          <w:b/>
          <w:i w:val="false"/>
          <w:color w:val="000000"/>
          <w:sz w:val="22"/>
        </w:rPr>
        <w:t xml:space="preserve">Customer input. </w:t>
      </w:r>
      <w:r>
        <w:rPr>
          <w:rFonts w:ascii="Times New Roman" w:hAnsi="Times New Roman"/>
          <w:b w:val="false"/>
          <w:i w:val="false"/>
          <w:color w:val="000000"/>
          <w:sz w:val="22"/>
        </w:rPr>
        <w:t>The department will establish procedures to provide for the acceptance of input from affected governmental entities. Input may take various forms, such as unsolicited comments, response to structured surveys, or an annual report on service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7500C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541—12.9</w:t>
      </w:r>
      <w:r>
        <w:rPr>
          <w:rFonts w:ascii="Times New Roman" w:hAnsi="Times New Roman"/>
          <w:b/>
          <w:i w:val="false"/>
          <w:color w:val="000000"/>
          <w:sz w:val="22"/>
        </w:rPr>
        <w:t xml:space="preserve">(8) </w:t>
      </w:r>
      <w:r>
        <w:rPr>
          <w:rFonts w:ascii="Times New Roman" w:hAnsi="Times New Roman"/>
          <w:b/>
          <w:i w:val="false"/>
          <w:color w:val="000000"/>
          <w:sz w:val="22"/>
        </w:rPr>
        <w:t xml:space="preserve">Annual service listing. </w:t>
      </w:r>
      <w:r>
        <w:rPr>
          <w:rFonts w:ascii="Times New Roman" w:hAnsi="Times New Roman"/>
          <w:b w:val="false"/>
          <w:i w:val="false"/>
          <w:color w:val="000000"/>
          <w:sz w:val="22"/>
        </w:rPr>
        <w:t>DAS will annually prepare a listing separately identifying services determined by the department and DAS to be leadership functions, marketplace services, and utilities. The listing will be completed no later than September 1 of the fiscal year preceding the proposed effective date of the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7500C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7500C</w:t>
      </w:r>
      <w:r>
        <w:rPr>
          <w:rFonts w:ascii="Times New Roman" w:hAnsi="Times New Roman"/>
          <w:b w:val="false"/>
          <w:i w:val="false"/>
          <w:color w:val="000000"/>
          <w:sz w:val="21"/>
        </w:rPr>
        <w:t xml:space="preserve"> (Notice ARC 7119C, IAB 11/15/23)</w:t>
      </w:r>
      <w:r>
        <w:rPr>
          <w:rFonts w:ascii="Times New Roman" w:hAnsi="Times New Roman"/>
          <w:b w:val="false"/>
          <w:i w:val="false"/>
          <w:color w:val="000000"/>
          <w:sz w:val="21"/>
        </w:rPr>
        <w:t>, IAB 1/10/24, effective 2/14/24]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pdf" Type="http://schemas.openxmlformats.org/officeDocument/2006/relationships/hyperlink" Id="rId5"/>
    <Relationship TargetMode="External" Target="https://www.legis.iowa.gov/docs/ico/chapter/8.pdf" Type="http://schemas.openxmlformats.org/officeDocument/2006/relationships/hyperlink" Id="rId6"/>
    <Relationship TargetMode="External" Target="https://www.legis.iowa.gov/docs/ico/chapter/8.6.pdf" Type="http://schemas.openxmlformats.org/officeDocument/2006/relationships/hyperlink" Id="rId7"/>
    <Relationship TargetMode="External" Target="https://www.legis.iowa.gov/docs/ico/chapter/8.6.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21.pdf" Type="http://schemas.openxmlformats.org/officeDocument/2006/relationships/hyperlink" Id="rId10"/>
    <Relationship TargetMode="External" Target="https://www.legis.iowa.gov/docs/ico/chapter/8.6.pdf" Type="http://schemas.openxmlformats.org/officeDocument/2006/relationships/hyperlink" Id="rId11"/>
    <Relationship TargetMode="External" Target="https://www.legis.iowa.gov/docs/ico/chapter/8.6.pdf" Type="http://schemas.openxmlformats.org/officeDocument/2006/relationships/hyperlink" Id="rId12"/>
    <Relationship TargetMode="External" Target="https://www.legis.iowa.gov/docs/ico/chapter/8.6.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