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2505</w:t>
      </w:r>
    </w:p>
    <w:p>
      <w:pPr>
        <w:spacing w:before="0" w:after="0"/>
        <w:ind w:left="120"/>
        <w:jc w:val="center"/>
      </w:pPr>
      <w:r>
        <w:rPr>
          <w:rFonts w:ascii="Times New Roman" w:hAnsi="Times New Roman"/>
          <w:b w:val="false"/>
          <w:i w:val="false"/>
          <w:color w:val="000000"/>
          <w:sz w:val="21"/>
        </w:rPr>
        <w:t>FAIR INFORMATION PRACTICES—MODIFICATIONS TO UNIFORM RULES</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6/30/31</w:t>
      </w:r>
    </w:p>
    <w:p>
      <w:pPr>
        <w:spacing w:before="0" w:after="0"/>
        <w:ind w:left="120"/>
        <w:jc w:val="both"/>
      </w:pPr>
      <w:r>
        <w:rPr>
          <w:rFonts w:ascii="Times New Roman" w:hAnsi="Times New Roman"/>
          <w:b w:val="false"/>
          <w:i w:val="false"/>
          <w:color w:val="000000"/>
          <w:sz w:val="22"/>
        </w:rPr>
        <w:t xml:space="preserve">The Uniform Rules on Agency Procedure, 7—Chapters </w:t>
      </w:r>
      <w:hyperlink r:id="rId5">
        <w:r>
          <w:rPr>
            <w:rStyle w:val="Hyperlink"/>
            <w:rFonts w:ascii="Times New Roman" w:hAnsi="Times New Roman"/>
            <w:b w:val="false"/>
            <w:i w:val="false"/>
            <w:color w:val="000000"/>
            <w:sz w:val="22"/>
          </w:rPr>
          <w:t>2500</w:t>
        </w:r>
      </w:hyperlink>
      <w:r>
        <w:rPr>
          <w:rFonts w:ascii="Times New Roman" w:hAnsi="Times New Roman"/>
          <w:b w:val="false"/>
          <w:i w:val="false"/>
          <w:color w:val="000000"/>
          <w:sz w:val="22"/>
        </w:rPr>
        <w:t xml:space="preserve"> through </w:t>
      </w:r>
      <w:hyperlink r:id="rId6">
        <w:r>
          <w:rPr>
            <w:rStyle w:val="Hyperlink"/>
            <w:rFonts w:ascii="Times New Roman" w:hAnsi="Times New Roman"/>
            <w:b w:val="false"/>
            <w:i w:val="false"/>
            <w:color w:val="000000"/>
            <w:sz w:val="22"/>
          </w:rPr>
          <w:t>2506</w:t>
        </w:r>
      </w:hyperlink>
      <w:r>
        <w:rPr>
          <w:rFonts w:ascii="Times New Roman" w:hAnsi="Times New Roman"/>
          <w:b w:val="false"/>
          <w:i w:val="false"/>
          <w:color w:val="000000"/>
          <w:sz w:val="22"/>
        </w:rPr>
        <w:t xml:space="preserve">, are rules generally applicable to agencies pursuant to Iowa Code section </w:t>
      </w:r>
      <w:hyperlink r:id="rId7">
        <w:r>
          <w:rPr>
            <w:rStyle w:val="Hyperlink"/>
            <w:rFonts w:ascii="Times New Roman" w:hAnsi="Times New Roman"/>
            <w:b w:val="false"/>
            <w:i w:val="false"/>
            <w:color w:val="000000"/>
            <w:sz w:val="22"/>
          </w:rPr>
          <w:t>17A.24</w:t>
        </w:r>
      </w:hyperlink>
      <w:r>
        <w:rPr>
          <w:rFonts w:ascii="Times New Roman" w:hAnsi="Times New Roman"/>
          <w:b w:val="false"/>
          <w:i w:val="false"/>
          <w:color w:val="000000"/>
          <w:sz w:val="22"/>
        </w:rPr>
        <w:t>. Additions, exceptions, or amendments to the corresponding chapter are below.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0370D</w:t>
      </w:r>
      <w:r>
        <w:rPr>
          <w:rFonts w:ascii="Times New Roman" w:hAnsi="Times New Roman"/>
          <w:b w:val="false"/>
          <w:i w:val="false"/>
          <w:color w:val="000000"/>
          <w:sz w:val="16"/>
        </w:rPr>
        <w:t>, IAB 6/24/26,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501—2505.9</w:t>
      </w:r>
      <w:r>
        <w:rPr>
          <w:rFonts w:ascii="Times New Roman" w:hAnsi="Times New Roman"/>
          <w:b/>
          <w:i w:val="false"/>
          <w:color w:val="000000"/>
          <w:sz w:val="22"/>
        </w:rPr>
        <w:t xml:space="preserve">(22,80B,80D) </w:t>
      </w:r>
      <w:r>
        <w:rPr>
          <w:rFonts w:ascii="Times New Roman" w:hAnsi="Times New Roman"/>
          <w:b/>
          <w:i w:val="false"/>
          <w:color w:val="000000"/>
          <w:sz w:val="22"/>
        </w:rPr>
        <w:t xml:space="preserve">Additional 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whole or a part of a public record as defined in Iowa Code section </w:t>
      </w:r>
      <w:hyperlink r:id="rId8">
        <w:r>
          <w:rPr>
            <w:rStyle w:val="Hyperlink"/>
            <w:rFonts w:ascii="Times New Roman" w:hAnsi="Times New Roman"/>
            <w:b w:val="false"/>
            <w:i w:val="false"/>
            <w:color w:val="000000"/>
            <w:sz w:val="22"/>
          </w:rPr>
          <w:t>22.1</w:t>
        </w:r>
      </w:hyperlink>
      <w:r>
        <w:rPr>
          <w:rFonts w:ascii="Times New Roman" w:hAnsi="Times New Roman"/>
          <w:b w:val="false"/>
          <w:i w:val="false"/>
          <w:color w:val="000000"/>
          <w:sz w:val="22"/>
        </w:rPr>
        <w:t xml:space="preserve"> that is owned by or in the physical custody of the academy.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“Record system”</w:t>
      </w:r>
      <w:r>
        <w:rPr>
          <w:rFonts w:ascii="Times New Roman" w:hAnsi="Times New Roman"/>
          <w:b w:val="false"/>
          <w:i w:val="false"/>
          <w:color w:val="000000"/>
          <w:sz w:val="22"/>
        </w:rPr>
        <w:t> </w:t>
      </w:r>
      <w:r>
        <w:rPr>
          <w:rFonts w:ascii="Times New Roman" w:hAnsi="Times New Roman"/>
          <w:b w:val="false"/>
          <w:i w:val="false"/>
          <w:color w:val="000000"/>
          <w:sz w:val="22"/>
        </w:rPr>
        <w:t>means any group of records under the control of the academy from which a record may be retrieved by a personal identifier, such as the name of an individual or other unique personal identifier assigned to an individual.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0370D</w:t>
      </w:r>
      <w:r>
        <w:rPr>
          <w:rFonts w:ascii="Times New Roman" w:hAnsi="Times New Roman"/>
          <w:b w:val="false"/>
          <w:i w:val="false"/>
          <w:color w:val="000000"/>
          <w:sz w:val="16"/>
        </w:rPr>
        <w:t>, IAB 6/24/26,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501—2505.10</w:t>
      </w:r>
      <w:r>
        <w:rPr>
          <w:rFonts w:ascii="Times New Roman" w:hAnsi="Times New Roman"/>
          <w:b/>
          <w:i w:val="false"/>
          <w:color w:val="000000"/>
          <w:sz w:val="22"/>
        </w:rPr>
        <w:t xml:space="preserve">(22,80B,80D) </w:t>
      </w:r>
      <w:r>
        <w:rPr>
          <w:rFonts w:ascii="Times New Roman" w:hAnsi="Times New Roman"/>
          <w:b/>
          <w:i w:val="false"/>
          <w:color w:val="000000"/>
          <w:sz w:val="22"/>
        </w:rPr>
        <w:t xml:space="preserve">Personally identifiable information. </w:t>
      </w:r>
      <w:r>
        <w:rPr>
          <w:rFonts w:ascii="Times New Roman" w:hAnsi="Times New Roman"/>
          <w:b w:val="false"/>
          <w:i w:val="false"/>
          <w:color w:val="000000"/>
          <w:sz w:val="22"/>
        </w:rPr>
        <w:t xml:space="preserve">This rule describes the nature and extent of personally identifiable information collected, maintained, and retrieved by the academy by personal identifier in a record system as defined in rule </w:t>
      </w:r>
      <w:hyperlink r:id="rId9">
        <w:r>
          <w:rPr>
            <w:rStyle w:val="Hyperlink"/>
            <w:rFonts w:ascii="Times New Roman" w:hAnsi="Times New Roman"/>
            <w:b w:val="false"/>
            <w:i w:val="false"/>
            <w:color w:val="000000"/>
            <w:sz w:val="22"/>
          </w:rPr>
          <w:t>501—2505.9</w:t>
        </w:r>
      </w:hyperlink>
      <w:r>
        <w:rPr>
          <w:rFonts w:ascii="Times New Roman" w:hAnsi="Times New Roman"/>
          <w:b w:val="false"/>
          <w:i w:val="false"/>
          <w:color w:val="000000"/>
          <w:sz w:val="22"/>
        </w:rPr>
        <w:t xml:space="preserve">(22,80B,80D). Unless otherwise stated, the authority to maintain the record is provided by Iowa Code chapter </w:t>
      </w:r>
      <w:hyperlink r:id="rId10">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xml:space="preserve"> or </w:t>
      </w:r>
      <w:hyperlink r:id="rId11">
        <w:r>
          <w:rPr>
            <w:rStyle w:val="Hyperlink"/>
            <w:rFonts w:ascii="Times New Roman" w:hAnsi="Times New Roman"/>
            <w:b w:val="false"/>
            <w:i w:val="false"/>
            <w:color w:val="000000"/>
            <w:sz w:val="22"/>
          </w:rPr>
          <w:t>80D</w:t>
        </w:r>
      </w:hyperlink>
      <w:r>
        <w:rPr>
          <w:rFonts w:ascii="Times New Roman" w:hAnsi="Times New Roman"/>
          <w:b w:val="false"/>
          <w:i w:val="false"/>
          <w:color w:val="000000"/>
          <w:sz w:val="22"/>
        </w:rPr>
        <w:t>. Academy records are maintained in paper or in electronic form. The record systems maintained by the agency 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2505.10(1)</w:t>
      </w:r>
      <w:r>
        <w:rPr>
          <w:rFonts w:ascii="Times New Roman" w:hAnsi="Times New Roman"/>
          <w:b w:val="false"/>
          <w:i w:val="false"/>
          <w:color w:val="000000"/>
          <w:sz w:val="22"/>
        </w:rPr>
        <w:t> </w:t>
      </w:r>
      <w:r>
        <w:rPr>
          <w:rFonts w:ascii="Times New Roman" w:hAnsi="Times New Roman"/>
          <w:b w:val="false"/>
          <w:i w:val="false"/>
          <w:color w:val="000000"/>
          <w:sz w:val="22"/>
        </w:rPr>
        <w:t>Academy administrative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Personnel records. </w:t>
      </w:r>
      <w:r>
        <w:rPr>
          <w:rFonts w:ascii="Times New Roman" w:hAnsi="Times New Roman"/>
          <w:b w:val="false"/>
          <w:i w:val="false"/>
          <w:color w:val="000000"/>
          <w:sz w:val="22"/>
        </w:rPr>
        <w:t xml:space="preserve">These records contain information about employees, families and dependents, and applicants for positions with the academy. Some of this information is confidential under Iowa Code section </w:t>
      </w:r>
      <w:hyperlink r:id="rId12">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Iowa Code chapter </w:t>
      </w:r>
      <w:hyperlink r:id="rId14">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and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Employee investigations. </w:t>
      </w:r>
      <w:r>
        <w:rPr>
          <w:rFonts w:ascii="Times New Roman" w:hAnsi="Times New Roman"/>
          <w:b w:val="false"/>
          <w:i w:val="false"/>
          <w:color w:val="000000"/>
          <w:sz w:val="22"/>
        </w:rPr>
        <w:t xml:space="preserve">These records contain information about employment investigations conducted by the academy. This information is confidential under Iowa Code section </w:t>
      </w:r>
      <w:hyperlink r:id="rId15">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 xml:space="preserve"> and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Financial records. </w:t>
      </w:r>
      <w:r>
        <w:rPr>
          <w:rFonts w:ascii="Times New Roman" w:hAnsi="Times New Roman"/>
          <w:b w:val="false"/>
          <w:i w:val="false"/>
          <w:color w:val="000000"/>
          <w:sz w:val="22"/>
        </w:rPr>
        <w:t xml:space="preserve">These records contain the financial documentation necessary to function as a state entity. Some of this information is confidential under Iowa Code section </w:t>
      </w:r>
      <w:hyperlink r:id="rId17">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22.7(18)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Contract records. </w:t>
      </w:r>
      <w:r>
        <w:rPr>
          <w:rFonts w:ascii="Times New Roman" w:hAnsi="Times New Roman"/>
          <w:b w:val="false"/>
          <w:i w:val="false"/>
          <w:color w:val="000000"/>
          <w:sz w:val="22"/>
        </w:rPr>
        <w:t xml:space="preserve">These records contain information about contracts between the academy and outside agencies or individuals. Some of this information may be confidential under Iowa Code section </w:t>
      </w:r>
      <w:hyperlink r:id="rId19">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Litigation files. </w:t>
      </w:r>
      <w:r>
        <w:rPr>
          <w:rFonts w:ascii="Times New Roman" w:hAnsi="Times New Roman"/>
          <w:b w:val="false"/>
          <w:i w:val="false"/>
          <w:color w:val="000000"/>
          <w:sz w:val="22"/>
        </w:rPr>
        <w:t xml:space="preserve">These files or records contain information regarding litigation, or anticipated litigation, which includes judicial and administrative proceedings. The records include briefs, depositions, docket sheets, documents, correspondence, attorneys’ notes, memoranda, research materials, witness information, investigation materials, information compiled under the direction of the attorney, and case management records. The files contain materials that are confidential as attorney work product and attorney-client communications. Some materials are confidential under other applicable provisions of law or because of a court order. Persons wanting copies of pleadings and other documents filed in litigation should obtain them from the clerk of the appropriate court that maintains the official copy. Copies of pleadings and other documents filed in administrative litigation with the academy may be obtained from the academy during normal business hours. Litigation files or records are confidential as outlined in Iowa Code sections </w:t>
      </w:r>
      <w:hyperlink r:id="rId20">
        <w:r>
          <w:rPr>
            <w:rStyle w:val="Hyperlink"/>
            <w:rFonts w:ascii="Times New Roman" w:hAnsi="Times New Roman"/>
            <w:b w:val="false"/>
            <w:i w:val="false"/>
            <w:color w:val="000000"/>
            <w:sz w:val="22"/>
          </w:rPr>
          <w:t>80B.13A(5)</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22.7(4)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622.10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Council decisions. </w:t>
      </w:r>
      <w:r>
        <w:rPr>
          <w:rFonts w:ascii="Times New Roman" w:hAnsi="Times New Roman"/>
          <w:b w:val="false"/>
          <w:i w:val="false"/>
          <w:color w:val="000000"/>
          <w:sz w:val="22"/>
        </w:rPr>
        <w:t xml:space="preserve">All final orders, decisions, or opinions are public records, except for information that is confidential under Iowa law. This information, collected under the authority of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xml:space="preserve">, or </w:t>
      </w:r>
      <w:hyperlink r:id="rId25">
        <w:r>
          <w:rPr>
            <w:rStyle w:val="Hyperlink"/>
            <w:rFonts w:ascii="Times New Roman" w:hAnsi="Times New Roman"/>
            <w:b w:val="false"/>
            <w:i w:val="false"/>
            <w:color w:val="000000"/>
            <w:sz w:val="22"/>
          </w:rPr>
          <w:t>80D</w:t>
        </w:r>
      </w:hyperlink>
      <w:r>
        <w:rPr>
          <w:rFonts w:ascii="Times New Roman" w:hAnsi="Times New Roman"/>
          <w:b w:val="false"/>
          <w:i w:val="false"/>
          <w:color w:val="000000"/>
          <w:sz w:val="22"/>
        </w:rPr>
        <w:t>, may contain confidential information about individuals.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2505.10(2)</w:t>
      </w:r>
      <w:r>
        <w:rPr>
          <w:rFonts w:ascii="Times New Roman" w:hAnsi="Times New Roman"/>
          <w:b w:val="false"/>
          <w:i w:val="false"/>
          <w:color w:val="000000"/>
          <w:sz w:val="22"/>
        </w:rPr>
        <w:t> </w:t>
      </w:r>
      <w:r>
        <w:rPr>
          <w:rFonts w:ascii="Times New Roman" w:hAnsi="Times New Roman"/>
          <w:b w:val="false"/>
          <w:i w:val="false"/>
          <w:color w:val="000000"/>
          <w:sz w:val="22"/>
        </w:rPr>
        <w:t>Program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and reserve peace officer files. </w:t>
      </w:r>
      <w:r>
        <w:rPr>
          <w:rFonts w:ascii="Times New Roman" w:hAnsi="Times New Roman"/>
          <w:b w:val="false"/>
          <w:i w:val="false"/>
          <w:color w:val="000000"/>
          <w:sz w:val="22"/>
        </w:rPr>
        <w:t xml:space="preserve">These records contain information about law enforcement and reserve peace officers appointed in Iowa. These files may contain hiring, certification, and termination information; training records; personal questionnaires; and endorsement information. Some of these records may be confidential under Iowa Code section </w:t>
      </w:r>
      <w:hyperlink r:id="rId2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chapter </w:t>
      </w:r>
      <w:hyperlink r:id="rId27">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Psychological and cognitive testing files. </w:t>
      </w:r>
      <w:r>
        <w:rPr>
          <w:rFonts w:ascii="Times New Roman" w:hAnsi="Times New Roman"/>
          <w:b w:val="false"/>
          <w:i w:val="false"/>
          <w:color w:val="000000"/>
          <w:sz w:val="22"/>
        </w:rPr>
        <w:t xml:space="preserve">These records contain information about an applicant’s scores on cognitive and psychological tests mandated by Iowa Code section </w:t>
      </w:r>
      <w:hyperlink r:id="rId28">
        <w:r>
          <w:rPr>
            <w:rStyle w:val="Hyperlink"/>
            <w:rFonts w:ascii="Times New Roman" w:hAnsi="Times New Roman"/>
            <w:b w:val="false"/>
            <w:i w:val="false"/>
            <w:color w:val="000000"/>
            <w:sz w:val="22"/>
          </w:rPr>
          <w:t>80B.11(1)</w:t>
        </w:r>
      </w:hyperlink>
      <w:r>
        <w:rPr>
          <w:rFonts w:ascii="Times New Roman" w:hAnsi="Times New Roman"/>
          <w:b w:val="false"/>
          <w:i/>
          <w:color w:val="000000"/>
          <w:sz w:val="22"/>
        </w:rPr>
        <w:t>“g.”</w:t>
      </w:r>
      <w:r>
        <w:rPr>
          <w:rFonts w:ascii="Times New Roman" w:hAnsi="Times New Roman"/>
          <w:b w:val="false"/>
          <w:i w:val="false"/>
          <w:color w:val="000000"/>
          <w:sz w:val="22"/>
        </w:rPr>
        <w:t xml:space="preserve"> Some of these records may be confidential under Iowa Code sections </w:t>
      </w:r>
      <w:hyperlink r:id="rId29">
        <w:r>
          <w:rPr>
            <w:rStyle w:val="Hyperlink"/>
            <w:rFonts w:ascii="Times New Roman" w:hAnsi="Times New Roman"/>
            <w:b w:val="false"/>
            <w:i w:val="false"/>
            <w:color w:val="000000"/>
            <w:sz w:val="22"/>
          </w:rPr>
          <w:t>22.7(19)</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228.9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Law enforcement officer class files. </w:t>
      </w:r>
      <w:r>
        <w:rPr>
          <w:rFonts w:ascii="Times New Roman" w:hAnsi="Times New Roman"/>
          <w:b w:val="false"/>
          <w:i w:val="false"/>
          <w:color w:val="000000"/>
          <w:sz w:val="22"/>
        </w:rPr>
        <w:t xml:space="preserve">These records contain information about individuals who have attended training classes at the academy. These records may contain grade information, class rosters, class schedules, class tests, photographs of class members, and disciplinary information. Some of this information may be confidential under Iowa Code section </w:t>
      </w:r>
      <w:hyperlink r:id="rId31">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Instructor endorsement files. </w:t>
      </w:r>
      <w:r>
        <w:rPr>
          <w:rFonts w:ascii="Times New Roman" w:hAnsi="Times New Roman"/>
          <w:b w:val="false"/>
          <w:i w:val="false"/>
          <w:color w:val="000000"/>
          <w:sz w:val="22"/>
        </w:rPr>
        <w:t xml:space="preserve">These records contain information about individuals who have attended specialized training programs to earn an endorsement in a specialized area of law enforcement. Some of this information may be confidential under Iowa Code section </w:t>
      </w:r>
      <w:hyperlink r:id="rId3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Agency partner files. </w:t>
      </w:r>
      <w:r>
        <w:rPr>
          <w:rFonts w:ascii="Times New Roman" w:hAnsi="Times New Roman"/>
          <w:b w:val="false"/>
          <w:i w:val="false"/>
          <w:color w:val="000000"/>
          <w:sz w:val="22"/>
        </w:rPr>
        <w:t>These records contain information about individuals who have requested approval from the council or academy to perform services for law enforcement personnel or applicants.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Recruit investigation files. </w:t>
      </w:r>
      <w:r>
        <w:rPr>
          <w:rFonts w:ascii="Times New Roman" w:hAnsi="Times New Roman"/>
          <w:b w:val="false"/>
          <w:i w:val="false"/>
          <w:color w:val="000000"/>
          <w:sz w:val="22"/>
        </w:rPr>
        <w:t xml:space="preserve">These records contain information about investigations conducted on recruits during attendance at a training class at the academy. Some of these records may be confidential under Iowa Code section </w:t>
      </w:r>
      <w:hyperlink r:id="rId33">
        <w:r>
          <w:rPr>
            <w:rStyle w:val="Hyperlink"/>
            <w:rFonts w:ascii="Times New Roman" w:hAnsi="Times New Roman"/>
            <w:b w:val="false"/>
            <w:i w:val="false"/>
            <w:color w:val="000000"/>
            <w:sz w:val="22"/>
          </w:rPr>
          <w:t>17A.2(11)</w:t>
        </w:r>
      </w:hyperlink>
      <w:r>
        <w:rPr>
          <w:rFonts w:ascii="Times New Roman" w:hAnsi="Times New Roman"/>
          <w:b w:val="false"/>
          <w:i w:val="false"/>
          <w:color w:val="000000"/>
          <w:sz w:val="22"/>
        </w:rPr>
        <w:t xml:space="preserve"> or </w:t>
      </w:r>
      <w:hyperlink r:id="rId34">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Decertification files. </w:t>
      </w:r>
      <w:r>
        <w:rPr>
          <w:rFonts w:ascii="Times New Roman" w:hAnsi="Times New Roman"/>
          <w:b w:val="false"/>
          <w:i w:val="false"/>
          <w:color w:val="000000"/>
          <w:sz w:val="22"/>
        </w:rPr>
        <w:t xml:space="preserve">These files or records contain information on a person who is certified as a law enforcement or reserve peace officer in the state of Iowa. The records may contain administrative or court filings or records, investigative reports, criminal history data, medical records, child abuse records, and attorney-client work product concerning possible or pending litigation. Some of this information may be confidential under Iowa Code sections </w:t>
      </w:r>
      <w:hyperlink r:id="rId35">
        <w:r>
          <w:rPr>
            <w:rStyle w:val="Hyperlink"/>
            <w:rFonts w:ascii="Times New Roman" w:hAnsi="Times New Roman"/>
            <w:b w:val="false"/>
            <w:i w:val="false"/>
            <w:color w:val="000000"/>
            <w:sz w:val="22"/>
          </w:rPr>
          <w:t>80B.13A(5)</w:t>
        </w:r>
      </w:hyperlink>
      <w:r>
        <w:rPr>
          <w:rFonts w:ascii="Times New Roman" w:hAnsi="Times New Roman"/>
          <w:b w:val="false"/>
          <w:i w:val="false"/>
          <w:color w:val="000000"/>
          <w:sz w:val="22"/>
        </w:rPr>
        <w:t xml:space="preserve">, </w:t>
      </w:r>
      <w:hyperlink r:id="rId36">
        <w:r>
          <w:rPr>
            <w:rStyle w:val="Hyperlink"/>
            <w:rFonts w:ascii="Times New Roman" w:hAnsi="Times New Roman"/>
            <w:b w:val="false"/>
            <w:i w:val="false"/>
            <w:color w:val="000000"/>
            <w:sz w:val="22"/>
          </w:rPr>
          <w:t>17A.2(11)</w:t>
        </w:r>
      </w:hyperlink>
      <w:r>
        <w:rPr>
          <w:rFonts w:ascii="Times New Roman" w:hAnsi="Times New Roman"/>
          <w:b w:val="false"/>
          <w:i w:val="false"/>
          <w:color w:val="000000"/>
          <w:sz w:val="22"/>
        </w:rPr>
        <w:t xml:space="preserve"> and </w:t>
      </w:r>
      <w:hyperlink r:id="rId3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Iowa Code chapters </w:t>
      </w:r>
      <w:hyperlink r:id="rId38">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235A</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692</w:t>
        </w:r>
      </w:hyperlink>
      <w:r>
        <w:rPr>
          <w:rFonts w:ascii="Times New Roman" w:hAnsi="Times New Roman"/>
          <w:b w:val="false"/>
          <w:i w:val="false"/>
          <w:color w:val="000000"/>
          <w:sz w:val="22"/>
        </w:rPr>
        <w:t>; the Health Insurance Portability and Accountability Act (HIPAA);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Library user files. </w:t>
      </w:r>
      <w:r>
        <w:rPr>
          <w:rFonts w:ascii="Times New Roman" w:hAnsi="Times New Roman"/>
          <w:b w:val="false"/>
          <w:i w:val="false"/>
          <w:color w:val="000000"/>
          <w:sz w:val="22"/>
        </w:rPr>
        <w:t xml:space="preserve">These records contain information on individuals who have checked out library materials from the academy library. This information is confidential pursuant to Iowa Code section </w:t>
      </w:r>
      <w:hyperlink r:id="rId42">
        <w:r>
          <w:rPr>
            <w:rStyle w:val="Hyperlink"/>
            <w:rFonts w:ascii="Times New Roman" w:hAnsi="Times New Roman"/>
            <w:b w:val="false"/>
            <w:i w:val="false"/>
            <w:color w:val="000000"/>
            <w:sz w:val="22"/>
          </w:rPr>
          <w:t>22.7(13)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0370D</w:t>
      </w:r>
      <w:r>
        <w:rPr>
          <w:rFonts w:ascii="Times New Roman" w:hAnsi="Times New Roman"/>
          <w:b w:val="false"/>
          <w:i w:val="false"/>
          <w:color w:val="000000"/>
          <w:sz w:val="16"/>
        </w:rPr>
        <w:t>, IAB 6/24/26,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501—2505.11</w:t>
      </w:r>
      <w:r>
        <w:rPr>
          <w:rFonts w:ascii="Times New Roman" w:hAnsi="Times New Roman"/>
          <w:b/>
          <w:i w:val="false"/>
          <w:color w:val="000000"/>
          <w:sz w:val="22"/>
        </w:rPr>
        <w:t xml:space="preserve">(22,80B,80D) </w:t>
      </w:r>
      <w:r>
        <w:rPr>
          <w:rFonts w:ascii="Times New Roman" w:hAnsi="Times New Roman"/>
          <w:b/>
          <w:i w:val="false"/>
          <w:color w:val="000000"/>
          <w:sz w:val="22"/>
        </w:rPr>
        <w:t xml:space="preserve">Other groups of records. </w:t>
      </w:r>
      <w:r>
        <w:rPr>
          <w:rFonts w:ascii="Times New Roman" w:hAnsi="Times New Roman"/>
          <w:b w:val="false"/>
          <w:i w:val="false"/>
          <w:color w:val="000000"/>
          <w:sz w:val="22"/>
        </w:rPr>
        <w:t xml:space="preserve">This rule describes groups of records that may be maintained by the academy other than records with a personal identifier in a records system as defined in rule </w:t>
      </w:r>
      <w:hyperlink r:id="rId43">
        <w:r>
          <w:rPr>
            <w:rStyle w:val="Hyperlink"/>
            <w:rFonts w:ascii="Times New Roman" w:hAnsi="Times New Roman"/>
            <w:b w:val="false"/>
            <w:i w:val="false"/>
            <w:color w:val="000000"/>
            <w:sz w:val="22"/>
          </w:rPr>
          <w:t>501—2505.9</w:t>
        </w:r>
      </w:hyperlink>
      <w:r>
        <w:rPr>
          <w:rFonts w:ascii="Times New Roman" w:hAnsi="Times New Roman"/>
          <w:b w:val="false"/>
          <w:i w:val="false"/>
          <w:color w:val="000000"/>
          <w:sz w:val="22"/>
        </w:rPr>
        <w:t xml:space="preserve">(22,80B,80D). The records listed may contain information about individuals and may contain confidential information. These records are generally available to the public, consistent with Iowa Code chapter </w:t>
      </w:r>
      <w:hyperlink r:id="rId4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Unless otherwise noted, the authority for the academy to maintain the record is provided by Iowa Code chapter </w:t>
      </w:r>
      <w:hyperlink r:id="rId45">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 xml:space="preserve"> or </w:t>
      </w:r>
      <w:hyperlink r:id="rId46">
        <w:r>
          <w:rPr>
            <w:rStyle w:val="Hyperlink"/>
            <w:rFonts w:ascii="Times New Roman" w:hAnsi="Times New Roman"/>
            <w:b w:val="false"/>
            <w:i w:val="false"/>
            <w:color w:val="000000"/>
            <w:sz w:val="22"/>
          </w:rPr>
          <w:t>80D</w:t>
        </w:r>
      </w:hyperlink>
      <w:r>
        <w:rPr>
          <w:rFonts w:ascii="Times New Roman" w:hAnsi="Times New Roman"/>
          <w:b w:val="false"/>
          <w:i w:val="false"/>
          <w:color w:val="000000"/>
          <w:sz w:val="22"/>
        </w:rPr>
        <w:t>. Records are stored on paper or in electronic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2505.11(1)</w:t>
      </w:r>
      <w:r>
        <w:rPr>
          <w:rFonts w:ascii="Times New Roman" w:hAnsi="Times New Roman"/>
          <w:b w:val="false"/>
          <w:i w:val="false"/>
          <w:color w:val="000000"/>
          <w:sz w:val="22"/>
        </w:rPr>
        <w:t> </w:t>
      </w:r>
      <w:r>
        <w:rPr>
          <w:rFonts w:ascii="Times New Roman" w:hAnsi="Times New Roman"/>
          <w:b w:val="false"/>
          <w:i w:val="false"/>
          <w:color w:val="000000"/>
          <w:sz w:val="22"/>
        </w:rPr>
        <w:t>Academy administrative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General records. </w:t>
      </w:r>
      <w:r>
        <w:rPr>
          <w:rFonts w:ascii="Times New Roman" w:hAnsi="Times New Roman"/>
          <w:b w:val="false"/>
          <w:i w:val="false"/>
          <w:color w:val="000000"/>
          <w:sz w:val="22"/>
        </w:rPr>
        <w:t>These records include documentation of administrative functions of the academy, such as budget and financial records, accounting records, inventory, reservation and use of facility space, purchasing, staff policies, printing and supply requisitions, testing fees, tuition, miscellaneous correspondence, and organizational charts, among other administrative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Publications and statistical reports. </w:t>
      </w:r>
      <w:r>
        <w:rPr>
          <w:rFonts w:ascii="Times New Roman" w:hAnsi="Times New Roman"/>
          <w:b w:val="false"/>
          <w:i w:val="false"/>
          <w:color w:val="000000"/>
          <w:sz w:val="22"/>
        </w:rPr>
        <w:t>These records include but are not limited to news releases, annual reports, project reports, and newsletters that describe various academy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Mailing and contact lists. </w:t>
      </w:r>
      <w:r>
        <w:rPr>
          <w:rFonts w:ascii="Times New Roman" w:hAnsi="Times New Roman"/>
          <w:b w:val="false"/>
          <w:i w:val="false"/>
          <w:color w:val="000000"/>
          <w:sz w:val="22"/>
        </w:rPr>
        <w:t>These records include lists, including names, mailing addresses, and telephone numbers of council members, law enforcement agencies, law enforcement personnel, officials in government, and members of the public. These lists may be used for distribution of informational material, such as newsletters, policy directives, or educational information. These lists are also used to provide contacts for coordination of services or as reference information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Legislative files. </w:t>
      </w:r>
      <w:r>
        <w:rPr>
          <w:rFonts w:ascii="Times New Roman" w:hAnsi="Times New Roman"/>
          <w:b w:val="false"/>
          <w:i w:val="false"/>
          <w:color w:val="000000"/>
          <w:sz w:val="22"/>
        </w:rPr>
        <w:t>These records include pending bills, enrolled bills, legislative proposals and copies of amendments.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Research files. </w:t>
      </w:r>
      <w:r>
        <w:rPr>
          <w:rFonts w:ascii="Times New Roman" w:hAnsi="Times New Roman"/>
          <w:b w:val="false"/>
          <w:i w:val="false"/>
          <w:color w:val="000000"/>
          <w:sz w:val="22"/>
        </w:rPr>
        <w:t xml:space="preserve">These records include research regarding various concerns impacting law enforcement and the academy’s rulemaking and training obligations. Some of this information is confidential as attorney-client work product under Iowa Code section </w:t>
      </w:r>
      <w:hyperlink r:id="rId47">
        <w:r>
          <w:rPr>
            <w:rStyle w:val="Hyperlink"/>
            <w:rFonts w:ascii="Times New Roman" w:hAnsi="Times New Roman"/>
            <w:b w:val="false"/>
            <w:i w:val="false"/>
            <w:color w:val="000000"/>
            <w:sz w:val="22"/>
          </w:rPr>
          <w:t>17A.2(11)</w:t>
        </w:r>
      </w:hyperlink>
      <w:r>
        <w:rPr>
          <w:rFonts w:ascii="Times New Roman" w:hAnsi="Times New Roman"/>
          <w:b w:val="false"/>
          <w:i w:val="false"/>
          <w:color w:val="000000"/>
          <w:sz w:val="22"/>
        </w:rPr>
        <w:t xml:space="preserve"> or </w:t>
      </w:r>
      <w:hyperlink r:id="rId48">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applicable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2505.11(2)</w:t>
      </w:r>
      <w:r>
        <w:rPr>
          <w:rFonts w:ascii="Times New Roman" w:hAnsi="Times New Roman"/>
          <w:b w:val="false"/>
          <w:i w:val="false"/>
          <w:color w:val="000000"/>
          <w:sz w:val="22"/>
        </w:rPr>
        <w:t> </w:t>
      </w:r>
      <w:r>
        <w:rPr>
          <w:rFonts w:ascii="Times New Roman" w:hAnsi="Times New Roman"/>
          <w:b w:val="false"/>
          <w:i w:val="false"/>
          <w:color w:val="000000"/>
          <w:sz w:val="22"/>
        </w:rPr>
        <w:t>Program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Council records. </w:t>
      </w:r>
      <w:r>
        <w:rPr>
          <w:rFonts w:ascii="Times New Roman" w:hAnsi="Times New Roman"/>
          <w:b w:val="false"/>
          <w:i w:val="false"/>
          <w:color w:val="000000"/>
          <w:sz w:val="22"/>
        </w:rPr>
        <w:t xml:space="preserve">These records include information from council meetings. Some of these records may be confidential under Iowa Code section </w:t>
      </w:r>
      <w:hyperlink r:id="rId49">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 xml:space="preserve"> or other applicable law. This information is collected pursuant to Iowa Code chapter </w:t>
      </w:r>
      <w:hyperlink r:id="rId50">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Rulemaking records. </w:t>
      </w:r>
      <w:r>
        <w:rPr>
          <w:rFonts w:ascii="Times New Roman" w:hAnsi="Times New Roman"/>
          <w:b w:val="false"/>
          <w:i w:val="false"/>
          <w:color w:val="000000"/>
          <w:sz w:val="22"/>
        </w:rPr>
        <w:t xml:space="preserve">These records include public documents created during the promulgation of council rules and public comments. This information is collected pursuant to Iowa Code chapter </w:t>
      </w:r>
      <w:hyperlink r:id="rId51">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Course curriculum. </w:t>
      </w:r>
      <w:r>
        <w:rPr>
          <w:rFonts w:ascii="Times New Roman" w:hAnsi="Times New Roman"/>
          <w:b w:val="false"/>
          <w:i w:val="false"/>
          <w:color w:val="000000"/>
          <w:sz w:val="22"/>
        </w:rPr>
        <w:t>These records include instructional materials for all courses taught by academy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2505.11(3)</w:t>
      </w:r>
      <w:r>
        <w:rPr>
          <w:rFonts w:ascii="Times New Roman" w:hAnsi="Times New Roman"/>
          <w:b w:val="false"/>
          <w:i w:val="false"/>
          <w:color w:val="000000"/>
          <w:sz w:val="22"/>
        </w:rPr>
        <w:t> </w:t>
      </w:r>
      <w:r>
        <w:rPr>
          <w:rFonts w:ascii="Times New Roman" w:hAnsi="Times New Roman"/>
          <w:b w:val="false"/>
          <w:i w:val="false"/>
          <w:color w:val="000000"/>
          <w:sz w:val="22"/>
        </w:rPr>
        <w:t>All other records. Records are public if not exempted from disclosure by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0370D</w:t>
      </w:r>
      <w:r>
        <w:rPr>
          <w:rFonts w:ascii="Times New Roman" w:hAnsi="Times New Roman"/>
          <w:b w:val="false"/>
          <w:i w:val="false"/>
          <w:color w:val="000000"/>
          <w:sz w:val="16"/>
        </w:rPr>
        <w:t>, IAB 6/24/26,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501—2505.12</w:t>
      </w:r>
      <w:r>
        <w:rPr>
          <w:rFonts w:ascii="Times New Roman" w:hAnsi="Times New Roman"/>
          <w:b/>
          <w:i w:val="false"/>
          <w:color w:val="000000"/>
          <w:sz w:val="22"/>
        </w:rPr>
        <w:t xml:space="preserve">(22,80B,80D) </w:t>
      </w:r>
      <w:r>
        <w:rPr>
          <w:rFonts w:ascii="Times New Roman" w:hAnsi="Times New Roman"/>
          <w:b/>
          <w:i w:val="false"/>
          <w:color w:val="000000"/>
          <w:sz w:val="22"/>
        </w:rPr>
        <w:t xml:space="preserve">Data processing systems. </w:t>
      </w:r>
      <w:r>
        <w:rPr>
          <w:rFonts w:ascii="Times New Roman" w:hAnsi="Times New Roman"/>
          <w:b w:val="false"/>
          <w:i w:val="false"/>
          <w:color w:val="000000"/>
          <w:sz w:val="22"/>
        </w:rPr>
        <w:t>The data processing systems used by the academy may permit the comparison of personally identifiable information in one record system with personally identifiable information in another record system.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0370D</w:t>
      </w:r>
      <w:r>
        <w:rPr>
          <w:rFonts w:ascii="Times New Roman" w:hAnsi="Times New Roman"/>
          <w:b w:val="false"/>
          <w:i w:val="false"/>
          <w:color w:val="000000"/>
          <w:sz w:val="16"/>
        </w:rPr>
        <w:t>, IAB 6/24/26, effective 6/30/26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5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w:t>
      </w:r>
      <w:hyperlink r:id="rId53">
        <w:r>
          <w:rPr>
            <w:rStyle w:val="Hyperlink"/>
            <w:rFonts w:ascii="Times New Roman" w:hAnsi="Times New Roman"/>
            <w:b w:val="false"/>
            <w:i w:val="false"/>
            <w:color w:val="000000"/>
            <w:sz w:val="22"/>
          </w:rPr>
          <w:t>80B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0370D, IAB 6/24/26, effective 6/30/26]</w:t>
      </w:r>
    </w:p>
    <w:sectPr>
      <w:footerReference r:id="rId5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2500.pdf" Type="http://schemas.openxmlformats.org/officeDocument/2006/relationships/hyperlink" Id="rId5"/>
    <Relationship TargetMode="External" Target="https://www.legis.iowa.gov/docs/iac/chapter/7.2506.pdf" Type="http://schemas.openxmlformats.org/officeDocument/2006/relationships/hyperlink" Id="rId6"/>
    <Relationship TargetMode="External" Target="https://www.legis.iowa.gov/docs/ico/chapter/17A.24.pdf" Type="http://schemas.openxmlformats.org/officeDocument/2006/relationships/hyperlink" Id="rId7"/>
    <Relationship TargetMode="External" Target="https://www.legis.iowa.gov/docs/ico/chapter/22.1.pdf" Type="http://schemas.openxmlformats.org/officeDocument/2006/relationships/hyperlink" Id="rId8"/>
    <Relationship TargetMode="External" Target="https://www.legis.iowa.gov/docs/iac/rule/501.2505.9.pdf" Type="http://schemas.openxmlformats.org/officeDocument/2006/relationships/hyperlink" Id="rId9"/>
    <Relationship TargetMode="External" Target="https://www.legis.iowa.gov/docs/ico/chapter/80B.pdf" Type="http://schemas.openxmlformats.org/officeDocument/2006/relationships/hyperlink" Id="rId10"/>
    <Relationship TargetMode="External" Target="https://www.legis.iowa.gov/docs/ico/chapter/80D.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692.pdf" Type="http://schemas.openxmlformats.org/officeDocument/2006/relationships/hyperlink" Id="rId14"/>
    <Relationship TargetMode="External" Target="https://www.legis.iowa.gov/docs/ico/chapter/22.7.pdf" Type="http://schemas.openxmlformats.org/officeDocument/2006/relationships/hyperlink" Id="rId15"/>
    <Relationship TargetMode="External" Target="https://www.legis.iowa.gov/docs/ico/chapter/22.7.pdf" Type="http://schemas.openxmlformats.org/officeDocument/2006/relationships/hyperlink" Id="rId16"/>
    <Relationship TargetMode="External" Target="https://www.legis.iowa.gov/docs/ico/chapter/22.7.pdf" Type="http://schemas.openxmlformats.org/officeDocument/2006/relationships/hyperlink" Id="rId17"/>
    <Relationship TargetMode="External" Target="https://www.legis.iowa.gov/docs/ico/chapter/22.7.pdf" Type="http://schemas.openxmlformats.org/officeDocument/2006/relationships/hyperlink" Id="rId18"/>
    <Relationship TargetMode="External" Target="https://www.legis.iowa.gov/docs/ico/chapter/22.7.pdf" Type="http://schemas.openxmlformats.org/officeDocument/2006/relationships/hyperlink" Id="rId19"/>
    <Relationship TargetMode="External" Target="https://www.legis.iowa.gov/docs/ico/chapter/80B.13A.pdf" Type="http://schemas.openxmlformats.org/officeDocument/2006/relationships/hyperlink" Id="rId20"/>
    <Relationship TargetMode="External" Target="https://www.legis.iowa.gov/docs/ico/chapter/22.7.pdf" Type="http://schemas.openxmlformats.org/officeDocument/2006/relationships/hyperlink" Id="rId21"/>
    <Relationship TargetMode="External" Target="https://www.legis.iowa.gov/docs/ico/chapter/622.10.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80B.pdf" Type="http://schemas.openxmlformats.org/officeDocument/2006/relationships/hyperlink" Id="rId24"/>
    <Relationship TargetMode="External" Target="https://www.legis.iowa.gov/docs/ico/chapter/80D.pdf" Type="http://schemas.openxmlformats.org/officeDocument/2006/relationships/hyperlink" Id="rId25"/>
    <Relationship TargetMode="External" Target="https://www.legis.iowa.gov/docs/ico/chapter/22.7.pdf" Type="http://schemas.openxmlformats.org/officeDocument/2006/relationships/hyperlink" Id="rId26"/>
    <Relationship TargetMode="External" Target="https://www.legis.iowa.gov/docs/ico/chapter/692.pdf" Type="http://schemas.openxmlformats.org/officeDocument/2006/relationships/hyperlink" Id="rId27"/>
    <Relationship TargetMode="External" Target="https://www.legis.iowa.gov/docs/ico/chapter/80B.11.pdf" Type="http://schemas.openxmlformats.org/officeDocument/2006/relationships/hyperlink" Id="rId28"/>
    <Relationship TargetMode="External" Target="https://www.legis.iowa.gov/docs/ico/chapter/22.7.pdf" Type="http://schemas.openxmlformats.org/officeDocument/2006/relationships/hyperlink" Id="rId29"/>
    <Relationship TargetMode="External" Target="https://www.legis.iowa.gov/docs/ico/chapter/228.9.pdf" Type="http://schemas.openxmlformats.org/officeDocument/2006/relationships/hyperlink" Id="rId30"/>
    <Relationship TargetMode="External" Target="https://www.legis.iowa.gov/docs/ico/chapter/22.7.pdf" Type="http://schemas.openxmlformats.org/officeDocument/2006/relationships/hyperlink" Id="rId31"/>
    <Relationship TargetMode="External" Target="https://www.legis.iowa.gov/docs/ico/chapter/22.7.pdf" Type="http://schemas.openxmlformats.org/officeDocument/2006/relationships/hyperlink" Id="rId32"/>
    <Relationship TargetMode="External" Target="https://www.legis.iowa.gov/docs/ico/chapter/17A.2.pdf" Type="http://schemas.openxmlformats.org/officeDocument/2006/relationships/hyperlink" Id="rId33"/>
    <Relationship TargetMode="External" Target="https://www.legis.iowa.gov/docs/ico/chapter/22.7.pdf" Type="http://schemas.openxmlformats.org/officeDocument/2006/relationships/hyperlink" Id="rId34"/>
    <Relationship TargetMode="External" Target="https://www.legis.iowa.gov/docs/ico/chapter/80B.13A.pdf" Type="http://schemas.openxmlformats.org/officeDocument/2006/relationships/hyperlink" Id="rId35"/>
    <Relationship TargetMode="External" Target="https://www.legis.iowa.gov/docs/ico/chapter/17A.2.pdf" Type="http://schemas.openxmlformats.org/officeDocument/2006/relationships/hyperlink" Id="rId36"/>
    <Relationship TargetMode="External" Target="https://www.legis.iowa.gov/docs/ico/chapter/22.7.pdf" Type="http://schemas.openxmlformats.org/officeDocument/2006/relationships/hyperlink" Id="rId37"/>
    <Relationship TargetMode="External" Target="https://www.legis.iowa.gov/docs/ico/chapter/125.pdf" Type="http://schemas.openxmlformats.org/officeDocument/2006/relationships/hyperlink" Id="rId38"/>
    <Relationship TargetMode="External" Target="https://www.legis.iowa.gov/docs/ico/chapter/232.pdf" Type="http://schemas.openxmlformats.org/officeDocument/2006/relationships/hyperlink" Id="rId39"/>
    <Relationship TargetMode="External" Target="https://www.legis.iowa.gov/docs/ico/chapter/235A.pdf" Type="http://schemas.openxmlformats.org/officeDocument/2006/relationships/hyperlink" Id="rId40"/>
    <Relationship TargetMode="External" Target="https://www.legis.iowa.gov/docs/ico/chapter/692.pdf" Type="http://schemas.openxmlformats.org/officeDocument/2006/relationships/hyperlink" Id="rId41"/>
    <Relationship TargetMode="External" Target="https://www.legis.iowa.gov/docs/ico/chapter/22.7.pdf" Type="http://schemas.openxmlformats.org/officeDocument/2006/relationships/hyperlink" Id="rId42"/>
    <Relationship TargetMode="External" Target="https://www.legis.iowa.gov/docs/iac/rule/501.2505.9.pdf" Type="http://schemas.openxmlformats.org/officeDocument/2006/relationships/hyperlink" Id="rId43"/>
    <Relationship TargetMode="External" Target="https://www.legis.iowa.gov/docs/ico/chapter/22.pdf" Type="http://schemas.openxmlformats.org/officeDocument/2006/relationships/hyperlink" Id="rId44"/>
    <Relationship TargetMode="External" Target="https://www.legis.iowa.gov/docs/ico/chapter/80B.pdf" Type="http://schemas.openxmlformats.org/officeDocument/2006/relationships/hyperlink" Id="rId45"/>
    <Relationship TargetMode="External" Target="https://www.legis.iowa.gov/docs/ico/chapter/80D.pdf" Type="http://schemas.openxmlformats.org/officeDocument/2006/relationships/hyperlink" Id="rId46"/>
    <Relationship TargetMode="External" Target="https://www.legis.iowa.gov/docs/ico/chapter/17A.2.pdf" Type="http://schemas.openxmlformats.org/officeDocument/2006/relationships/hyperlink" Id="rId47"/>
    <Relationship TargetMode="External" Target="https://www.legis.iowa.gov/docs/ico/chapter/22.7.pdf" Type="http://schemas.openxmlformats.org/officeDocument/2006/relationships/hyperlink" Id="rId48"/>
    <Relationship TargetMode="External" Target="https://www.legis.iowa.gov/docs/ico/chapter/21.5.pdf" Type="http://schemas.openxmlformats.org/officeDocument/2006/relationships/hyperlink" Id="rId49"/>
    <Relationship TargetMode="External" Target="https://www.legis.iowa.gov/docs/ico/chapter/21.pdf" Type="http://schemas.openxmlformats.org/officeDocument/2006/relationships/hyperlink" Id="rId50"/>
    <Relationship TargetMode="External" Target="https://www.legis.iowa.gov/docs/ico/chapter/17A.pdf" Type="http://schemas.openxmlformats.org/officeDocument/2006/relationships/hyperlink" Id="rId51"/>
    <Relationship TargetMode="External" Target="https://www.legis.iowa.gov/docs/ico/chapter/22.pdf" Type="http://schemas.openxmlformats.org/officeDocument/2006/relationships/hyperlink" Id="rId52"/>
    <Relationship TargetMode="External" Target="https://www.legis.iowa.gov/docs/ico/chapter/80B.pdf" Type="http://schemas.openxmlformats.org/officeDocument/2006/relationships/hyperlink" Id="rId53"/>
    <Relationship Target="footer.xml" Type="http://schemas.openxmlformats.org/officeDocument/2006/relationships/footer" Id="rId5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