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2503.8(4)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will not issue declaratory orders on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present value of IPERS retirement monthly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Actuarial assumptions used or proposed to be used by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impact of proposed legislation.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Issues that require the disclosure of confidential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matter under appeal or in litigation.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0442D, IAB 7/8/26, effective 6/30/26]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