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883</w:t>
      </w:r>
    </w:p>
    <w:p>
      <w:pPr>
        <w:spacing w:before="0" w:after="0"/>
        <w:ind w:left="120"/>
        <w:jc w:val="center"/>
      </w:pPr>
      <w:r>
        <w:rPr>
          <w:rFonts w:ascii="Times New Roman" w:hAnsi="Times New Roman"/>
          <w:b w:val="false"/>
          <w:i w:val="false"/>
          <w:color w:val="000000"/>
          <w:sz w:val="21"/>
        </w:rPr>
        <w:t>PRESCRIBING PSYCHOLOGISTS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8/13/30</w:t>
      </w:r>
    </w:p>
    <w:p>
      <w:pPr>
        <w:spacing w:before="0" w:after="0"/>
        <w:ind w:left="120"/>
        <w:jc w:val="both"/>
      </w:pPr>
      <w:r>
        <w:rPr>
          <w:rFonts w:ascii="Times New Roman" w:hAnsi="Times New Roman"/>
          <w:b/>
          <w:i w:val="false"/>
          <w:color w:val="000000"/>
          <w:sz w:val="22"/>
        </w:rPr>
        <w:t>481—883.1</w:t>
      </w:r>
      <w:r>
        <w:rPr>
          <w:rFonts w:ascii="Times New Roman" w:hAnsi="Times New Roman"/>
          <w:b/>
          <w:i w:val="false"/>
          <w:color w:val="000000"/>
          <w:sz w:val="22"/>
        </w:rPr>
        <w:t xml:space="preserve">(148,154B) </w:t>
      </w:r>
      <w:r>
        <w:rPr>
          <w:rFonts w:ascii="Times New Roman" w:hAnsi="Times New Roman"/>
          <w:b/>
          <w:i w:val="false"/>
          <w:color w:val="000000"/>
          <w:sz w:val="22"/>
        </w:rPr>
        <w:t xml:space="preserve">Definitions—joint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“APA”</w:t>
      </w:r>
      <w:r>
        <w:rPr>
          <w:rFonts w:ascii="Times New Roman" w:hAnsi="Times New Roman"/>
          <w:b w:val="false"/>
          <w:i w:val="false"/>
          <w:color w:val="000000"/>
          <w:sz w:val="22"/>
        </w:rPr>
        <w:t> </w:t>
      </w:r>
      <w:r>
        <w:rPr>
          <w:rFonts w:ascii="Times New Roman" w:hAnsi="Times New Roman"/>
          <w:b w:val="false"/>
          <w:i w:val="false"/>
          <w:color w:val="000000"/>
          <w:sz w:val="22"/>
        </w:rPr>
        <w:t>means the American Psychological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psychologist applying for a conditional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psychology.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 of medicine”</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“Collaborating 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serves as a resource for a prescribing psychologist pursuant to a collaborative practice agreement. A collaborating physician shall engage in the practice of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 prescribing 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psychology in Iowa who holds an active conditional prescription certificate. This term does not include prescribing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“Conditional prescription certificate”</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by the board to a psychologist that permits the psychologist to prescribe psychotropic medication under the supervision of a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“CSA registration”</w:t>
      </w:r>
      <w:r>
        <w:rPr>
          <w:rFonts w:ascii="Times New Roman" w:hAnsi="Times New Roman"/>
          <w:b w:val="false"/>
          <w:i w:val="false"/>
          <w:color w:val="000000"/>
          <w:sz w:val="22"/>
        </w:rPr>
        <w:t> </w:t>
      </w:r>
      <w:r>
        <w:rPr>
          <w:rFonts w:ascii="Times New Roman" w:hAnsi="Times New Roman"/>
          <w:b w:val="false"/>
          <w:i w:val="false"/>
          <w:color w:val="000000"/>
          <w:sz w:val="22"/>
        </w:rPr>
        <w:t>means a Controlled Substance Act registration issued by the Iowa board of pharmacy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 registration”</w:t>
      </w:r>
      <w:r>
        <w:rPr>
          <w:rFonts w:ascii="Times New Roman" w:hAnsi="Times New Roman"/>
          <w:b w:val="false"/>
          <w:i w:val="false"/>
          <w:color w:val="000000"/>
          <w:sz w:val="22"/>
        </w:rPr>
        <w:t> </w:t>
      </w:r>
      <w:r>
        <w:rPr>
          <w:rFonts w:ascii="Times New Roman" w:hAnsi="Times New Roman"/>
          <w:b w:val="false"/>
          <w:i w:val="false"/>
          <w:color w:val="000000"/>
          <w:sz w:val="22"/>
        </w:rPr>
        <w:t>means a mid-level practitioner registration with the Drug Enforcement Administration authorizing a psychologist to possess and prescribe controlled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“Joint rule”</w:t>
      </w:r>
      <w:r>
        <w:rPr>
          <w:rFonts w:ascii="Times New Roman" w:hAnsi="Times New Roman"/>
          <w:b w:val="false"/>
          <w:i w:val="false"/>
          <w:color w:val="000000"/>
          <w:sz w:val="22"/>
        </w:rPr>
        <w:t> </w:t>
      </w:r>
      <w:r>
        <w:rPr>
          <w:rFonts w:ascii="Times New Roman" w:hAnsi="Times New Roman"/>
          <w:b w:val="false"/>
          <w:i w:val="false"/>
          <w:color w:val="000000"/>
          <w:sz w:val="22"/>
        </w:rPr>
        <w:t>means a rule adopted by agreement of the board of psychology and the board of medicine through the joint rulemaking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disorder”</w:t>
      </w:r>
      <w:r>
        <w:rPr>
          <w:rFonts w:ascii="Times New Roman" w:hAnsi="Times New Roman"/>
          <w:b w:val="false"/>
          <w:i w:val="false"/>
          <w:color w:val="000000"/>
          <w:sz w:val="22"/>
        </w:rPr>
        <w:t> </w:t>
      </w:r>
      <w:r>
        <w:rPr>
          <w:rFonts w:ascii="Times New Roman" w:hAnsi="Times New Roman"/>
          <w:b w:val="false"/>
          <w:i w:val="false"/>
          <w:color w:val="000000"/>
          <w:sz w:val="22"/>
        </w:rPr>
        <w:t>means a disorder that is defined by the most recent version of the Diagnostic and Statistical Manual of Mental Disorders (DSM-5-TR) published by the American Psychiatric Association March 2022, or contained within the mental and behavioral disorders chapter of the most recent version of the International Classification of Diseases, 11th revision, effective January 1,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“Prescribing 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psychology in Iowa who holds an active prescription certificate. This term does not include conditional prescribing psychologists.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“Prescription certificate”</w:t>
      </w:r>
      <w:r>
        <w:rPr>
          <w:rFonts w:ascii="Times New Roman" w:hAnsi="Times New Roman"/>
          <w:b w:val="false"/>
          <w:i w:val="false"/>
          <w:color w:val="000000"/>
          <w:sz w:val="22"/>
        </w:rPr>
        <w:t> </w:t>
      </w:r>
      <w:r>
        <w:rPr>
          <w:rFonts w:ascii="Times New Roman" w:hAnsi="Times New Roman"/>
          <w:b w:val="false"/>
          <w:i w:val="false"/>
          <w:color w:val="000000"/>
          <w:sz w:val="22"/>
        </w:rPr>
        <w:t>means a certificate issued by the board to a psychologist that permits the psychologist to prescribe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engages in the practice of family medicine, internal medicine, neurology, pediatrics, obstetrics and gynecology, or psychiatry and oversees a patient’s general medical care, consistent with Iowa Code section </w:t>
      </w:r>
      <w:hyperlink r:id="rId5">
        <w:r>
          <w:rPr>
            <w:rStyle w:val="Hyperlink"/>
            <w:rFonts w:ascii="Times New Roman" w:hAnsi="Times New Roman"/>
            <w:b w:val="false"/>
            <w:i w:val="false"/>
            <w:color w:val="000000"/>
            <w:sz w:val="22"/>
          </w:rPr>
          <w:t>280A.1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psychology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“Psychotropic medication”</w:t>
      </w:r>
      <w:r>
        <w:rPr>
          <w:rFonts w:ascii="Times New Roman" w:hAnsi="Times New Roman"/>
          <w:b w:val="false"/>
          <w:i w:val="false"/>
          <w:color w:val="000000"/>
          <w:sz w:val="22"/>
        </w:rPr>
        <w:t> </w:t>
      </w:r>
      <w:r>
        <w:rPr>
          <w:rFonts w:ascii="Times New Roman" w:hAnsi="Times New Roman"/>
          <w:b w:val="false"/>
          <w:i w:val="false"/>
          <w:color w:val="000000"/>
          <w:sz w:val="22"/>
        </w:rPr>
        <w:t>means a medication that shall not be dispensed or administered without a prescription and that has been explicitly approved by the federal Food and Drug Administration for the treatment of a mental disorder, as defined by the most recent version of the Diagnostic and Statistical Manual of Mental Disorders (DSM-5-TR) published by the American Psychiatric Association March 2022, or the most recent version of the International Classification of Diseases, 11th revision, effective January 1, 2022. “Psychotropic medication” does not include narcotics.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“Supervising 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medicine and surgery or osteopathic medicine in Iowa, who regularly prescribes psychotropic medications for the treatment of mental disorders as part of the physician’s normal course of practice, and who supervises a conditional prescribing psychologist. A supervising physician shall specialize in family medicine, internal medicine, neurology, pediatrics, or psychiatry.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director”</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psychopharmacology training program who is primarily responsible for directing the training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 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is licensed to practice medicine and surgery or osteopathic medicine in Iowa, who regularly prescribes psychotropic medications for the treatment of mental disorders as part of the physician’s normal course of practice, and who provides training to a psychologist as part of the clinical experience and practicum described in rule </w:t>
      </w:r>
      <w:hyperlink r:id="rId6">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(148,154B). A training physician shall engage in the practice of family medicine, internal medicine, neurology, pediatrics, or psychiatry. A training physician shall be approved by the psychopharmacology training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481—883.2</w:t>
      </w:r>
      <w:r>
        <w:rPr>
          <w:rFonts w:ascii="Times New Roman" w:hAnsi="Times New Roman"/>
          <w:b/>
          <w:i w:val="false"/>
          <w:color w:val="000000"/>
          <w:sz w:val="22"/>
        </w:rPr>
        <w:t xml:space="preserve">(154B) </w:t>
      </w:r>
      <w:r>
        <w:rPr>
          <w:rFonts w:ascii="Times New Roman" w:hAnsi="Times New Roman"/>
          <w:b/>
          <w:i w:val="false"/>
          <w:color w:val="000000"/>
          <w:sz w:val="22"/>
        </w:rPr>
        <w:t xml:space="preserve">Conditional prescription certificate. </w:t>
      </w:r>
      <w:r>
        <w:rPr>
          <w:rFonts w:ascii="Times New Roman" w:hAnsi="Times New Roman"/>
          <w:b w:val="false"/>
          <w:i w:val="false"/>
          <w:color w:val="000000"/>
          <w:sz w:val="22"/>
        </w:rPr>
        <w:t>A conditional prescription certificate shall authorize a psychologist to prescribe psychotropic medications to patients with mental disorders under supervision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7">
        <w:r>
          <w:rPr>
            <w:rStyle w:val="Hyperlink"/>
            <w:rFonts w:ascii="Times New Roman" w:hAnsi="Times New Roman"/>
            <w:b w:val="false"/>
            <w:i w:val="false"/>
            <w:color w:val="000000"/>
            <w:sz w:val="22"/>
          </w:rPr>
          <w:t>481—883.9</w:t>
        </w:r>
      </w:hyperlink>
      <w:r>
        <w:rPr>
          <w:rFonts w:ascii="Times New Roman" w:hAnsi="Times New Roman"/>
          <w:b w:val="false"/>
          <w:i w:val="false"/>
          <w:color w:val="000000"/>
          <w:sz w:val="22"/>
        </w:rPr>
        <w:t>(154B), the board shall issue a conditional prescription certificate to an applicant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and an active health service provider certification issued by the board. Both the license and the health service provider certification must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educational requirements set forth in rule </w:t>
      </w:r>
      <w:hyperlink r:id="rId8">
        <w:r>
          <w:rPr>
            <w:rStyle w:val="Hyperlink"/>
            <w:rFonts w:ascii="Times New Roman" w:hAnsi="Times New Roman"/>
            <w:b w:val="false"/>
            <w:i w:val="false"/>
            <w:color w:val="000000"/>
            <w:sz w:val="22"/>
          </w:rPr>
          <w:t>481—883.3</w:t>
        </w:r>
      </w:hyperlink>
      <w:r>
        <w:rPr>
          <w:rFonts w:ascii="Times New Roman" w:hAnsi="Times New Roman"/>
          <w:b w:val="false"/>
          <w:i w:val="false"/>
          <w:color w:val="000000"/>
          <w:sz w:val="22"/>
        </w:rPr>
        <w:t>(148,154B). Official academic transcripts shall be sent directly from the school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supervision plan in accordance with subrule </w:t>
      </w:r>
      <w:hyperlink r:id="rId9">
        <w:r>
          <w:rPr>
            <w:rStyle w:val="Hyperlink"/>
            <w:rFonts w:ascii="Times New Roman" w:hAnsi="Times New Roman"/>
            <w:b w:val="false"/>
            <w:i w:val="false"/>
            <w:color w:val="000000"/>
            <w:sz w:val="22"/>
          </w:rPr>
          <w:t>883.4(1)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$270.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883.2(2)</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A conditional prescription certificate shall be valid for a period of four years from the date of issuance. The board shall not renew a conditional prescription certificate unless a conditional prescribing psychologist cannot complete the requirements of supervised practice within four years due to extenuating circumstances. A conditional prescribing psychologist may request an extension of a conditional prescription certificate when extenuating circumstances exist to provide additional time for the requirements of supervised practice to be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481—883.3</w:t>
      </w:r>
      <w:r>
        <w:rPr>
          <w:rFonts w:ascii="Times New Roman" w:hAnsi="Times New Roman"/>
          <w:b/>
          <w:i w:val="false"/>
          <w:color w:val="000000"/>
          <w:sz w:val="22"/>
        </w:rPr>
        <w:t xml:space="preserve">(148,154B) </w:t>
      </w:r>
      <w:r>
        <w:rPr>
          <w:rFonts w:ascii="Times New Roman" w:hAnsi="Times New Roman"/>
          <w:b/>
          <w:i w:val="false"/>
          <w:color w:val="000000"/>
          <w:sz w:val="22"/>
        </w:rPr>
        <w:t xml:space="preserve">Educational requirements for conditional prescription certificate—joint rule. </w:t>
      </w:r>
      <w:r>
        <w:rPr>
          <w:rFonts w:ascii="Times New Roman" w:hAnsi="Times New Roman"/>
          <w:b w:val="false"/>
          <w:i w:val="false"/>
          <w:color w:val="000000"/>
          <w:sz w:val="22"/>
        </w:rPr>
        <w:t>An applicant for a conditional prescription certificate shall have completed a program of study designated by the APA as a program for the psychopharmacology training of postdoctoral psychologists. The program must have included didactic instruction, a clinical experience, and a practicum satisfying the requirements of this rule. A minimum of 40 hours of basic training on clinical assessment skills shall be included as part of the program’s didactic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883.3(1)</w:t>
      </w:r>
      <w:r>
        <w:rPr>
          <w:rFonts w:ascii="Times New Roman" w:hAnsi="Times New Roman"/>
          <w:b w:val="false"/>
          <w:i w:val="false"/>
          <w:color w:val="000000"/>
          <w:sz w:val="22"/>
        </w:rPr>
        <w:t> </w:t>
      </w:r>
      <w:r>
        <w:rPr>
          <w:rFonts w:ascii="Times New Roman" w:hAnsi="Times New Roman"/>
          <w:b w:val="false"/>
          <w:i/>
          <w:color w:val="000000"/>
          <w:sz w:val="22"/>
        </w:rPr>
        <w:t xml:space="preserve">Degree. </w:t>
      </w:r>
      <w:r>
        <w:rPr>
          <w:rFonts w:ascii="Times New Roman" w:hAnsi="Times New Roman"/>
          <w:b w:val="false"/>
          <w:i w:val="false"/>
          <w:color w:val="000000"/>
          <w:sz w:val="22"/>
        </w:rPr>
        <w:t>An applicant shall possess a postdoctoral master of science degree in clinical psychopharmacology from a program designated by the APA as a program for the psychopharmacology training of postdoctoral psychologists. The degree program must be a minimum of 30 credit hours, not including the practicum, and shall include coursework in basic science; neuroscience; clinical medicine; pathological basis of disease; clinical pharmacology; psychopharmacology; and professional, ethical and legal issues. A minimum of one-third of the coursework must be completed in a live interactive format. A program must be designated by the APA at the time the degree is conferred.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883.3(2)</w:t>
      </w:r>
      <w:r>
        <w:rPr>
          <w:rFonts w:ascii="Times New Roman" w:hAnsi="Times New Roman"/>
          <w:b w:val="false"/>
          <w:i w:val="false"/>
          <w:color w:val="000000"/>
          <w:sz w:val="22"/>
        </w:rPr>
        <w:t> </w:t>
      </w:r>
      <w:r>
        <w:rPr>
          <w:rFonts w:ascii="Times New Roman" w:hAnsi="Times New Roman"/>
          <w:b w:val="false"/>
          <w:i/>
          <w:color w:val="000000"/>
          <w:sz w:val="22"/>
        </w:rPr>
        <w:t xml:space="preserve">Clinical experience. </w:t>
      </w:r>
      <w:r>
        <w:rPr>
          <w:rFonts w:ascii="Times New Roman" w:hAnsi="Times New Roman"/>
          <w:b w:val="false"/>
          <w:i w:val="false"/>
          <w:color w:val="000000"/>
          <w:sz w:val="22"/>
        </w:rPr>
        <w:t>An applicant shall have completed a clinical experience in accordance with the requirements of this subrule. During the clinical experience, a psychologist shall learn clinical assessment techniques and pathophysiology through direct observation and hands-on training with a training physician. During the clinical experience, a psychologist shall become competent in health history interviews, physical examinations, and neurological examinations with a medically diverse patient population. The clinical experience must be associated with the psychopharmacology training program from which the psychologist obtained the postdoctoral master of science degree in clinical psychopharmacology.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clinical experience, the psychologist shall directly observe the training physician performing clinical assessments of patients. After the training physician determines the psychologist has gained sufficient knowledge, the clinical experience shall transition to the psychologist’s performance of clinical assessments of patients under the direct observation of the training physician. After the training physician determines the psychologist has gained sufficient knowledge and experience, the psychologist may perform clinical assessments of patients without being directly observed by the training physician, provided that the training physician is on site at all times when the psychologist is with patients and is reviewing all medical records. A psychologist and a training physician shall have ongoing discussions regarding the psychologist’s clinical assessment skills and progress in the clinical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experience. </w:t>
      </w:r>
      <w:r>
        <w:rPr>
          <w:rFonts w:ascii="Times New Roman" w:hAnsi="Times New Roman"/>
          <w:b w:val="false"/>
          <w:i w:val="false"/>
          <w:color w:val="000000"/>
          <w:sz w:val="22"/>
        </w:rPr>
        <w:t>The clinical experience shall consist of a minimum of 600 patient encounters that shall be completed by the end of the practicum.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satisfactorily complete the clinical experience,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a health history interview to obtain pertinent information regarding a patient’s chief complaint, history of the present illness, past medical and surgical history, family history, allergies, medications, and psychosocial history. The psychologist shall perform a review of systems to elicit a health history and shall appropriately document the health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a physical examination in a logical sequence, ensuring appropriate positioning of the patient, proper patient draping, and proper application of the principles of asepsis throughout the examination. The psychologist shall verbalize and assess the components of a general survey and be able to accurately assess all of the following: vital signs, including pulse, respiration, and blood pressure; skin, hair and nails; head, face and neck; eyes; ears, nose, mouth and throat; thorax, lungs and axillae; heart; peripheral vascular system; abdomen; and musculoskeletal system. The psychologist shall be proficient in utilizing any equipment needed to conduct a physical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Complete a neurological examination demonstrating knowledge of the history related to the neurological system and the ability to assess the following: mental status, cranial nerves, motor system, sensory system, and reflexes. The psychologist shall differentiate normal laboratory values from abnormal laboratory values and correlate abnormal laboratory values with impaired physiological systems. The psychologist shall identify adverse drug reactions and identify laboratory data and physical signs indicating an adverse drug reaction.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clinical experience. The psychologist shall provide sufficient information regarding the expectations and requirements of the clinical experience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accounting for all clinical experience patient encounters, including the dates, times, and locations of all clinical experience patient encounters,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applicant has successfully completed the minimum number of clinical experience patient encounters required and demonstrated competence in clinical assessment techniques and pathophysiology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883.3(3)</w:t>
      </w:r>
      <w:r>
        <w:rPr>
          <w:rFonts w:ascii="Times New Roman" w:hAnsi="Times New Roman"/>
          <w:b w:val="false"/>
          <w:i w:val="false"/>
          <w:color w:val="000000"/>
          <w:sz w:val="22"/>
        </w:rPr>
        <w:t> </w:t>
      </w:r>
      <w:r>
        <w:rPr>
          <w:rFonts w:ascii="Times New Roman" w:hAnsi="Times New Roman"/>
          <w:b w:val="false"/>
          <w:i/>
          <w:color w:val="000000"/>
          <w:sz w:val="22"/>
        </w:rPr>
        <w:t xml:space="preserve">Practicum. </w:t>
      </w:r>
      <w:r>
        <w:rPr>
          <w:rFonts w:ascii="Times New Roman" w:hAnsi="Times New Roman"/>
          <w:b w:val="false"/>
          <w:i w:val="false"/>
          <w:color w:val="000000"/>
          <w:sz w:val="22"/>
        </w:rPr>
        <w:t>An applicant shall have completed a practicum in accordance with the requirements of this subrule. During the practicum, a psychologist shall develop competencies in evaluating and treating patients with mental disorders through pharmacological intervention via observation and active participation. The practicum must be associated with the psychopharmacology training program from which the applicant obtained the postdoctoral master of science degree in clinical psychopharmacology and must be completed in a period of time not less than six months and not more than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At the beginning of the practicum, the psychologist shall directly observe the training physician evaluating and treating patients with mental disorders. After the training physician determines the psychologist has gained sufficient knowledge, the practicum shall transition to the psychologist’s evaluation and treatment of patients under the direct observation of the training physician. After the training physician determines the psychologist has gained sufficient knowledge and experience, the psychologist may evaluate and treat patients without being directly observed by the training physician, provided that the training physician is on site at all times when the psychologist is with patients, has personal contact with the patient at each visit, and is reviewing all pertinent medical records. During the practicum, the training physician shall make all final treatment decisions, with consultation from the psychologist prior to making a final determination regarding the psychopharmacological treatment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hours. </w:t>
      </w:r>
      <w:r>
        <w:rPr>
          <w:rFonts w:ascii="Times New Roman" w:hAnsi="Times New Roman"/>
          <w:b w:val="false"/>
          <w:i w:val="false"/>
          <w:color w:val="000000"/>
          <w:sz w:val="22"/>
        </w:rPr>
        <w:t>A practicum shall consist of a minimum of 400 hours. Only hours spent face to face evaluating and treating patients with mental disorders and hours spent discussing treatment plans with a training physician may count as practicum hours. Time spent by the psychologist providing services that are within the scope of practice of a licensed psychologist, such as psychological examinations and psychotherapy, shall not be counted as practicum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Minimum number of patients. </w:t>
      </w:r>
      <w:r>
        <w:rPr>
          <w:rFonts w:ascii="Times New Roman" w:hAnsi="Times New Roman"/>
          <w:b w:val="false"/>
          <w:i w:val="false"/>
          <w:color w:val="000000"/>
          <w:sz w:val="22"/>
        </w:rPr>
        <w:t>A psychologist shall see a minimum of 100 individual patients throughout the practicum. A patient can be counted toward this requirement if the patient has a diagnosed mental disorder and pharmacological intervention is considered as a treatment option, even if a decision is made not to prescribe a psychotropic medication to the patient. Over the course of the practicum, the psychologist shall observe, evaluate, and treat patients encompassing a range of ages and a variety of psychiatric diagnoses.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Settings. </w:t>
      </w:r>
      <w:r>
        <w:rPr>
          <w:rFonts w:ascii="Times New Roman" w:hAnsi="Times New Roman"/>
          <w:b w:val="false"/>
          <w:i w:val="false"/>
          <w:color w:val="000000"/>
          <w:sz w:val="22"/>
        </w:rPr>
        <w:t>At least 100 hours of the 400 hours must be completed in a psychiatric setting. At least 100 hours of the 400 hours must be completed in a primary care or community mental health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A training physician shall not be an employee of the psychologist or otherwise have a conflict of interest that could affect the training physician’s ability to impartially evaluate the psychologist’s performance. A psychologist may utilize more than one training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Milestones. </w:t>
      </w:r>
      <w:r>
        <w:rPr>
          <w:rFonts w:ascii="Times New Roman" w:hAnsi="Times New Roman"/>
          <w:b w:val="false"/>
          <w:i w:val="false"/>
          <w:color w:val="000000"/>
          <w:sz w:val="22"/>
        </w:rPr>
        <w:t>To successfully complete the practicum, a psychologist shall demonstrate competency in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Physical examination and mental status examination. The psychologist shall perform comprehensive and focused physical examinations and mental status evaluations, demonstrate proper use of instruments, and recognize variation associated with developmental stages and diversity.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Review of systems. The psychologist shall integrate information learned from patient reports, signs, symptoms, and a review of each major body system, recognizing normal developmental variations.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Medical history interview. The psychologist shall systematically conduct a patient clinical interview, producing a patient’s medical, surgical, psychiatric, and medication history, as well as a family medical and psychiatric history, and be able to communicate the findings in written and verbal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Assessment indications and interpretation. The psychologist shall order and interpret appropriate tests (e.g., psychometric, laboratory, and radiological) for the purpose of making a differential diagnosis and monitoring therapeutic and adverse effects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Differential diagnosis. The psychologist shall determine primary and alternate diagnoses using established diagnostic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Integrated treatment planning. The psychologist shall identify and select, using all available data, the most appropriate treatment alternatives, including medication, psychosocial, and combined treatments, and sequence treatment within the larger biopsychosocial context.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Consultation and collaboration. The psychologist shall understand the parameters of the role of a prescribing psychologist and work with other professionals, including a patient’s primary care physician, in an advisory or collaborative manner to effectively treat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Treatment management. The psychologist shall apply, monitor, and modify as needed the treatment of a patient and learn to write valid and complete 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Medical documentation. The psychologist shall demonstrate appropriate medical documentation for the patient-psychologist interaction to include subjective and objective assessment; mental status, physical examination findings, or both; formulation; diagnostic impression; and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At the initial contact, the psychologist shall inform the patient, or the patient’s legal guardian when appropriate, of the psychologist’s training role in the practicum. The psychologist shall provide sufficient information regarding the expectations and requirements of the practicum to obtain informed consent and appropriate releases. Upon request, the psychologist shall provide additional information regarding the psychologist’s education,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psychologist and the training director shall maintain documentation regarding all patients observed, evaluated, and treated by the psychologist as part of the practicum. The documentation shall clearly identify the training physician for each patient. The psychologist and the training director shall maintain documentation of all practicum hours, including the dates, times, and locations of all practicum hours, and documentation of completion of the milestones defined in these rules. The applicant shall provide additional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Certification. </w:t>
      </w:r>
      <w:r>
        <w:rPr>
          <w:rFonts w:ascii="Times New Roman" w:hAnsi="Times New Roman"/>
          <w:b w:val="false"/>
          <w:i w:val="false"/>
          <w:color w:val="000000"/>
          <w:sz w:val="22"/>
        </w:rPr>
        <w:t>The training physician(s) and the training director shall certify on forms provided by the board that the psychologist has successfully completed the minimum number of practicum hours, treated the minimum number of patients, and demonstrated competence in the evaluation and treatment of patients with mental disorders through pharmacological intervention through completion of the milestones defined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883.3(4)</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 psychologist shall pass the Psychopharmacology Examination for Psychologists (PEP) administered by the APA Practice Organization’s College of Professional Psychology or by the Association of State and Provincial Psychology Boards. The passing score utilized by the board shall be the passing score recommended by the test administrator. The examination score shall be sent directly from the testing service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481—883.4</w:t>
      </w:r>
      <w:r>
        <w:rPr>
          <w:rFonts w:ascii="Times New Roman" w:hAnsi="Times New Roman"/>
          <w:b/>
          <w:i w:val="false"/>
          <w:color w:val="000000"/>
          <w:sz w:val="22"/>
        </w:rPr>
        <w:t xml:space="preserve">(148,154B) </w:t>
      </w:r>
      <w:r>
        <w:rPr>
          <w:rFonts w:ascii="Times New Roman" w:hAnsi="Times New Roman"/>
          <w:b/>
          <w:i w:val="false"/>
          <w:color w:val="000000"/>
          <w:sz w:val="22"/>
        </w:rPr>
        <w:t xml:space="preserve">Supervised practice as a conditional prescribing psychologist—joint rule. </w:t>
      </w:r>
      <w:r>
        <w:rPr>
          <w:rFonts w:ascii="Times New Roman" w:hAnsi="Times New Roman"/>
          <w:b w:val="false"/>
          <w:i w:val="false"/>
          <w:color w:val="000000"/>
          <w:sz w:val="22"/>
        </w:rPr>
        <w:t>A conditional prescribing psychologist shall complete a minimum of two years of supervised practice in prescribing psychotropic medications to patients with mental disorders in accordance with this rule to be eligible to apply for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883.4(1)</w:t>
      </w:r>
      <w:r>
        <w:rPr>
          <w:rFonts w:ascii="Times New Roman" w:hAnsi="Times New Roman"/>
          <w:b w:val="false"/>
          <w:i w:val="false"/>
          <w:color w:val="000000"/>
          <w:sz w:val="22"/>
        </w:rPr>
        <w:t> </w:t>
      </w:r>
      <w:r>
        <w:rPr>
          <w:rFonts w:ascii="Times New Roman" w:hAnsi="Times New Roman"/>
          <w:b w:val="false"/>
          <w:i/>
          <w:color w:val="000000"/>
          <w:sz w:val="22"/>
        </w:rPr>
        <w:t xml:space="preserve">Supervision plan. </w:t>
      </w:r>
      <w:r>
        <w:rPr>
          <w:rFonts w:ascii="Times New Roman" w:hAnsi="Times New Roman"/>
          <w:b w:val="false"/>
          <w:i w:val="false"/>
          <w:color w:val="000000"/>
          <w:sz w:val="22"/>
        </w:rPr>
        <w:t>Prior to issuing a conditional prescription certificate, the board shall review and approve the proposed supervision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proposed supervision plan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Conditional prescribing psychologist information. The plan must include the name, license number, address, telephone number, and email address of the supervisee.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Supervising physician information. The plan must include the name, license number, date of licensure, area of specialization, address, telephone number, and email address of each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Primary supervising physician. The plan must include a designation of the primary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Period of supervision. The plan must include the beginning date of the supervision plan and estimated date of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Locations and settings. The plan must include a description of the locations and settings where and with whom supervision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Scope of practice. The plan must include a description of the scope of practice of the conditional prescribing psychologist, including any limitations on the types of psychotropic medications that may be prescribed and the patient populations to which a prescription may be issued and including the expectations and responsibilities of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Release of information. The plan must include a provision requiring the conditional prescribing psychologist to obtain a release of information from all patients who are considered for psychopharmacological intervention, authorizing the conditional prescribing psychologist to share the patient’s health information with the supervising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conditional prescribing psychologist and the supervising physician. The plan must include a provision requiring that the conditional prescribing psychologist consult with the supervising physician on a regular basis regarding a patient’s psychotropic treatment plan and any potential complications. A conditional prescribing psychologist shall not prescribe a new psychotropic medication, discontinue a psychotropic medication, or change the dosage of a psychotropic medication if the supervising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Consultation between the supervising physician and the primary care physician. The plan must include a provision requiring that the supervising physician consult with the patient’s primary care physician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Termination of the supervision plan. The plan must include a description of how the supervision plan may be terminated and the process for notifying affected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Signatures. The plan must include signatures of the psychologist and all supervising physicians.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shall inform the board of any amendments to the conditional prescribing psychologist’s supervision plan, including the addition of any supervising physicians, within 30 days of the change. Amendments to a supervision plan are subject to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board shall transmit all approved supervision plans and approved amendments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883.4(2)</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supervising physician. </w:t>
      </w:r>
      <w:r>
        <w:rPr>
          <w:rFonts w:ascii="Times New Roman" w:hAnsi="Times New Roman"/>
          <w:b w:val="false"/>
          <w:i w:val="false"/>
          <w:color w:val="000000"/>
          <w:sz w:val="22"/>
        </w:rPr>
        <w:t>A supervising physician shall provide supervision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of a conditional prescribing psychologist. </w:t>
      </w:r>
      <w:r>
        <w:rPr>
          <w:rFonts w:ascii="Times New Roman" w:hAnsi="Times New Roman"/>
          <w:b w:val="false"/>
          <w:i w:val="false"/>
          <w:color w:val="000000"/>
          <w:sz w:val="22"/>
        </w:rPr>
        <w:t>At the initial contact, a conditional prescribing psychologist shall inform a patient, or a patient’s legal guardian when appropriate, that the conditional prescribing psychologist is practicing under the supervision of a physician for purposes of prescribing psychotropic medication and shall provide the name of the supervising physician. A conditional prescribing psychologist shall provide sufficient information regarding the supervision requirements to obtain informed consent and appropriate releases. Upon request, a conditional prescribing psychologist shall provide additional information regarding the conditional prescribing psychologist’s education, training, or experience with respect to prescribing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883.4(4)</w:t>
      </w:r>
      <w:r>
        <w:rPr>
          <w:rFonts w:ascii="Times New Roman" w:hAnsi="Times New Roman"/>
          <w:b w:val="false"/>
          <w:i w:val="false"/>
          <w:color w:val="000000"/>
          <w:sz w:val="22"/>
        </w:rPr>
        <w:t> </w:t>
      </w:r>
      <w:r>
        <w:rPr>
          <w:rFonts w:ascii="Times New Roman" w:hAnsi="Times New Roman"/>
          <w:b w:val="false"/>
          <w:i/>
          <w:color w:val="000000"/>
          <w:sz w:val="22"/>
        </w:rPr>
        <w:t xml:space="preserve">Specialization. </w:t>
      </w:r>
      <w:r>
        <w:rPr>
          <w:rFonts w:ascii="Times New Roman" w:hAnsi="Times New Roman"/>
          <w:b w:val="false"/>
          <w:i w:val="false"/>
          <w:color w:val="000000"/>
          <w:sz w:val="22"/>
        </w:rPr>
        <w:t>A conditional prescribing psychologist shall complete the following training during the supervised practice period to be eligible to prescribe psychotropic medications to the respective population as a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Children. </w:t>
      </w:r>
      <w:r>
        <w:rPr>
          <w:rFonts w:ascii="Times New Roman" w:hAnsi="Times New Roman"/>
          <w:b w:val="false"/>
          <w:i w:val="false"/>
          <w:color w:val="000000"/>
          <w:sz w:val="22"/>
        </w:rPr>
        <w:t>To prescribe to patients who are less than 17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pediatric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child and adolescent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general practice provided the conditional prescribing psychologist treats a minimum of 50 patients who are less than 17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Elderly patients. </w:t>
      </w:r>
      <w:r>
        <w:rPr>
          <w:rFonts w:ascii="Times New Roman" w:hAnsi="Times New Roman"/>
          <w:b w:val="false"/>
          <w:i w:val="false"/>
          <w:color w:val="000000"/>
          <w:sz w:val="22"/>
        </w:rPr>
        <w:t>To prescribe to patients who are over 65 years of age, a conditional prescribing psychologist shall complete at least one year of the required two years of supervised practice in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geriatric practice,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general practice with patients across the lifespan including patients who are over 65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Serious medical conditions. </w:t>
      </w:r>
      <w:r>
        <w:rPr>
          <w:rFonts w:ascii="Times New Roman" w:hAnsi="Times New Roman"/>
          <w:b w:val="false"/>
          <w:i w:val="false"/>
          <w:color w:val="000000"/>
          <w:sz w:val="22"/>
        </w:rPr>
        <w:t>To prescribe to patients with serious medical conditions, including but not limited to heart disease, cancer, stroke, seizures, or comorbid psychological conditions, or patients with developmental disabilities and intellectual disabilities, a conditional prescribing psychologist shall complete at least one year prescribing psychotropic medications to patients with serious medical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883.4(5)</w:t>
      </w:r>
      <w:r>
        <w:rPr>
          <w:rFonts w:ascii="Times New Roman" w:hAnsi="Times New Roman"/>
          <w:b w:val="false"/>
          <w:i w:val="false"/>
          <w:color w:val="000000"/>
          <w:sz w:val="22"/>
        </w:rPr>
        <w:t> </w:t>
      </w:r>
      <w:r>
        <w:rPr>
          <w:rFonts w:ascii="Times New Roman" w:hAnsi="Times New Roman"/>
          <w:b w:val="false"/>
          <w:i/>
          <w:color w:val="000000"/>
          <w:sz w:val="22"/>
        </w:rPr>
        <w:t xml:space="preserve">Completion of supervised practice. </w:t>
      </w:r>
      <w:r>
        <w:rPr>
          <w:rFonts w:ascii="Times New Roman" w:hAnsi="Times New Roman"/>
          <w:b w:val="false"/>
          <w:i w:val="false"/>
          <w:color w:val="000000"/>
          <w:sz w:val="22"/>
        </w:rPr>
        <w:t>A conditional prescribing psychologist shall see a minimum of 300 patients over a minimum of two years to complete the supervised practice period, provided each of the 300 patients has a diagnosed mental disorder and pharmacological intervention is considered as a treatment option, even if a decision is made not to prescribe a psychotropic medication to the patient. A conditional prescribing psychologist shall treat a minimum of 100 patients with psychotropic medication throughout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supervised practice period, a primary supervising physician shall certify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Supervision was provided in accordance with rules established by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conditional prescribing psychologist has successfully completed two years of supervised practice, considered at least 300 patients for psychopharmacological intervention, and treated at least 100 patients with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intending to specialize in the psychological care of children or elderly persons, or persons with serious medical conditions, has completed the requirements of subrule </w:t>
      </w:r>
      <w:hyperlink r:id="rId10">
        <w:r>
          <w:rPr>
            <w:rStyle w:val="Hyperlink"/>
            <w:rFonts w:ascii="Times New Roman" w:hAnsi="Times New Roman"/>
            <w:b w:val="false"/>
            <w:i w:val="false"/>
            <w:color w:val="000000"/>
            <w:sz w:val="22"/>
          </w:rPr>
          <w:t>883.4(4)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conditional prescribing psychologist has successfully completed the supervised practice period and demonstrated competence in psychopharmacology by demonstrating competency in the milestones listed in paragraph </w:t>
      </w:r>
      <w:hyperlink r:id="rId11">
        <w:r>
          <w:rPr>
            <w:rStyle w:val="Hyperlink"/>
            <w:rFonts w:ascii="Times New Roman" w:hAnsi="Times New Roman"/>
            <w:b w:val="false"/>
            <w:i w:val="false"/>
            <w:color w:val="000000"/>
            <w:sz w:val="22"/>
          </w:rPr>
          <w:t>883.3(3)</w:t>
        </w:r>
      </w:hyperlink>
      <w:r>
        <w:rPr>
          <w:rFonts w:ascii="Times New Roman" w:hAnsi="Times New Roman"/>
          <w:b w:val="false"/>
          <w:i/>
          <w:color w:val="000000"/>
          <w:sz w:val="22"/>
        </w:rPr>
        <w:t>“f”</w:t>
      </w:r>
      <w:r>
        <w:rPr>
          <w:rFonts w:ascii="Times New Roman" w:hAnsi="Times New Roman"/>
          <w:b w:val="false"/>
          <w:i w:val="false"/>
          <w:color w:val="000000"/>
          <w:sz w:val="22"/>
        </w:rPr>
        <w:t xml:space="preserve"> sufficient to obtain a prescription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conditional prescribing psychologist is unable to successfully complete the supervised practice period prior to the expiration of the conditional prescription certificate, the conditional prescribing psychologist may request an extension of the conditional prescription certificate provided that the conditional prescribing psychologist can demonstrate that the conditional prescribing psychologist is likely to successfully complete the supervised practice within the extended time requested. Any requests for extension must be submitted to and approved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481—883.5</w:t>
      </w:r>
      <w:r>
        <w:rPr>
          <w:rFonts w:ascii="Times New Roman" w:hAnsi="Times New Roman"/>
          <w:b/>
          <w:i w:val="false"/>
          <w:color w:val="000000"/>
          <w:sz w:val="22"/>
        </w:rPr>
        <w:t xml:space="preserve">(154B) </w:t>
      </w:r>
      <w:r>
        <w:rPr>
          <w:rFonts w:ascii="Times New Roman" w:hAnsi="Times New Roman"/>
          <w:b/>
          <w:i w:val="false"/>
          <w:color w:val="000000"/>
          <w:sz w:val="22"/>
        </w:rPr>
        <w:t xml:space="preserve">Prescription certificate. </w:t>
      </w:r>
      <w:r>
        <w:rPr>
          <w:rFonts w:ascii="Times New Roman" w:hAnsi="Times New Roman"/>
          <w:b w:val="false"/>
          <w:i w:val="false"/>
          <w:color w:val="000000"/>
          <w:sz w:val="22"/>
        </w:rPr>
        <w:t>A prescription certificate shall authorize a psychologist to prescribe psychotropic medications to patients with mental disorders in accordance with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Unless a basis for denial exists in accordance with rule </w:t>
      </w:r>
      <w:hyperlink r:id="rId12">
        <w:r>
          <w:rPr>
            <w:rStyle w:val="Hyperlink"/>
            <w:rFonts w:ascii="Times New Roman" w:hAnsi="Times New Roman"/>
            <w:b w:val="false"/>
            <w:i w:val="false"/>
            <w:color w:val="000000"/>
            <w:sz w:val="22"/>
          </w:rPr>
          <w:t>481—883.9</w:t>
        </w:r>
      </w:hyperlink>
      <w:r>
        <w:rPr>
          <w:rFonts w:ascii="Times New Roman" w:hAnsi="Times New Roman"/>
          <w:b w:val="false"/>
          <w:i w:val="false"/>
          <w:color w:val="000000"/>
          <w:sz w:val="22"/>
        </w:rPr>
        <w:t>(154B), the board shall issue a prescription certificate to a conditional prescribing psychologist who satisfies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Holds an active license to practice psychology in Iowa, an active health service provider certification issued by the board, and an active conditional prescription certificate. The license, certification, and certificate must all be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Submits documentation regarding successful completion of the supervised practice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Submits a collaborative practice agreement in accordance with rule </w:t>
      </w:r>
      <w:hyperlink r:id="rId13">
        <w:r>
          <w:rPr>
            <w:rStyle w:val="Hyperlink"/>
            <w:rFonts w:ascii="Times New Roman" w:hAnsi="Times New Roman"/>
            <w:b w:val="false"/>
            <w:i w:val="false"/>
            <w:color w:val="000000"/>
            <w:sz w:val="22"/>
          </w:rPr>
          <w:t>481—883.8</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Possesses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Submits a completed application and a nonrefundable application fee of $60.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883.5(2)</w:t>
      </w:r>
      <w:r>
        <w:rPr>
          <w:rFonts w:ascii="Times New Roman" w:hAnsi="Times New Roman"/>
          <w:b w:val="false"/>
          <w:i w:val="false"/>
          <w:color w:val="000000"/>
          <w:sz w:val="22"/>
        </w:rPr>
        <w:t> </w:t>
      </w:r>
      <w:r>
        <w:rPr>
          <w:rFonts w:ascii="Times New Roman" w:hAnsi="Times New Roman"/>
          <w:b w:val="false"/>
          <w:i/>
          <w:color w:val="000000"/>
          <w:sz w:val="22"/>
        </w:rPr>
        <w:t xml:space="preserve">Initial term and renewal. </w:t>
      </w:r>
      <w:r>
        <w:rPr>
          <w:rFonts w:ascii="Times New Roman" w:hAnsi="Times New Roman"/>
          <w:b w:val="false"/>
          <w:i w:val="false"/>
          <w:color w:val="000000"/>
          <w:sz w:val="22"/>
        </w:rPr>
        <w:t>An initial prescription certificate shall be valid through the current expiration date of the applicant’s psychologist license. Thereafter, a prescription certificate shall be renewed biennially concurrent with the renewal of the psychologist license. A prescribing psychologist may renew a prescription certificate by submitting a completed renewal application and a nonrefundable application fee of $60. A prescribing psychologist is responsible for renewing the prescription certificate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883.5(3)</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required. </w:t>
      </w:r>
      <w:r>
        <w:rPr>
          <w:rFonts w:ascii="Times New Roman" w:hAnsi="Times New Roman"/>
          <w:b w:val="false"/>
          <w:i w:val="false"/>
          <w:color w:val="000000"/>
          <w:sz w:val="22"/>
        </w:rPr>
        <w:t xml:space="preserve">A prescribing psychologist shall complete a minimum of 20 hours of continuing education in psychopharmacology each year. A total of 40 hours of continuing education in psychopharmacology is required to renew a prescription certificate. These hours are separate from, and in addition to, the continuing education hours needed to renew a psychologist license pursuant to </w:t>
      </w:r>
      <w:hyperlink r:id="rId14">
        <w:r>
          <w:rPr>
            <w:rStyle w:val="Hyperlink"/>
            <w:rFonts w:ascii="Times New Roman" w:hAnsi="Times New Roman"/>
            <w:b w:val="false"/>
            <w:i w:val="false"/>
            <w:color w:val="000000"/>
            <w:sz w:val="22"/>
          </w:rPr>
          <w:t>481—Chapter 881</w:t>
        </w:r>
      </w:hyperlink>
      <w:r>
        <w:rPr>
          <w:rFonts w:ascii="Times New Roman" w:hAnsi="Times New Roman"/>
          <w:b w:val="false"/>
          <w:i w:val="false"/>
          <w:color w:val="000000"/>
          <w:sz w:val="22"/>
        </w:rPr>
        <w:t>. If a psychologist specializes in treating children, a minimum of 10 hours of continuing education in psychopharmacology each year, for a total of 20 hours of continuing education per renewal period, must be directly related to prescribing psychotropic medication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883.5(4)</w:t>
      </w:r>
      <w:r>
        <w:rPr>
          <w:rFonts w:ascii="Times New Roman" w:hAnsi="Times New Roman"/>
          <w:b w:val="false"/>
          <w:i w:val="false"/>
          <w:color w:val="000000"/>
          <w:sz w:val="22"/>
        </w:rPr>
        <w:t> </w:t>
      </w:r>
      <w:r>
        <w:rPr>
          <w:rFonts w:ascii="Times New Roman" w:hAnsi="Times New Roman"/>
          <w:b w:val="false"/>
          <w:i/>
          <w:color w:val="000000"/>
          <w:sz w:val="22"/>
        </w:rPr>
        <w:t xml:space="preserve">Late renewal. </w:t>
      </w:r>
      <w:r>
        <w:rPr>
          <w:rFonts w:ascii="Times New Roman" w:hAnsi="Times New Roman"/>
          <w:b w:val="false"/>
          <w:i w:val="false"/>
          <w:color w:val="000000"/>
          <w:sz w:val="22"/>
        </w:rPr>
        <w:t>A prescription certificate shall become late when it has not been renewed prior to the expiration date. To renew a late prescription certificate, a prescribing psychologist shall complete the renewal requirements and submit a late fee of $60 within 30 days following the prescription certificate expiration date. A prescribing psychologist who fails to renew a prescription certificate within 30 days following the prescription certificate expiration date shall have an inactive prescription certificate. A psychologist whose prescription certificate is inactive continues to hold the privilege of certification in Iowa but may not prescribe psychotropic medications until the prescription certificate is reactivated.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883.5(5)</w:t>
      </w:r>
      <w:r>
        <w:rPr>
          <w:rFonts w:ascii="Times New Roman" w:hAnsi="Times New Roman"/>
          <w:b w:val="false"/>
          <w:i w:val="false"/>
          <w:color w:val="000000"/>
          <w:sz w:val="22"/>
        </w:rPr>
        <w:t> </w:t>
      </w:r>
      <w:r>
        <w:rPr>
          <w:rFonts w:ascii="Times New Roman" w:hAnsi="Times New Roman"/>
          <w:b w:val="false"/>
          <w:i/>
          <w:color w:val="000000"/>
          <w:sz w:val="22"/>
        </w:rPr>
        <w:t xml:space="preserve">Reactivation. </w:t>
      </w:r>
      <w:r>
        <w:rPr>
          <w:rFonts w:ascii="Times New Roman" w:hAnsi="Times New Roman"/>
          <w:b w:val="false"/>
          <w:i w:val="false"/>
          <w:color w:val="000000"/>
          <w:sz w:val="22"/>
        </w:rPr>
        <w:t>To apply for reactivation of an inactive prescription certificate, a psychologist shall submit a completed reactivation application, a nonrefundable fee of $60, and documentation of a minimum of 40 hours of continuing education in psychopharmacology taken within the preceding two years. If a prescription certificate has been inactive for more than five years, a psychologist shall demonstrate competence in psychopharmacology through one of the following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Practiced as a prescribing psychologist in another jurisdiction in the preceding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Completed a period of supervised practice for a minimum of 12 months. The board may issue a conditional prescription certificate to complete a supervised practice period for purposes of prescription certificate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481—883.6</w:t>
      </w:r>
      <w:r>
        <w:rPr>
          <w:rFonts w:ascii="Times New Roman" w:hAnsi="Times New Roman"/>
          <w:b/>
          <w:i w:val="false"/>
          <w:color w:val="000000"/>
          <w:sz w:val="22"/>
        </w:rPr>
        <w:t xml:space="preserve">(148,154B) </w:t>
      </w:r>
      <w:r>
        <w:rPr>
          <w:rFonts w:ascii="Times New Roman" w:hAnsi="Times New Roman"/>
          <w:b/>
          <w:i w:val="false"/>
          <w:color w:val="000000"/>
          <w:sz w:val="22"/>
        </w:rPr>
        <w:t xml:space="preserve">Prescribing—joint rule. </w:t>
      </w:r>
      <w:r>
        <w:rPr>
          <w:rFonts w:ascii="Times New Roman" w:hAnsi="Times New Roman"/>
          <w:b w:val="false"/>
          <w:i w:val="false"/>
          <w:color w:val="000000"/>
          <w:sz w:val="22"/>
        </w:rPr>
        <w:t xml:space="preserve">This rule applies to both conditional prescribing psychologists and prescribing psychologists. A psychologist shall comply with all prescription requirements described in rule </w:t>
      </w:r>
      <w:hyperlink r:id="rId15">
        <w:r>
          <w:rPr>
            <w:rStyle w:val="Hyperlink"/>
            <w:rFonts w:ascii="Times New Roman" w:hAnsi="Times New Roman"/>
            <w:b w:val="false"/>
            <w:i w:val="false"/>
            <w:color w:val="000000"/>
            <w:sz w:val="22"/>
          </w:rPr>
          <w:t>481—552.12(155A)</w:t>
        </w:r>
      </w:hyperlink>
      <w:r>
        <w:rPr>
          <w:rFonts w:ascii="Times New Roman" w:hAnsi="Times New Roman"/>
          <w:b w:val="false"/>
          <w:i w:val="false"/>
          <w:color w:val="000000"/>
          <w:sz w:val="22"/>
        </w:rPr>
        <w:t>. The following limits apply to a psychologist’s prescriptive authority: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psychologist shall only prescribe psychotropic medications for the treatment of mental disorders.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psychologist shall only prescribe psychotropic medications in situations where the psychologist has adequate education and training to safely prescribe.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prescription shall identify the prescriber as a “psychologist certified to prescribe” and shall include the Iowa license number of the psychologist.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prescription issued by a conditional prescribing psychologist shall contain the name of the supervising physician overseeing the care of the patient.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 psychologist shall not delegate prescriptive authority to any other person.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A psychologist is prohibited from prescribing narcotics as defined in Iowa Code section </w:t>
      </w:r>
      <w:hyperlink r:id="rId16">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A psychologist shall maintain an active DEA registration and an active CSA registration in order to dispense, prescribe, or administer controlled substances.</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A psychologist shall not self-prescribe nor prescribe to any person who is a member of the psychologist’s immediate family or household.</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Before prescribing a psychotropic medication that is classified as a controlled substance, a psychologist shall check the patient’s prescriptive profile using the Iowa prescription monitoring program.</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To prescribe to a patient who is pregnant or lactating, a psychologist shall consult with the patient’s obstetrician-gynecologist or the physician managing the patient’s pregnancy or postpartum care regarding all prescribing decisions. A psychologist shall not prescribe a psychotropic medication to a patient if the patient’s obstetrician-gynecologist or the physician managing care objects on the basis of a contraindication.</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To prescribe to a patient who has a serious medical condition, including but not limited to heart disease, kidney disease, liver disease, cancer, stroke, seizures, or comorbid psychological conditions, or to a patient who has a developmental or intellectual disability, a psychologist shall consult with the physician who is managing the comorbid condition for that patient regarding all prescribing decisions. A psychologist shall not prescribe a psychotropic medication if the patient’s physician objects on the basis of a contraindication.</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A psychologist shall not prescribe a new psychotropic medication, discontinue a psychotropic medication, or change the dosage of a psychotropic medication if the supervising physician or collaborating primary care provider objects on the basis of a contraindication.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481—883.7</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Consultation with primary care providers—joint rule. </w:t>
      </w:r>
      <w:r>
        <w:rPr>
          <w:rFonts w:ascii="Times New Roman" w:hAnsi="Times New Roman"/>
          <w:b w:val="false"/>
          <w:i w:val="false"/>
          <w:color w:val="000000"/>
          <w:sz w:val="22"/>
        </w:rPr>
        <w:t>This rule applies to both conditional prescribing psychologists and prescribing psychologists. A psychologist shall maintain a cooperative relationship with the primary care provider who oversees a patient’s general medical care to ensure that necessary medical examinations are conducted, the psychotropic medication is appropriate for the patient’s medical conditions, and significant changes in the patient’s medical or psychological condition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883.7(1)</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primary care provider. </w:t>
      </w:r>
      <w:r>
        <w:rPr>
          <w:rFonts w:ascii="Times New Roman" w:hAnsi="Times New Roman"/>
          <w:b w:val="false"/>
          <w:i w:val="false"/>
          <w:color w:val="000000"/>
          <w:sz w:val="22"/>
        </w:rPr>
        <w:t>A patient must have a designated primary care provider who engages in the practice of family medicine, internal medicine, neurology, pediatrics, obstetrics and gynecology, or psychiatry in order for a psychologist to have the ability to prescribe psychotropic medications to the patient. If a patient does not have a designated primary care provider, a psychologist shall refer the patient to a primary care provider prior to prescribing psychotropic medications to the patient. A psychologist shall not prescribe psychotropic medications to a patient until the patient has established care with a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883.7(2)</w:t>
      </w:r>
      <w:r>
        <w:rPr>
          <w:rFonts w:ascii="Times New Roman" w:hAnsi="Times New Roman"/>
          <w:b w:val="false"/>
          <w:i w:val="false"/>
          <w:color w:val="000000"/>
          <w:sz w:val="22"/>
        </w:rPr>
        <w:t> </w:t>
      </w:r>
      <w:r>
        <w:rPr>
          <w:rFonts w:ascii="Times New Roman" w:hAnsi="Times New Roman"/>
          <w:b w:val="false"/>
          <w:i/>
          <w:color w:val="000000"/>
          <w:sz w:val="22"/>
        </w:rPr>
        <w:t xml:space="preserve">Requirement for a release. </w:t>
      </w:r>
      <w:r>
        <w:rPr>
          <w:rFonts w:ascii="Times New Roman" w:hAnsi="Times New Roman"/>
          <w:b w:val="false"/>
          <w:i w:val="false"/>
          <w:color w:val="000000"/>
          <w:sz w:val="22"/>
        </w:rPr>
        <w:t>A psychologist shall obtain a release of information from the patient, or the patient’s legal guardian when appropriate, authorizing the sharing of the patient’s health information between the psychologist and the patient’s primary care provider. A psychologist shall not prescribe psychotropic medications to a patient who refuses to sign a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883.7(3)</w:t>
      </w:r>
      <w:r>
        <w:rPr>
          <w:rFonts w:ascii="Times New Roman" w:hAnsi="Times New Roman"/>
          <w:b w:val="false"/>
          <w:i w:val="false"/>
          <w:color w:val="000000"/>
          <w:sz w:val="22"/>
        </w:rPr>
        <w:t> </w:t>
      </w:r>
      <w:r>
        <w:rPr>
          <w:rFonts w:ascii="Times New Roman" w:hAnsi="Times New Roman"/>
          <w:b w:val="false"/>
          <w:i/>
          <w:color w:val="000000"/>
          <w:sz w:val="22"/>
        </w:rPr>
        <w:t xml:space="preserve">Cooperation and consultation with primary care provider. </w:t>
      </w:r>
      <w:r>
        <w:rPr>
          <w:rFonts w:ascii="Times New Roman" w:hAnsi="Times New Roman"/>
          <w:b w:val="false"/>
          <w:i w:val="false"/>
          <w:color w:val="000000"/>
          <w:sz w:val="22"/>
        </w:rPr>
        <w:t>A psychologist shall contact each patient’s primary care provider on at least a quarterly basis and shall contact the primary care provider to relay information regarding the care of a patient whenever the following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psychologist is considering adding a new psychotropic medication to a patient’s medication regimen. A psychologist shall not prescribe a new psychotropic medication if the patient’s primary care provider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psychologist is discontinuing or changing the dosage of a psychotropic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patient experiences adverse effects from any medication prescribed by the psychologist that may be related to the patient’s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psychologist receives the results of laboratory tests related to the medical care of a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psychologist notes a change in a patient’s mental condition that may affect the patient’s medical treatment.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481—883.8</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Collaborative practice—joint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883.8(1)</w:t>
      </w:r>
      <w:r>
        <w:rPr>
          <w:rFonts w:ascii="Times New Roman" w:hAnsi="Times New Roman"/>
          <w:b w:val="false"/>
          <w:i w:val="false"/>
          <w:color w:val="000000"/>
          <w:sz w:val="22"/>
        </w:rPr>
        <w:t> </w:t>
      </w:r>
      <w:r>
        <w:rPr>
          <w:rFonts w:ascii="Times New Roman" w:hAnsi="Times New Roman"/>
          <w:b w:val="false"/>
          <w:i w:val="false"/>
          <w:color w:val="000000"/>
          <w:sz w:val="22"/>
        </w:rPr>
        <w:t>A prescribing psychologist shall have one or more collaborating physicians at all times, as evidenced by a current collaborative practice agreement. Prior to executing a collaborative practice agreement, a prescribing psychologist and a collaborating physician shall review and discuss each other’s relevant education, training, experience, and competencies to determine whether a collaborative practice is appropriate and to facilitate drafting a suitable collaborative practice agreement. A collaborative relationship between a prescribing psychologist and a collaborating physician shall ensure patient safety and optimal clinical outcomes. Collaboration may be done in person or via electronic communication in accordance with these rules. A physician shall not serve as a collaborating physician for more than two prescribing psychologists at one time. A prescribing psychologist shall not prescribe without a current written collaborative practice agreement with a collaborating physician in place. All collaborative relationships shall be reviewed and evaluated on an annual basis to ensure that the prescribing psychologist is competent to safely prescribe psychotropic medications to patients and that the collaborating physician is providing appropriate feedback to the prescribing psychologist. A collaborative practice agreement shall establish the parameters of the collaborative practice that are mutually agreed upon by the prescribing psychologist and the collaborating physician and shall be reviewed on an annual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883.8(2)</w:t>
      </w:r>
      <w:r>
        <w:rPr>
          <w:rFonts w:ascii="Times New Roman" w:hAnsi="Times New Roman"/>
          <w:b w:val="false"/>
          <w:i w:val="false"/>
          <w:color w:val="000000"/>
          <w:sz w:val="22"/>
        </w:rPr>
        <w:t> </w:t>
      </w:r>
      <w:r>
        <w:rPr>
          <w:rFonts w:ascii="Times New Roman" w:hAnsi="Times New Roman"/>
          <w:b w:val="false"/>
          <w:i w:val="false"/>
          <w:color w:val="000000"/>
          <w:sz w:val="22"/>
        </w:rPr>
        <w:t>A collaborative practice agreement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Prescribing psychologist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prescribing psychologist.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Collaborating physician information. </w:t>
      </w:r>
      <w:r>
        <w:rPr>
          <w:rFonts w:ascii="Times New Roman" w:hAnsi="Times New Roman"/>
          <w:b w:val="false"/>
          <w:i w:val="false"/>
          <w:color w:val="000000"/>
          <w:sz w:val="22"/>
        </w:rPr>
        <w:t>The name, license number, DEA registration number, CSA registration number, address, telephone number, email address, and practice locations of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period. </w:t>
      </w:r>
      <w:r>
        <w:rPr>
          <w:rFonts w:ascii="Times New Roman" w:hAnsi="Times New Roman"/>
          <w:b w:val="false"/>
          <w:i w:val="false"/>
          <w:color w:val="000000"/>
          <w:sz w:val="22"/>
        </w:rPr>
        <w:t>The time period covered by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Locations and settings. </w:t>
      </w:r>
      <w:r>
        <w:rPr>
          <w:rFonts w:ascii="Times New Roman" w:hAnsi="Times New Roman"/>
          <w:b w:val="false"/>
          <w:i w:val="false"/>
          <w:color w:val="000000"/>
          <w:sz w:val="22"/>
        </w:rPr>
        <w:t>The locations and settings where collaborative practice will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Collaboration. </w:t>
      </w:r>
      <w:r>
        <w:rPr>
          <w:rFonts w:ascii="Times New Roman" w:hAnsi="Times New Roman"/>
          <w:b w:val="false"/>
          <w:i w:val="false"/>
          <w:color w:val="000000"/>
          <w:sz w:val="22"/>
        </w:rPr>
        <w:t>A provision indicating that the collaborating physician and prescribing psychologist shall ensure that the collaborating physician is available for timely collaboration with a prescribing psychologist, either in person or via electronic communication,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The scope of practice agreed upon by the collaborating physician and the prescribing psychologist, as it relates to the prescribing psychologist’s prescribing of psychotropic medications, including provisions to ensure that the prescribing psychologist’s practice complies with all provisions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Clinical protocols, practice guidelines, and care plans. </w:t>
      </w:r>
      <w:r>
        <w:rPr>
          <w:rFonts w:ascii="Times New Roman" w:hAnsi="Times New Roman"/>
          <w:b w:val="false"/>
          <w:i w:val="false"/>
          <w:color w:val="000000"/>
          <w:sz w:val="22"/>
        </w:rPr>
        <w:t>Clinical protocols, practice guidelines, and care plans relevant to the scope of practice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Methods of communication. </w:t>
      </w:r>
      <w:r>
        <w:rPr>
          <w:rFonts w:ascii="Times New Roman" w:hAnsi="Times New Roman"/>
          <w:b w:val="false"/>
          <w:i w:val="false"/>
          <w:color w:val="000000"/>
          <w:sz w:val="22"/>
        </w:rPr>
        <w:t>A description of how a prescribing psychologist and a collaborating physician may contact each other for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psychotropic medications. </w:t>
      </w:r>
      <w:r>
        <w:rPr>
          <w:rFonts w:ascii="Times New Roman" w:hAnsi="Times New Roman"/>
          <w:b w:val="false"/>
          <w:i w:val="false"/>
          <w:color w:val="000000"/>
          <w:sz w:val="22"/>
        </w:rPr>
        <w:t>A description of any limitations on the range of psychotropic medications the prescribing psychologist may prescribe. The collaborative practice agreement shall also include a provision indicating that the collaborating physician and prescribing psychologist shall ensure that the prescribing psychologist only prescribes psychotropic medications that are consistent with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Limitations on patient populations. </w:t>
      </w:r>
      <w:r>
        <w:rPr>
          <w:rFonts w:ascii="Times New Roman" w:hAnsi="Times New Roman"/>
          <w:b w:val="false"/>
          <w:i w:val="false"/>
          <w:color w:val="000000"/>
          <w:sz w:val="22"/>
        </w:rPr>
        <w:t>A description of any limitations on the types of populations that the prescribing psychologist may treat with psychotropic medications. The collaborative practice agreement shall also include a provision indicating that the collaborating physician and prescribing psychologist shall ensure that the prescribing psychologist only provides psychopharmacology services to patient populations that are within the prescribing psychologist’s education, training,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A provision requiring the prescribing psychologist to obtain a release of information from all patients who are considered for psychopharmacological intervention, authorizing the prescribing psychologist to share the patient’s health information with the collaborating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Chart review. </w:t>
      </w:r>
      <w:r>
        <w:rPr>
          <w:rFonts w:ascii="Times New Roman" w:hAnsi="Times New Roman"/>
          <w:b w:val="false"/>
          <w:i w:val="false"/>
          <w:color w:val="000000"/>
          <w:sz w:val="22"/>
        </w:rPr>
        <w:t>A provision indicating that the collaborating physician and prescribing psychologist shall ensure that the collaborative physician personally reviews and documents review of at least 10 percent of the prescribing psychologist’s patient charts on a quarterly basis in each of the following categories: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Juvenile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Pregnant or lactating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Elderly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Patients with serious medical conditions,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other patients.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Annual review. </w:t>
      </w:r>
      <w:r>
        <w:rPr>
          <w:rFonts w:ascii="Times New Roman" w:hAnsi="Times New Roman"/>
          <w:b w:val="false"/>
          <w:i w:val="false"/>
          <w:color w:val="000000"/>
          <w:sz w:val="22"/>
        </w:rPr>
        <w:t>A provision requiring an annual review and evaluation of the collaborative relationship and the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prescribing psychologist and the collaborating physician. </w:t>
      </w:r>
      <w:r>
        <w:rPr>
          <w:rFonts w:ascii="Times New Roman" w:hAnsi="Times New Roman"/>
          <w:b w:val="false"/>
          <w:i w:val="false"/>
          <w:color w:val="000000"/>
          <w:sz w:val="22"/>
        </w:rPr>
        <w:t>A provision requiring that the prescribing psychologist consult with the collaborating physician on a regular basis regarding the patient’s psychotropic treatment plan and any potential complications. A prescribing psychologist shall not prescribe a new psychotropic medication, discontinue a psychotropic medication, or change the dosage of a psychotropic medication if the collaborating physician objects on the basis of a contraindication.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Consultation between the collaborating physician and the primary care provider. </w:t>
      </w:r>
      <w:r>
        <w:rPr>
          <w:rFonts w:ascii="Times New Roman" w:hAnsi="Times New Roman"/>
          <w:b w:val="false"/>
          <w:i w:val="false"/>
          <w:color w:val="000000"/>
          <w:sz w:val="22"/>
        </w:rPr>
        <w:t>A provision requiring that the collaborating physician consult with the patient’s primary care provider on a regular basis regarding the patient’s psychotropic treatment plan and any potential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provision describing how the agreement can be terminated and the process for notifying affected patients if there will be an interruption in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Signatures of the prescribing psychologist and all collaborating physicians.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481—883.9</w:t>
      </w:r>
      <w:r>
        <w:rPr>
          <w:rFonts w:ascii="Times New Roman" w:hAnsi="Times New Roman"/>
          <w:b/>
          <w:i w:val="false"/>
          <w:color w:val="000000"/>
          <w:sz w:val="22"/>
        </w:rPr>
        <w:t xml:space="preserve">(154B) </w:t>
      </w:r>
      <w:r>
        <w:rPr>
          <w:rFonts w:ascii="Times New Roman" w:hAnsi="Times New Roman"/>
          <w:b/>
          <w:i w:val="false"/>
          <w:color w:val="000000"/>
          <w:sz w:val="22"/>
        </w:rPr>
        <w:t xml:space="preserve">Grounds for discipline. </w:t>
      </w:r>
      <w:r>
        <w:rPr>
          <w:rFonts w:ascii="Times New Roman" w:hAnsi="Times New Roman"/>
          <w:b w:val="false"/>
          <w:i w:val="false"/>
          <w:color w:val="000000"/>
          <w:sz w:val="22"/>
        </w:rPr>
        <w:t xml:space="preserve">The board may deny, suspend, revoke, or impose other discipline as outlined in </w:t>
      </w:r>
      <w:hyperlink r:id="rId17">
        <w:r>
          <w:rPr>
            <w:rStyle w:val="Hyperlink"/>
            <w:rFonts w:ascii="Times New Roman" w:hAnsi="Times New Roman"/>
            <w:b w:val="false"/>
            <w:i w:val="false"/>
            <w:color w:val="000000"/>
            <w:sz w:val="22"/>
          </w:rPr>
          <w:t>481—Chapter 504</w:t>
        </w:r>
      </w:hyperlink>
      <w:r>
        <w:rPr>
          <w:rFonts w:ascii="Times New Roman" w:hAnsi="Times New Roman"/>
          <w:b w:val="false"/>
          <w:i w:val="false"/>
          <w:color w:val="000000"/>
          <w:sz w:val="22"/>
        </w:rPr>
        <w:t xml:space="preserve"> against a psychologist who holds a conditional prescription certificate or prescription certificate for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of the grounds for discipline set forth in rule </w:t>
      </w:r>
      <w:hyperlink r:id="rId18">
        <w:r>
          <w:rPr>
            <w:rStyle w:val="Hyperlink"/>
            <w:rFonts w:ascii="Times New Roman" w:hAnsi="Times New Roman"/>
            <w:b w:val="false"/>
            <w:i w:val="false"/>
            <w:color w:val="000000"/>
            <w:sz w:val="22"/>
          </w:rPr>
          <w:t>481—882.2</w:t>
        </w:r>
      </w:hyperlink>
      <w:r>
        <w:rPr>
          <w:rFonts w:ascii="Times New Roman" w:hAnsi="Times New Roman"/>
          <w:b w:val="false"/>
          <w:i w:val="false"/>
          <w:color w:val="000000"/>
          <w:sz w:val="22"/>
        </w:rPr>
        <w:t>(147,272C).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883.9(2)</w:t>
      </w:r>
      <w:r>
        <w:rPr>
          <w:rFonts w:ascii="Times New Roman" w:hAnsi="Times New Roman"/>
          <w:b w:val="false"/>
          <w:i w:val="false"/>
          <w:color w:val="000000"/>
          <w:sz w:val="22"/>
        </w:rPr>
        <w:t> </w:t>
      </w:r>
      <w:r>
        <w:rPr>
          <w:rFonts w:ascii="Times New Roman" w:hAnsi="Times New Roman"/>
          <w:b w:val="false"/>
          <w:i w:val="false"/>
          <w:color w:val="000000"/>
          <w:sz w:val="22"/>
        </w:rPr>
        <w:t>The inability to safely prescribe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883.9(3)</w:t>
      </w:r>
      <w:r>
        <w:rPr>
          <w:rFonts w:ascii="Times New Roman" w:hAnsi="Times New Roman"/>
          <w:b w:val="false"/>
          <w:i w:val="false"/>
          <w:color w:val="000000"/>
          <w:sz w:val="22"/>
        </w:rPr>
        <w:t> </w:t>
      </w:r>
      <w:r>
        <w:rPr>
          <w:rFonts w:ascii="Times New Roman" w:hAnsi="Times New Roman"/>
          <w:b w:val="false"/>
          <w:i w:val="false"/>
          <w:color w:val="000000"/>
          <w:sz w:val="22"/>
        </w:rPr>
        <w:t xml:space="preserve">Prescribing medications in violation of rule </w:t>
      </w:r>
      <w:hyperlink r:id="rId19">
        <w:r>
          <w:rPr>
            <w:rStyle w:val="Hyperlink"/>
            <w:rFonts w:ascii="Times New Roman" w:hAnsi="Times New Roman"/>
            <w:b w:val="false"/>
            <w:i w:val="false"/>
            <w:color w:val="000000"/>
            <w:sz w:val="22"/>
          </w:rPr>
          <w:t>481—883.6</w:t>
        </w:r>
      </w:hyperlink>
      <w:r>
        <w:rPr>
          <w:rFonts w:ascii="Times New Roman" w:hAnsi="Times New Roman"/>
          <w:b w:val="false"/>
          <w:i w:val="false"/>
          <w:color w:val="000000"/>
          <w:sz w:val="22"/>
        </w:rPr>
        <w:t>(148,154B).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883.9(4)</w:t>
      </w:r>
      <w:r>
        <w:rPr>
          <w:rFonts w:ascii="Times New Roman" w:hAnsi="Times New Roman"/>
          <w:b w:val="false"/>
          <w:i w:val="false"/>
          <w:color w:val="000000"/>
          <w:sz w:val="22"/>
        </w:rPr>
        <w:t> </w:t>
      </w:r>
      <w:r>
        <w:rPr>
          <w:rFonts w:ascii="Times New Roman" w:hAnsi="Times New Roman"/>
          <w:b w:val="false"/>
          <w:i w:val="false"/>
          <w:color w:val="000000"/>
          <w:sz w:val="22"/>
        </w:rPr>
        <w:t>Repeatedly failing to cooperate and collaborate with primary care physicians.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883.9(5)</w:t>
      </w:r>
      <w:r>
        <w:rPr>
          <w:rFonts w:ascii="Times New Roman" w:hAnsi="Times New Roman"/>
          <w:b w:val="false"/>
          <w:i w:val="false"/>
          <w:color w:val="000000"/>
          <w:sz w:val="22"/>
        </w:rPr>
        <w:t> </w:t>
      </w:r>
      <w:r>
        <w:rPr>
          <w:rFonts w:ascii="Times New Roman" w:hAnsi="Times New Roman"/>
          <w:b w:val="false"/>
          <w:i w:val="false"/>
          <w:color w:val="000000"/>
          <w:sz w:val="22"/>
        </w:rPr>
        <w:t>Prescribing psychotropic medications without a current written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883.9(6)</w:t>
      </w:r>
      <w:r>
        <w:rPr>
          <w:rFonts w:ascii="Times New Roman" w:hAnsi="Times New Roman"/>
          <w:b w:val="false"/>
          <w:i w:val="false"/>
          <w:color w:val="000000"/>
          <w:sz w:val="22"/>
        </w:rPr>
        <w:t> </w:t>
      </w:r>
      <w:r>
        <w:rPr>
          <w:rFonts w:ascii="Times New Roman" w:hAnsi="Times New Roman"/>
          <w:b w:val="false"/>
          <w:i w:val="false"/>
          <w:color w:val="000000"/>
          <w:sz w:val="22"/>
        </w:rPr>
        <w:t>Failing to maintain malpractice insurance that covers the prescribing of psychotropic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883.9(7)</w:t>
      </w:r>
      <w:r>
        <w:rPr>
          <w:rFonts w:ascii="Times New Roman" w:hAnsi="Times New Roman"/>
          <w:b w:val="false"/>
          <w:i w:val="false"/>
          <w:color w:val="000000"/>
          <w:sz w:val="22"/>
        </w:rPr>
        <w:t> </w:t>
      </w:r>
      <w:r>
        <w:rPr>
          <w:rFonts w:ascii="Times New Roman" w:hAnsi="Times New Roman"/>
          <w:b w:val="false"/>
          <w:i w:val="false"/>
          <w:color w:val="000000"/>
          <w:sz w:val="22"/>
        </w:rPr>
        <w:t>Practicing outside the scope of a collaborative practice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883.9(8)</w:t>
      </w:r>
      <w:r>
        <w:rPr>
          <w:rFonts w:ascii="Times New Roman" w:hAnsi="Times New Roman"/>
          <w:b w:val="false"/>
          <w:i w:val="false"/>
          <w:color w:val="000000"/>
          <w:sz w:val="22"/>
        </w:rPr>
        <w:t> </w:t>
      </w:r>
      <w:r>
        <w:rPr>
          <w:rFonts w:ascii="Times New Roman" w:hAnsi="Times New Roman"/>
          <w:b w:val="false"/>
          <w:i w:val="false"/>
          <w:color w:val="000000"/>
          <w:sz w:val="22"/>
        </w:rPr>
        <w:t>Prescribing medications while the conditional prescription certificate or prescription certificate is inactive, or prescribing controlled substances while the DEA registration or CSA registration is not current.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883.9(9)</w:t>
      </w:r>
      <w:r>
        <w:rPr>
          <w:rFonts w:ascii="Times New Roman" w:hAnsi="Times New Roman"/>
          <w:b w:val="false"/>
          <w:i w:val="false"/>
          <w:color w:val="000000"/>
          <w:sz w:val="22"/>
        </w:rPr>
        <w:t> </w:t>
      </w:r>
      <w:r>
        <w:rPr>
          <w:rFonts w:ascii="Times New Roman" w:hAnsi="Times New Roman"/>
          <w:b w:val="false"/>
          <w:i w:val="false"/>
          <w:color w:val="000000"/>
          <w:sz w:val="22"/>
        </w:rPr>
        <w:t>Having a conditional prescription certificate or prescription certificate disciplined by the licensing authority of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883.9(10)</w:t>
      </w:r>
      <w:r>
        <w:rPr>
          <w:rFonts w:ascii="Times New Roman" w:hAnsi="Times New Roman"/>
          <w:b w:val="false"/>
          <w:i w:val="false"/>
          <w:color w:val="000000"/>
          <w:sz w:val="22"/>
        </w:rPr>
        <w:t> </w:t>
      </w:r>
      <w:r>
        <w:rPr>
          <w:rFonts w:ascii="Times New Roman" w:hAnsi="Times New Roman"/>
          <w:b w:val="false"/>
          <w:i w:val="false"/>
          <w:color w:val="000000"/>
          <w:sz w:val="22"/>
        </w:rPr>
        <w:t>Having a license or health service provider certification disciplined by the board or the licensing authority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481—883.10</w:t>
      </w:r>
      <w:r>
        <w:rPr>
          <w:rFonts w:ascii="Times New Roman" w:hAnsi="Times New Roman"/>
          <w:b/>
          <w:i w:val="false"/>
          <w:color w:val="000000"/>
          <w:sz w:val="22"/>
        </w:rPr>
        <w:t xml:space="preserve">(154B) </w:t>
      </w:r>
      <w:r>
        <w:rPr>
          <w:rFonts w:ascii="Times New Roman" w:hAnsi="Times New Roman"/>
          <w:b/>
          <w:i w:val="false"/>
          <w:color w:val="000000"/>
          <w:sz w:val="22"/>
        </w:rPr>
        <w:t xml:space="preserve">List of psychologists. </w:t>
      </w:r>
      <w:r>
        <w:rPr>
          <w:rFonts w:ascii="Times New Roman" w:hAnsi="Times New Roman"/>
          <w:b w:val="false"/>
          <w:i w:val="false"/>
          <w:color w:val="000000"/>
          <w:sz w:val="22"/>
        </w:rPr>
        <w:t>The board shall maintain a list of all current conditional prescribing psychologists and prescribing psychologists. The list shall be transmitted annually to the board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883.10(1)</w:t>
      </w:r>
      <w:r>
        <w:rPr>
          <w:rFonts w:ascii="Times New Roman" w:hAnsi="Times New Roman"/>
          <w:b w:val="false"/>
          <w:i w:val="false"/>
          <w:color w:val="000000"/>
          <w:sz w:val="22"/>
        </w:rPr>
        <w:t> </w:t>
      </w:r>
      <w:r>
        <w:rPr>
          <w:rFonts w:ascii="Times New Roman" w:hAnsi="Times New Roman"/>
          <w:b w:val="false"/>
          <w:i/>
          <w:color w:val="000000"/>
          <w:sz w:val="22"/>
        </w:rPr>
        <w:t xml:space="preserve">Information. </w:t>
      </w:r>
      <w:r>
        <w:rPr>
          <w:rFonts w:ascii="Times New Roman" w:hAnsi="Times New Roman"/>
          <w:b w:val="false"/>
          <w:i w:val="false"/>
          <w:color w:val="000000"/>
          <w:sz w:val="22"/>
        </w:rPr>
        <w:t>The list shall include the name of the psychologist, license number, license expiration date, expiration date of the conditional prescription certificate or prescription certificate, and practice locations.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883.10(2)</w:t>
      </w:r>
      <w:r>
        <w:rPr>
          <w:rFonts w:ascii="Times New Roman" w:hAnsi="Times New Roman"/>
          <w:b w:val="false"/>
          <w:i w:val="false"/>
          <w:color w:val="000000"/>
          <w:sz w:val="22"/>
        </w:rPr>
        <w:t> </w:t>
      </w:r>
      <w:r>
        <w:rPr>
          <w:rFonts w:ascii="Times New Roman" w:hAnsi="Times New Roman"/>
          <w:b w:val="false"/>
          <w:i/>
          <w:color w:val="000000"/>
          <w:sz w:val="22"/>
        </w:rPr>
        <w:t xml:space="preserve">Additions and deletions. </w:t>
      </w:r>
      <w:r>
        <w:rPr>
          <w:rFonts w:ascii="Times New Roman" w:hAnsi="Times New Roman"/>
          <w:b w:val="false"/>
          <w:i w:val="false"/>
          <w:color w:val="000000"/>
          <w:sz w:val="22"/>
        </w:rPr>
        <w:t>When a psychologist is added or removed from the list, the board shall notify the board of medicine of the addition or deletion.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481—883.11</w:t>
      </w:r>
      <w:r>
        <w:rPr>
          <w:rFonts w:ascii="Times New Roman" w:hAnsi="Times New Roman"/>
          <w:b/>
          <w:i w:val="false"/>
          <w:color w:val="000000"/>
          <w:sz w:val="22"/>
        </w:rPr>
        <w:t xml:space="preserve">(148,154B) </w:t>
      </w:r>
      <w:r>
        <w:rPr>
          <w:rFonts w:ascii="Times New Roman" w:hAnsi="Times New Roman"/>
          <w:b/>
          <w:i w:val="false"/>
          <w:color w:val="000000"/>
          <w:sz w:val="22"/>
        </w:rPr>
        <w:t xml:space="preserve">Complaints—joint rule. </w:t>
      </w:r>
      <w:r>
        <w:rPr>
          <w:rFonts w:ascii="Times New Roman" w:hAnsi="Times New Roman"/>
          <w:b w:val="false"/>
          <w:i w:val="false"/>
          <w:color w:val="000000"/>
          <w:sz w:val="22"/>
        </w:rPr>
        <w:t>Any complaint received by the board alleging a violation of this chapter shall be forwarded to the board of medicine. Any complaint received by the board of medicine alleging a violation of this chapter shall be forwarded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481—883.12</w:t>
      </w:r>
      <w:r>
        <w:rPr>
          <w:rFonts w:ascii="Times New Roman" w:hAnsi="Times New Roman"/>
          <w:b/>
          <w:i w:val="false"/>
          <w:color w:val="000000"/>
          <w:sz w:val="22"/>
        </w:rPr>
        <w:t xml:space="preserve">(148,154B) </w:t>
      </w:r>
      <w:r>
        <w:rPr>
          <w:rFonts w:ascii="Times New Roman" w:hAnsi="Times New Roman"/>
          <w:b/>
          <w:i w:val="false"/>
          <w:color w:val="000000"/>
          <w:sz w:val="22"/>
        </w:rPr>
        <w:t xml:space="preserve">Joint waiver—joint rule. </w:t>
      </w:r>
      <w:r>
        <w:rPr>
          <w:rFonts w:ascii="Times New Roman" w:hAnsi="Times New Roman"/>
          <w:b w:val="false"/>
          <w:i w:val="false"/>
          <w:color w:val="000000"/>
          <w:sz w:val="22"/>
        </w:rPr>
        <w:t>Any rule identified as a joint rule may only be waived upon approval by both the board and the board of medicine.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481—883.13</w:t>
      </w:r>
      <w:r>
        <w:rPr>
          <w:rFonts w:ascii="Times New Roman" w:hAnsi="Times New Roman"/>
          <w:b/>
          <w:i w:val="false"/>
          <w:color w:val="000000"/>
          <w:sz w:val="22"/>
        </w:rPr>
        <w:t xml:space="preserve">(148,154B) </w:t>
      </w:r>
      <w:r>
        <w:rPr>
          <w:rFonts w:ascii="Times New Roman" w:hAnsi="Times New Roman"/>
          <w:b/>
          <w:i w:val="false"/>
          <w:color w:val="000000"/>
          <w:sz w:val="22"/>
        </w:rPr>
        <w:t xml:space="preserve">Amendment—joint rule. </w:t>
      </w:r>
      <w:r>
        <w:rPr>
          <w:rFonts w:ascii="Times New Roman" w:hAnsi="Times New Roman"/>
          <w:b w:val="false"/>
          <w:i w:val="false"/>
          <w:color w:val="000000"/>
          <w:sz w:val="22"/>
        </w:rPr>
        <w:t>Any rule identified as a joint rule may only be amended by agreement of the board and board of medicine through a joint rulemaking process.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9403C</w:t>
      </w:r>
      <w:r>
        <w:rPr>
          <w:rFonts w:ascii="Times New Roman" w:hAnsi="Times New Roman"/>
          <w:b w:val="false"/>
          <w:i w:val="false"/>
          <w:color w:val="000000"/>
          <w:sz w:val="16"/>
        </w:rPr>
        <w:t>, IAB 7/9/25, effective 8/13/25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9403C</w:t>
      </w:r>
      <w:r>
        <w:rPr>
          <w:rFonts w:ascii="Times New Roman" w:hAnsi="Times New Roman"/>
          <w:b w:val="false"/>
          <w:i w:val="false"/>
          <w:color w:val="000000"/>
          <w:sz w:val="21"/>
        </w:rPr>
        <w:t xml:space="preserve"> (Notice ARC 8877C, IAB 2/19/25)</w:t>
      </w:r>
      <w:r>
        <w:rPr>
          <w:rFonts w:ascii="Times New Roman" w:hAnsi="Times New Roman"/>
          <w:b w:val="false"/>
          <w:i w:val="false"/>
          <w:color w:val="000000"/>
          <w:sz w:val="21"/>
        </w:rPr>
        <w:t>, IAB 7/9/25, effective 8/13/25]</w:t>
      </w:r>
    </w:p>
    <w:sectPr>
      <w:footerReference r:id="rId2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80A.1.pdf" Type="http://schemas.openxmlformats.org/officeDocument/2006/relationships/hyperlink" Id="rId5"/>
    <Relationship TargetMode="External" Target="https://www.legis.iowa.gov/docs/iac/rule/481.883.3.pdf" Type="http://schemas.openxmlformats.org/officeDocument/2006/relationships/hyperlink" Id="rId6"/>
    <Relationship TargetMode="External" Target="https://www.legis.iowa.gov/docs/iac/rule/481.883.9.pdf" Type="http://schemas.openxmlformats.org/officeDocument/2006/relationships/hyperlink" Id="rId7"/>
    <Relationship TargetMode="External" Target="https://www.legis.iowa.gov/docs/iac/rule/481.883.3.pdf" Type="http://schemas.openxmlformats.org/officeDocument/2006/relationships/hyperlink" Id="rId8"/>
    <Relationship TargetMode="External" Target="https://www.legis.iowa.gov/docs/iac/rule/481.883.4.pdf" Type="http://schemas.openxmlformats.org/officeDocument/2006/relationships/hyperlink" Id="rId9"/>
    <Relationship TargetMode="External" Target="https://www.legis.iowa.gov/docs/iac/rule/481.883.4.pdf" Type="http://schemas.openxmlformats.org/officeDocument/2006/relationships/hyperlink" Id="rId10"/>
    <Relationship TargetMode="External" Target="https://www.legis.iowa.gov/docs/iac/rule/481.883.3.pdf" Type="http://schemas.openxmlformats.org/officeDocument/2006/relationships/hyperlink" Id="rId11"/>
    <Relationship TargetMode="External" Target="https://www.legis.iowa.gov/docs/iac/rule/481.883.9.pdf" Type="http://schemas.openxmlformats.org/officeDocument/2006/relationships/hyperlink" Id="rId12"/>
    <Relationship TargetMode="External" Target="https://www.legis.iowa.gov/docs/iac/rule/481.883.8.pdf" Type="http://schemas.openxmlformats.org/officeDocument/2006/relationships/hyperlink" Id="rId13"/>
    <Relationship TargetMode="External" Target="https://www.legis.iowa.gov/docs/iac/chapter/481.881.pdf" Type="http://schemas.openxmlformats.org/officeDocument/2006/relationships/hyperlink" Id="rId14"/>
    <Relationship TargetMode="External" Target="https://www.legis.iowa.gov/docs/iac/rule/481.552.12.pdf" Type="http://schemas.openxmlformats.org/officeDocument/2006/relationships/hyperlink" Id="rId15"/>
    <Relationship TargetMode="External" Target="https://www.legis.iowa.gov/docs/ico/chapter/124.101.pdf" Type="http://schemas.openxmlformats.org/officeDocument/2006/relationships/hyperlink" Id="rId16"/>
    <Relationship TargetMode="External" Target="https://www.legis.iowa.gov/docs/iac/chapter/481.504.pdf" Type="http://schemas.openxmlformats.org/officeDocument/2006/relationships/hyperlink" Id="rId17"/>
    <Relationship TargetMode="External" Target="https://www.legis.iowa.gov/docs/iac/rule/481.882.2.pdf" Type="http://schemas.openxmlformats.org/officeDocument/2006/relationships/hyperlink" Id="rId18"/>
    <Relationship TargetMode="External" Target="https://www.legis.iowa.gov/docs/iac/rule/481.883.6.pdf" Type="http://schemas.openxmlformats.org/officeDocument/2006/relationships/hyperlink" Id="rId19"/>
    <Relationship TargetMode="External" Target="https://www.legis.iowa.gov/docs/ico/chapter/148.pdf" Type="http://schemas.openxmlformats.org/officeDocument/2006/relationships/hyperlink" Id="rId20"/>
    <Relationship TargetMode="External" Target="https://www.legis.iowa.gov/docs/ico/chapter/154B.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