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507</w:t>
      </w:r>
    </w:p>
    <w:p>
      <w:pPr>
        <w:spacing w:before="0" w:after="0"/>
        <w:ind w:left="120"/>
        <w:jc w:val="center"/>
      </w:pPr>
      <w:r>
        <w:rPr>
          <w:rFonts w:ascii="Times New Roman" w:hAnsi="Times New Roman"/>
          <w:b w:val="false"/>
          <w:i w:val="false"/>
          <w:color w:val="000000"/>
          <w:sz w:val="21"/>
        </w:rPr>
        <w:t>PROFESSIONAL LICENSING DIVISION FEES</w:t>
      </w:r>
    </w:p>
    <w:p>
      <w:pPr>
        <w:spacing w:before="0" w:after="0"/>
        <w:ind w:left="120"/>
        <w:jc w:val="center"/>
      </w:pPr>
      <w:r>
        <w:rPr>
          <w:rFonts w:ascii="Times New Roman" w:hAnsi="Times New Roman"/>
          <w:b w:val="false"/>
          <w:i w:val="false"/>
          <w:color w:val="000000"/>
          <w:sz w:val="20"/>
        </w:rPr>
        <w:t>[Prior to 9/18/24, see Professional Licensure Division[645]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481—507.1</w:t>
      </w:r>
      <w:r>
        <w:rPr>
          <w:rFonts w:ascii="Times New Roman" w:hAnsi="Times New Roman"/>
          <w:b/>
          <w:i w:val="false"/>
          <w:color w:val="000000"/>
          <w:sz w:val="22"/>
        </w:rPr>
        <w:t xml:space="preserve">(147,152D) </w:t>
      </w:r>
      <w:r>
        <w:rPr>
          <w:rFonts w:ascii="Times New Roman" w:hAnsi="Times New Roman"/>
          <w:b/>
          <w:i w:val="false"/>
          <w:color w:val="000000"/>
          <w:sz w:val="22"/>
        </w:rPr>
        <w:t xml:space="preserve">Athletic training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athletic training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481—507.2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481—507.3</w:t>
      </w:r>
      <w:r>
        <w:rPr>
          <w:rFonts w:ascii="Times New Roman" w:hAnsi="Times New Roman"/>
          <w:b/>
          <w:i w:val="false"/>
          <w:color w:val="000000"/>
          <w:sz w:val="22"/>
        </w:rPr>
        <w:t xml:space="preserve">(147,154D) </w:t>
      </w:r>
      <w:r>
        <w:rPr>
          <w:rFonts w:ascii="Times New Roman" w:hAnsi="Times New Roman"/>
          <w:b/>
          <w:i w:val="false"/>
          <w:color w:val="000000"/>
          <w:sz w:val="22"/>
        </w:rPr>
        <w:t xml:space="preserve">Behavioral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507.3(2)</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license to practice marital and family therapy or mental health counseling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507.3(3)</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as a behavior analyst or assistant behavior analyst is $120. Behavior analyst and assistant behavior analyst licenses issued for less than one year shall not be subject to a renewal fee for the first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507.3(5)</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507.3(6)</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507.3(7)</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507.3(8)</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507.3(9)</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507.3(10)</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chiropractic is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507.4(2)</w:t>
      </w:r>
      <w:r>
        <w:rPr>
          <w:rFonts w:ascii="Times New Roman" w:hAnsi="Times New Roman"/>
          <w:b w:val="false"/>
          <w:i w:val="false"/>
          <w:color w:val="000000"/>
          <w:sz w:val="22"/>
        </w:rPr>
        <w:t> </w:t>
      </w:r>
      <w:r>
        <w:rPr>
          <w:rFonts w:ascii="Times New Roman" w:hAnsi="Times New Roman"/>
          <w:b w:val="false"/>
          <w:i w:val="false"/>
          <w:color w:val="000000"/>
          <w:sz w:val="22"/>
        </w:rPr>
        <w:t>Fee for issuance of annual temporary certificate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the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481—507.5</w:t>
      </w:r>
      <w:r>
        <w:rPr>
          <w:rFonts w:ascii="Times New Roman" w:hAnsi="Times New Roman"/>
          <w:b/>
          <w:i w:val="false"/>
          <w:color w:val="000000"/>
          <w:sz w:val="22"/>
        </w:rPr>
        <w:t xml:space="preserve">(147,157) </w:t>
      </w:r>
      <w:r>
        <w:rPr>
          <w:rFonts w:ascii="Times New Roman" w:hAnsi="Times New Roman"/>
          <w:b/>
          <w:i w:val="false"/>
          <w:color w:val="000000"/>
          <w:sz w:val="22"/>
        </w:rPr>
        <w:t xml:space="preserve">Barbering and cosmetology arts and sciences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barbering and cosmetology arts and sciences, license by endorsement, license by reciprocity, or an instructor’s license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applicants licensed to practice barbering and cosmetology arts and sciences is $120; for establishments, $144; and for schools, $330.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507.5(6)</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507.5(9)</w:t>
      </w:r>
      <w:r>
        <w:rPr>
          <w:rFonts w:ascii="Times New Roman" w:hAnsi="Times New Roman"/>
          <w:b w:val="false"/>
          <w:i w:val="false"/>
          <w:color w:val="000000"/>
          <w:sz w:val="22"/>
        </w:rPr>
        <w:t> </w:t>
      </w:r>
      <w:r>
        <w:rPr>
          <w:rFonts w:ascii="Times New Roman" w:hAnsi="Times New Roman"/>
          <w:b w:val="false"/>
          <w:i w:val="false"/>
          <w:color w:val="000000"/>
          <w:sz w:val="22"/>
        </w:rPr>
        <w:t>Fee for license to conduct a school teaching barbering and cosmetology arts and sciences is $600.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507.5(10)</w:t>
      </w:r>
      <w:r>
        <w:rPr>
          <w:rFonts w:ascii="Times New Roman" w:hAnsi="Times New Roman"/>
          <w:b w:val="false"/>
          <w:i w:val="false"/>
          <w:color w:val="000000"/>
          <w:sz w:val="22"/>
        </w:rPr>
        <w:t> </w:t>
      </w:r>
      <w:r>
        <w:rPr>
          <w:rFonts w:ascii="Times New Roman" w:hAnsi="Times New Roman"/>
          <w:b w:val="false"/>
          <w:i w:val="false"/>
          <w:color w:val="000000"/>
          <w:sz w:val="22"/>
        </w:rPr>
        <w:t>Fee for renewal of a school license is $270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507.5(11)</w:t>
      </w:r>
      <w:r>
        <w:rPr>
          <w:rFonts w:ascii="Times New Roman" w:hAnsi="Times New Roman"/>
          <w:b w:val="false"/>
          <w:i w:val="false"/>
          <w:color w:val="000000"/>
          <w:sz w:val="22"/>
        </w:rPr>
        <w:t> </w:t>
      </w:r>
      <w:r>
        <w:rPr>
          <w:rFonts w:ascii="Times New Roman" w:hAnsi="Times New Roman"/>
          <w:b w:val="false"/>
          <w:i w:val="false"/>
          <w:color w:val="000000"/>
          <w:sz w:val="22"/>
        </w:rPr>
        <w:t>Establishment license fee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establishment license for each biennium is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507.5(13)</w:t>
      </w:r>
      <w:r>
        <w:rPr>
          <w:rFonts w:ascii="Times New Roman" w:hAnsi="Times New Roman"/>
          <w:b w:val="false"/>
          <w:i w:val="false"/>
          <w:color w:val="000000"/>
          <w:sz w:val="22"/>
        </w:rPr>
        <w:t> </w:t>
      </w:r>
      <w:r>
        <w:rPr>
          <w:rFonts w:ascii="Times New Roman" w:hAnsi="Times New Roman"/>
          <w:b w:val="false"/>
          <w:i w:val="false"/>
          <w:color w:val="000000"/>
          <w:sz w:val="22"/>
        </w:rPr>
        <w:t>Demonstrator and not-for-profit temporary permit fee is $42 for the first day and $12 for each day thereafter that the permit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507.5(14)</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to administer microdermabrasion or utilize a certified laser product or an intense pulsed light (IPL) device is $25 for each type of procedure or certified laser product or IPL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507.5(15)</w:t>
      </w:r>
      <w:r>
        <w:rPr>
          <w:rFonts w:ascii="Times New Roman" w:hAnsi="Times New Roman"/>
          <w:b w:val="false"/>
          <w:i w:val="false"/>
          <w:color w:val="000000"/>
          <w:sz w:val="22"/>
        </w:rPr>
        <w:t> </w:t>
      </w:r>
      <w:r>
        <w:rPr>
          <w:rFonts w:ascii="Times New Roman" w:hAnsi="Times New Roman"/>
          <w:b w:val="false"/>
          <w:i w:val="false"/>
          <w:color w:val="000000"/>
          <w:sz w:val="22"/>
        </w:rPr>
        <w:t>An initial fee or a reactivation fee for certification of barbers and cosmetologists to perform shaving for hair removal or administer chemical peels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507.5(16)</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fee and renewal fee for the one-year permit allowing limited services outside of a licensed establishment as outlined in rules </w:t>
      </w:r>
      <w:hyperlink r:id="rId16">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 xml:space="preserve">(157) and </w:t>
      </w:r>
      <w:hyperlink r:id="rId17">
        <w:r>
          <w:rPr>
            <w:rStyle w:val="Hyperlink"/>
            <w:rFonts w:ascii="Times New Roman" w:hAnsi="Times New Roman"/>
            <w:b w:val="false"/>
            <w:i w:val="false"/>
            <w:color w:val="000000"/>
            <w:sz w:val="22"/>
          </w:rPr>
          <w:t>481—943.22</w:t>
        </w:r>
      </w:hyperlink>
      <w:r>
        <w:rPr>
          <w:rFonts w:ascii="Times New Roman" w:hAnsi="Times New Roman"/>
          <w:b w:val="false"/>
          <w:i w:val="false"/>
          <w:color w:val="000000"/>
          <w:sz w:val="22"/>
        </w:rPr>
        <w:t>(157) is $40.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481—507.6</w:t>
      </w:r>
      <w:r>
        <w:rPr>
          <w:rFonts w:ascii="Times New Roman" w:hAnsi="Times New Roman"/>
          <w:b/>
          <w:i w:val="false"/>
          <w:color w:val="000000"/>
          <w:sz w:val="22"/>
        </w:rPr>
        <w:t xml:space="preserve">(147,152A) </w:t>
      </w:r>
      <w:r>
        <w:rPr>
          <w:rFonts w:ascii="Times New Roman" w:hAnsi="Times New Roman"/>
          <w:b/>
          <w:i w:val="false"/>
          <w:color w:val="000000"/>
          <w:sz w:val="22"/>
        </w:rPr>
        <w:t xml:space="preserve">Dietetics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dietetics,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507.6(4)</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481—507.7</w:t>
      </w:r>
      <w:r>
        <w:rPr>
          <w:rFonts w:ascii="Times New Roman" w:hAnsi="Times New Roman"/>
          <w:b/>
          <w:i w:val="false"/>
          <w:color w:val="000000"/>
          <w:sz w:val="22"/>
        </w:rPr>
        <w:t xml:space="preserve">(147,154A) </w:t>
      </w:r>
      <w:r>
        <w:rPr>
          <w:rFonts w:ascii="Times New Roman" w:hAnsi="Times New Roman"/>
          <w:b/>
          <w:i w:val="false"/>
          <w:color w:val="000000"/>
          <w:sz w:val="22"/>
        </w:rPr>
        <w:t xml:space="preserve">Hearing aid specialists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to practice by examination, endorsement, or reciprocity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507.7(2)</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507.7(3)</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507.7(4)</w:t>
      </w:r>
      <w:r>
        <w:rPr>
          <w:rFonts w:ascii="Times New Roman" w:hAnsi="Times New Roman"/>
          <w:b w:val="false"/>
          <w:i w:val="false"/>
          <w:color w:val="000000"/>
          <w:sz w:val="22"/>
        </w:rPr>
        <w:t> </w:t>
      </w:r>
      <w:r>
        <w:rPr>
          <w:rFonts w:ascii="Times New Roman" w:hAnsi="Times New Roman"/>
          <w:b w:val="false"/>
          <w:i w:val="false"/>
          <w:color w:val="000000"/>
          <w:sz w:val="22"/>
        </w:rPr>
        <w:t>Late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481—507.8</w:t>
      </w:r>
      <w:r>
        <w:rPr>
          <w:rFonts w:ascii="Times New Roman" w:hAnsi="Times New Roman"/>
          <w:b/>
          <w:i w:val="false"/>
          <w:color w:val="000000"/>
          <w:sz w:val="22"/>
        </w:rPr>
        <w:t xml:space="preserve">(147) </w:t>
      </w:r>
      <w:r>
        <w:rPr>
          <w:rFonts w:ascii="Times New Roman" w:hAnsi="Times New Roman"/>
          <w:b/>
          <w:i w:val="false"/>
          <w:color w:val="000000"/>
          <w:sz w:val="22"/>
        </w:rPr>
        <w:t xml:space="preserve">Massage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massage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507.8(3)</w:t>
      </w:r>
      <w:r>
        <w:rPr>
          <w:rFonts w:ascii="Times New Roman" w:hAnsi="Times New Roman"/>
          <w:b w:val="false"/>
          <w:i w:val="false"/>
          <w:color w:val="000000"/>
          <w:sz w:val="22"/>
        </w:rPr>
        <w:t> </w:t>
      </w:r>
      <w:r>
        <w:rPr>
          <w:rFonts w:ascii="Times New Roman" w:hAnsi="Times New Roman"/>
          <w:b w:val="false"/>
          <w:i w:val="false"/>
          <w:color w:val="000000"/>
          <w:sz w:val="22"/>
        </w:rPr>
        <w:t>Temporary license fee for up to one year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507.8(10)</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approval of massage therapy education curriculum is $120.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481—507.9</w:t>
      </w:r>
      <w:r>
        <w:rPr>
          <w:rFonts w:ascii="Times New Roman" w:hAnsi="Times New Roman"/>
          <w:b/>
          <w:i w:val="false"/>
          <w:color w:val="000000"/>
          <w:sz w:val="22"/>
        </w:rPr>
        <w:t xml:space="preserve">(147,156) </w:t>
      </w:r>
      <w:r>
        <w:rPr>
          <w:rFonts w:ascii="Times New Roman" w:hAnsi="Times New Roman"/>
          <w:b/>
          <w:i w:val="false"/>
          <w:color w:val="000000"/>
          <w:sz w:val="22"/>
        </w:rPr>
        <w:t xml:space="preserve">Mortuary science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funeral directing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507.9(2)</w:t>
      </w:r>
      <w:r>
        <w:rPr>
          <w:rFonts w:ascii="Times New Roman" w:hAnsi="Times New Roman"/>
          <w:b w:val="false"/>
          <w:i w:val="false"/>
          <w:color w:val="000000"/>
          <w:sz w:val="22"/>
        </w:rPr>
        <w:t> </w:t>
      </w:r>
      <w:r>
        <w:rPr>
          <w:rFonts w:ascii="Times New Roman" w:hAnsi="Times New Roman"/>
          <w:b w:val="false"/>
          <w:i w:val="false"/>
          <w:color w:val="000000"/>
          <w:sz w:val="22"/>
        </w:rPr>
        <w:t>Biennial funeral director’s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funeral director is $180 and for a funeral establishment or cremation establishment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507.9(9)</w:t>
      </w:r>
      <w:r>
        <w:rPr>
          <w:rFonts w:ascii="Times New Roman" w:hAnsi="Times New Roman"/>
          <w:b w:val="false"/>
          <w:i w:val="false"/>
          <w:color w:val="000000"/>
          <w:sz w:val="22"/>
        </w:rPr>
        <w:t> </w:t>
      </w:r>
      <w:r>
        <w:rPr>
          <w:rFonts w:ascii="Times New Roman" w:hAnsi="Times New Roman"/>
          <w:b w:val="false"/>
          <w:i w:val="false"/>
          <w:color w:val="000000"/>
          <w:sz w:val="22"/>
        </w:rPr>
        <w:t>Funeral establishment or cremation establishment fee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507.9(10)</w:t>
      </w:r>
      <w:r>
        <w:rPr>
          <w:rFonts w:ascii="Times New Roman" w:hAnsi="Times New Roman"/>
          <w:b w:val="false"/>
          <w:i w:val="false"/>
          <w:color w:val="000000"/>
          <w:sz w:val="22"/>
        </w:rPr>
        <w:t> </w:t>
      </w:r>
      <w:r>
        <w:rPr>
          <w:rFonts w:ascii="Times New Roman" w:hAnsi="Times New Roman"/>
          <w:b w:val="false"/>
          <w:i w:val="false"/>
          <w:color w:val="000000"/>
          <w:sz w:val="22"/>
        </w:rPr>
        <w:t>Three-year renewal fee of funeral establishment or cremation establishment is $90.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481—507.10</w:t>
      </w:r>
      <w:r>
        <w:rPr>
          <w:rFonts w:ascii="Times New Roman" w:hAnsi="Times New Roman"/>
          <w:b/>
          <w:i w:val="false"/>
          <w:color w:val="000000"/>
          <w:sz w:val="22"/>
        </w:rPr>
        <w:t xml:space="preserve">(147,155) </w:t>
      </w:r>
      <w:r>
        <w:rPr>
          <w:rFonts w:ascii="Times New Roman" w:hAnsi="Times New Roman"/>
          <w:b/>
          <w:i w:val="false"/>
          <w:color w:val="000000"/>
          <w:sz w:val="22"/>
        </w:rPr>
        <w:t xml:space="preserve">Nursing home administrators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nursing home administration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license for each biennium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507.10(9)</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481—507.11</w:t>
      </w:r>
      <w:r>
        <w:rPr>
          <w:rFonts w:ascii="Times New Roman" w:hAnsi="Times New Roman"/>
          <w:b/>
          <w:i w:val="false"/>
          <w:color w:val="000000"/>
          <w:sz w:val="22"/>
        </w:rPr>
        <w:t xml:space="preserve">(147,148B) </w:t>
      </w:r>
      <w:r>
        <w:rPr>
          <w:rFonts w:ascii="Times New Roman" w:hAnsi="Times New Roman"/>
          <w:b/>
          <w:i w:val="false"/>
          <w:color w:val="000000"/>
          <w:sz w:val="22"/>
        </w:rPr>
        <w:t xml:space="preserve">Occupational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507.11(1)</w:t>
      </w:r>
      <w:r>
        <w:rPr>
          <w:rFonts w:ascii="Times New Roman" w:hAnsi="Times New Roman"/>
          <w:b w:val="false"/>
          <w:i w:val="false"/>
          <w:color w:val="000000"/>
          <w:sz w:val="22"/>
        </w:rPr>
        <w:t> </w:t>
      </w:r>
      <w:r>
        <w:rPr>
          <w:rFonts w:ascii="Times New Roman" w:hAnsi="Times New Roman"/>
          <w:b w:val="false"/>
          <w:i w:val="false"/>
          <w:color w:val="000000"/>
          <w:sz w:val="22"/>
        </w:rPr>
        <w:t>License fee for an occupational therapist or occupational therapist assistant license to practice occupational therapy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to practice occupational therapy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an occupational therapy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507.11(9)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481—507.12</w:t>
      </w:r>
      <w:r>
        <w:rPr>
          <w:rFonts w:ascii="Times New Roman" w:hAnsi="Times New Roman"/>
          <w:b/>
          <w:i w:val="false"/>
          <w:color w:val="000000"/>
          <w:sz w:val="22"/>
        </w:rPr>
        <w:t xml:space="preserve">(147,154) </w:t>
      </w:r>
      <w:r>
        <w:rPr>
          <w:rFonts w:ascii="Times New Roman" w:hAnsi="Times New Roman"/>
          <w:b/>
          <w:i w:val="false"/>
          <w:color w:val="000000"/>
          <w:sz w:val="22"/>
        </w:rPr>
        <w:t xml:space="preserve">Optometry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optometry, license by endorsement, or license by reciprocity is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date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507.12(4)</w:t>
      </w:r>
      <w:r>
        <w:rPr>
          <w:rFonts w:ascii="Times New Roman" w:hAnsi="Times New Roman"/>
          <w:b w:val="false"/>
          <w:i w:val="false"/>
          <w:color w:val="000000"/>
          <w:sz w:val="22"/>
        </w:rPr>
        <w:t> </w:t>
      </w:r>
      <w:r>
        <w:rPr>
          <w:rFonts w:ascii="Times New Roman" w:hAnsi="Times New Roman"/>
          <w:b w:val="false"/>
          <w:i w:val="false"/>
          <w:color w:val="000000"/>
          <w:sz w:val="22"/>
        </w:rPr>
        <w:t>Reactivation fee is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507.12(8)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481—507.13</w:t>
      </w:r>
      <w:r>
        <w:rPr>
          <w:rFonts w:ascii="Times New Roman" w:hAnsi="Times New Roman"/>
          <w:b/>
          <w:i w:val="false"/>
          <w:color w:val="000000"/>
          <w:sz w:val="22"/>
        </w:rPr>
        <w:t xml:space="preserve">(147,148A) </w:t>
      </w:r>
      <w:r>
        <w:rPr>
          <w:rFonts w:ascii="Times New Roman" w:hAnsi="Times New Roman"/>
          <w:b/>
          <w:i w:val="false"/>
          <w:color w:val="000000"/>
          <w:sz w:val="22"/>
        </w:rPr>
        <w:t xml:space="preserve">Physical therapy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physical therapy or as a physical therapist assistant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physical therapist assistant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507.13(5)</w:t>
      </w:r>
      <w:r>
        <w:rPr>
          <w:rFonts w:ascii="Times New Roman" w:hAnsi="Times New Roman"/>
          <w:b w:val="false"/>
          <w:i w:val="false"/>
          <w:color w:val="000000"/>
          <w:sz w:val="22"/>
        </w:rPr>
        <w:t> </w:t>
      </w:r>
      <w:r>
        <w:rPr>
          <w:rFonts w:ascii="Times New Roman" w:hAnsi="Times New Roman"/>
          <w:b w:val="false"/>
          <w:i w:val="false"/>
          <w:color w:val="000000"/>
          <w:sz w:val="22"/>
        </w:rPr>
        <w:t>Reactivation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507.13(7)</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507.13(9)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associates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507.14(1)</w:t>
      </w:r>
      <w:r>
        <w:rPr>
          <w:rFonts w:ascii="Times New Roman" w:hAnsi="Times New Roman"/>
          <w:b w:val="false"/>
          <w:i w:val="false"/>
          <w:color w:val="000000"/>
          <w:sz w:val="22"/>
        </w:rPr>
        <w:t> </w:t>
      </w:r>
      <w:r>
        <w:rPr>
          <w:rFonts w:ascii="Times New Roman" w:hAnsi="Times New Roman"/>
          <w:b w:val="false"/>
          <w:i w:val="false"/>
          <w:color w:val="000000"/>
          <w:sz w:val="22"/>
        </w:rPr>
        <w:t>Application fee for a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507.14(2)</w:t>
      </w:r>
      <w:r>
        <w:rPr>
          <w:rFonts w:ascii="Times New Roman" w:hAnsi="Times New Roman"/>
          <w:b w:val="false"/>
          <w:i w:val="false"/>
          <w:color w:val="000000"/>
          <w:sz w:val="22"/>
        </w:rPr>
        <w:t> </w:t>
      </w:r>
      <w:r>
        <w:rPr>
          <w:rFonts w:ascii="Times New Roman" w:hAnsi="Times New Roman"/>
          <w:b w:val="false"/>
          <w:i w:val="false"/>
          <w:color w:val="000000"/>
          <w:sz w:val="22"/>
        </w:rPr>
        <w:t>Fee for a temporary license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507.14(3)</w:t>
      </w:r>
      <w:r>
        <w:rPr>
          <w:rFonts w:ascii="Times New Roman" w:hAnsi="Times New Roman"/>
          <w:b w:val="false"/>
          <w:i w:val="false"/>
          <w:color w:val="000000"/>
          <w:sz w:val="22"/>
        </w:rPr>
        <w:t> </w:t>
      </w:r>
      <w:r>
        <w:rPr>
          <w:rFonts w:ascii="Times New Roman" w:hAnsi="Times New Roman"/>
          <w:b w:val="false"/>
          <w:i w:val="false"/>
          <w:color w:val="000000"/>
          <w:sz w:val="22"/>
        </w:rPr>
        <w:t>Renewal of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507.14(5)</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507.14(6)</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507.14(7)</w:t>
      </w:r>
      <w:r>
        <w:rPr>
          <w:rFonts w:ascii="Times New Roman" w:hAnsi="Times New Roman"/>
          <w:b w:val="false"/>
          <w:i w:val="false"/>
          <w:color w:val="000000"/>
          <w:sz w:val="22"/>
        </w:rPr>
        <w:t> </w:t>
      </w:r>
      <w:r>
        <w:rPr>
          <w:rFonts w:ascii="Times New Roman" w:hAnsi="Times New Roman"/>
          <w:b w:val="false"/>
          <w:i w:val="false"/>
          <w:color w:val="000000"/>
          <w:sz w:val="22"/>
        </w:rPr>
        <w:t>Fee for verification of license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507.14(8)</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507.14(9)</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481—507.15</w:t>
      </w:r>
      <w:r>
        <w:rPr>
          <w:rFonts w:ascii="Times New Roman" w:hAnsi="Times New Roman"/>
          <w:b/>
          <w:i w:val="false"/>
          <w:color w:val="000000"/>
          <w:sz w:val="22"/>
        </w:rPr>
        <w:t xml:space="preserve">(147,148F,149) </w:t>
      </w:r>
      <w:r>
        <w:rPr>
          <w:rFonts w:ascii="Times New Roman" w:hAnsi="Times New Roman"/>
          <w:b/>
          <w:i w:val="false"/>
          <w:color w:val="000000"/>
          <w:sz w:val="22"/>
        </w:rPr>
        <w:t xml:space="preserve">Podiatry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podiatry, license by endorsement, or license by reciprocity is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podiatry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507.15(3)</w:t>
      </w:r>
      <w:r>
        <w:rPr>
          <w:rFonts w:ascii="Times New Roman" w:hAnsi="Times New Roman"/>
          <w:b w:val="false"/>
          <w:i w:val="false"/>
          <w:color w:val="000000"/>
          <w:sz w:val="22"/>
        </w:rPr>
        <w:t> </w:t>
      </w:r>
      <w:r>
        <w:rPr>
          <w:rFonts w:ascii="Times New Roman" w:hAnsi="Times New Roman"/>
          <w:b w:val="false"/>
          <w:i w:val="false"/>
          <w:color w:val="000000"/>
          <w:sz w:val="22"/>
        </w:rPr>
        <w:t>The fee for a license to practice orthotics, prosthetics, or pedorthics received on or before July 1, 2015, shall be $600. The fee for a license to practice orthotics, prosthetics, or pedorthics received after July 1, 2015, shall be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507.15(4)</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$400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507.15(5)</w:t>
      </w:r>
      <w:r>
        <w:rPr>
          <w:rFonts w:ascii="Times New Roman" w:hAnsi="Times New Roman"/>
          <w:b w:val="false"/>
          <w:i w:val="false"/>
          <w:color w:val="000000"/>
          <w:sz w:val="22"/>
        </w:rPr>
        <w:t> </w:t>
      </w:r>
      <w:r>
        <w:rPr>
          <w:rFonts w:ascii="Times New Roman" w:hAnsi="Times New Roman"/>
          <w:b w:val="false"/>
          <w:i w:val="false"/>
          <w:color w:val="000000"/>
          <w:sz w:val="22"/>
        </w:rPr>
        <w:t>Reactivation fee is $460.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507.15(6)</w:t>
      </w:r>
      <w:r>
        <w:rPr>
          <w:rFonts w:ascii="Times New Roman" w:hAnsi="Times New Roman"/>
          <w:b w:val="false"/>
          <w:i w:val="false"/>
          <w:color w:val="000000"/>
          <w:sz w:val="22"/>
        </w:rPr>
        <w:t> </w:t>
      </w:r>
      <w:r>
        <w:rPr>
          <w:rFonts w:ascii="Times New Roman" w:hAnsi="Times New Roman"/>
          <w:b w:val="false"/>
          <w:i w:val="false"/>
          <w:color w:val="000000"/>
          <w:sz w:val="22"/>
        </w:rPr>
        <w:t>Temporary license renewal fee is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507.15(7)</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507.15(8)</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507.15(9)</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507.15(10)</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507.15(11)</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481—507.16</w:t>
      </w:r>
      <w:r>
        <w:rPr>
          <w:rFonts w:ascii="Times New Roman" w:hAnsi="Times New Roman"/>
          <w:b/>
          <w:i w:val="false"/>
          <w:color w:val="000000"/>
          <w:sz w:val="22"/>
        </w:rPr>
        <w:t xml:space="preserve">(147,154B) </w:t>
      </w:r>
      <w:r>
        <w:rPr>
          <w:rFonts w:ascii="Times New Roman" w:hAnsi="Times New Roman"/>
          <w:b/>
          <w:i w:val="false"/>
          <w:color w:val="000000"/>
          <w:sz w:val="22"/>
        </w:rPr>
        <w:t xml:space="preserve">Psychology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psychology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is $170.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507.16(4)</w:t>
      </w:r>
      <w:r>
        <w:rPr>
          <w:rFonts w:ascii="Times New Roman" w:hAnsi="Times New Roman"/>
          <w:b w:val="false"/>
          <w:i w:val="false"/>
          <w:color w:val="000000"/>
          <w:sz w:val="22"/>
        </w:rPr>
        <w:t> </w:t>
      </w:r>
      <w:r>
        <w:rPr>
          <w:rFonts w:ascii="Times New Roman" w:hAnsi="Times New Roman"/>
          <w:b w:val="false"/>
          <w:i w:val="false"/>
          <w:color w:val="000000"/>
          <w:sz w:val="22"/>
        </w:rPr>
        <w:t>Reactivation fee is $230.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507.16(9)</w:t>
      </w:r>
      <w:r>
        <w:rPr>
          <w:rFonts w:ascii="Times New Roman" w:hAnsi="Times New Roman"/>
          <w:b w:val="false"/>
          <w:i w:val="false"/>
          <w:color w:val="000000"/>
          <w:sz w:val="22"/>
        </w:rPr>
        <w:t> </w:t>
      </w:r>
      <w:r>
        <w:rPr>
          <w:rFonts w:ascii="Times New Roman" w:hAnsi="Times New Roman"/>
          <w:b w:val="false"/>
          <w:i w:val="false"/>
          <w:color w:val="000000"/>
          <w:sz w:val="22"/>
        </w:rPr>
        <w:t>Processing fee for exemption to licensure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507.16(10)</w:t>
      </w:r>
      <w:r>
        <w:rPr>
          <w:rFonts w:ascii="Times New Roman" w:hAnsi="Times New Roman"/>
          <w:b w:val="false"/>
          <w:i w:val="false"/>
          <w:color w:val="000000"/>
          <w:sz w:val="22"/>
        </w:rPr>
        <w:t> </w:t>
      </w:r>
      <w:r>
        <w:rPr>
          <w:rFonts w:ascii="Times New Roman" w:hAnsi="Times New Roman"/>
          <w:b w:val="false"/>
          <w:i w:val="false"/>
          <w:color w:val="000000"/>
          <w:sz w:val="22"/>
        </w:rPr>
        <w:t>Certification fee for a health service provider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507.16(11)</w:t>
      </w:r>
      <w:r>
        <w:rPr>
          <w:rFonts w:ascii="Times New Roman" w:hAnsi="Times New Roman"/>
          <w:b w:val="false"/>
          <w:i w:val="false"/>
          <w:color w:val="000000"/>
          <w:sz w:val="22"/>
        </w:rPr>
        <w:t> </w:t>
      </w:r>
      <w:r>
        <w:rPr>
          <w:rFonts w:ascii="Times New Roman" w:hAnsi="Times New Roman"/>
          <w:b w:val="false"/>
          <w:i w:val="false"/>
          <w:color w:val="000000"/>
          <w:sz w:val="22"/>
        </w:rPr>
        <w:t>Biennial renewal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507.16(12)</w:t>
      </w:r>
      <w:r>
        <w:rPr>
          <w:rFonts w:ascii="Times New Roman" w:hAnsi="Times New Roman"/>
          <w:b w:val="false"/>
          <w:i w:val="false"/>
          <w:color w:val="000000"/>
          <w:sz w:val="22"/>
        </w:rPr>
        <w:t> </w:t>
      </w:r>
      <w:r>
        <w:rPr>
          <w:rFonts w:ascii="Times New Roman" w:hAnsi="Times New Roman"/>
          <w:b w:val="false"/>
          <w:i w:val="false"/>
          <w:color w:val="000000"/>
          <w:sz w:val="22"/>
        </w:rPr>
        <w:t>Reactivation fee for certification as a certified health service provider in psychology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507.16(13)</w:t>
      </w:r>
      <w:r>
        <w:rPr>
          <w:rFonts w:ascii="Times New Roman" w:hAnsi="Times New Roman"/>
          <w:b w:val="false"/>
          <w:i w:val="false"/>
          <w:color w:val="000000"/>
          <w:sz w:val="22"/>
        </w:rPr>
        <w:t> </w:t>
      </w:r>
      <w:r>
        <w:rPr>
          <w:rFonts w:ascii="Times New Roman" w:hAnsi="Times New Roman"/>
          <w:b w:val="false"/>
          <w:i w:val="false"/>
          <w:color w:val="000000"/>
          <w:sz w:val="22"/>
        </w:rPr>
        <w:t>Provisional license fee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507.16(14)</w:t>
      </w:r>
      <w:r>
        <w:rPr>
          <w:rFonts w:ascii="Times New Roman" w:hAnsi="Times New Roman"/>
          <w:b w:val="false"/>
          <w:i w:val="false"/>
          <w:color w:val="000000"/>
          <w:sz w:val="22"/>
        </w:rPr>
        <w:t> </w:t>
      </w:r>
      <w:r>
        <w:rPr>
          <w:rFonts w:ascii="Times New Roman" w:hAnsi="Times New Roman"/>
          <w:b w:val="false"/>
          <w:i w:val="false"/>
          <w:color w:val="000000"/>
          <w:sz w:val="22"/>
        </w:rPr>
        <w:t>Provisional license renewal fee is $170.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154B.6</w:t>
        </w:r>
      </w:hyperlink>
      <w:r>
        <w:rPr>
          <w:rFonts w:ascii="Times New Roman" w:hAnsi="Times New Roman"/>
          <w:b w:val="false"/>
          <w:i w:val="false"/>
          <w:color w:val="000000"/>
          <w:sz w:val="22"/>
        </w:rPr>
        <w:t xml:space="preserve"> and chapters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481—507.17</w:t>
      </w:r>
      <w:r>
        <w:rPr>
          <w:rFonts w:ascii="Times New Roman" w:hAnsi="Times New Roman"/>
          <w:b/>
          <w:i w:val="false"/>
          <w:color w:val="000000"/>
          <w:sz w:val="22"/>
        </w:rPr>
        <w:t xml:space="preserve">(147,152B) </w:t>
      </w:r>
      <w:r>
        <w:rPr>
          <w:rFonts w:ascii="Times New Roman" w:hAnsi="Times New Roman"/>
          <w:b/>
          <w:i w:val="false"/>
          <w:color w:val="000000"/>
          <w:sz w:val="22"/>
        </w:rPr>
        <w:t xml:space="preserve">Respiratory care and polysomnography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507.17(1)</w:t>
      </w:r>
      <w:r>
        <w:rPr>
          <w:rFonts w:ascii="Times New Roman" w:hAnsi="Times New Roman"/>
          <w:b w:val="false"/>
          <w:i w:val="false"/>
          <w:color w:val="000000"/>
          <w:sz w:val="22"/>
        </w:rPr>
        <w:t> </w:t>
      </w:r>
      <w:r>
        <w:rPr>
          <w:rFonts w:ascii="Times New Roman" w:hAnsi="Times New Roman"/>
          <w:b w:val="false"/>
          <w:i w:val="false"/>
          <w:color w:val="000000"/>
          <w:sz w:val="22"/>
        </w:rPr>
        <w:t>Initial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practitioner license is $75, plus the cost for evaluation of the fingerprint packet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polysomnographic technologist license is $75,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license fee for a respiratory care and polysomnography practitioner license is $90, plus the cost for evaluation of the fingerprint packet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practitioner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polysomnographic technologist license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fee for each biennium for a respiratory care and polysomnography practitioner license is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507.17(4)</w:t>
      </w:r>
      <w:r>
        <w:rPr>
          <w:rFonts w:ascii="Times New Roman" w:hAnsi="Times New Roman"/>
          <w:b w:val="false"/>
          <w:i w:val="false"/>
          <w:color w:val="000000"/>
          <w:sz w:val="22"/>
        </w:rPr>
        <w:t> </w:t>
      </w:r>
      <w:r>
        <w:rPr>
          <w:rFonts w:ascii="Times New Roman" w:hAnsi="Times New Roman"/>
          <w:b w:val="false"/>
          <w:i w:val="false"/>
          <w:color w:val="000000"/>
          <w:sz w:val="22"/>
        </w:rPr>
        <w:t>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as a polysomnographic technologist is $135,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to practice respiratory care and polysomnography is $150, plus the cost for evaluation of the fingerprint packet and the criminal history background checks by the Iowa DCI and the FBI if the license has been on inactive status for two or more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507.17(8)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chapters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481—507.18</w:t>
      </w:r>
      <w:r>
        <w:rPr>
          <w:rFonts w:ascii="Times New Roman" w:hAnsi="Times New Roman"/>
          <w:b/>
          <w:i w:val="false"/>
          <w:color w:val="000000"/>
          <w:sz w:val="22"/>
        </w:rPr>
        <w:t xml:space="preserve">(147,154E) </w:t>
      </w:r>
      <w:r>
        <w:rPr>
          <w:rFonts w:ascii="Times New Roman" w:hAnsi="Times New Roman"/>
          <w:b/>
          <w:i w:val="false"/>
          <w:color w:val="000000"/>
          <w:sz w:val="22"/>
        </w:rPr>
        <w:t xml:space="preserve">Sign language interpreters and transliterators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507.18(2)</w:t>
      </w:r>
      <w:r>
        <w:rPr>
          <w:rFonts w:ascii="Times New Roman" w:hAnsi="Times New Roman"/>
          <w:b w:val="false"/>
          <w:i w:val="false"/>
          <w:color w:val="000000"/>
          <w:sz w:val="22"/>
        </w:rPr>
        <w:t> </w:t>
      </w:r>
      <w:r>
        <w:rPr>
          <w:rFonts w:ascii="Times New Roman" w:hAnsi="Times New Roman"/>
          <w:b w:val="false"/>
          <w:i w:val="false"/>
          <w:color w:val="000000"/>
          <w:sz w:val="22"/>
        </w:rPr>
        <w:t>License fee for temporary license to practice interpreting or transliterating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507.18(3)</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507.18(4)</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507.18(9)</w:t>
      </w:r>
      <w:r>
        <w:rPr>
          <w:rFonts w:ascii="Times New Roman" w:hAnsi="Times New Roman"/>
          <w:b w:val="false"/>
          <w:i w:val="false"/>
          <w:color w:val="000000"/>
          <w:sz w:val="22"/>
        </w:rPr>
        <w:t> </w:t>
      </w:r>
      <w:r>
        <w:rPr>
          <w:rFonts w:ascii="Times New Roman" w:hAnsi="Times New Roman"/>
          <w:b w:val="false"/>
          <w:i w:val="false"/>
          <w:color w:val="000000"/>
          <w:sz w:val="22"/>
        </w:rPr>
        <w:t>Reactivation fee is $180.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481—507.19</w:t>
      </w:r>
      <w:r>
        <w:rPr>
          <w:rFonts w:ascii="Times New Roman" w:hAnsi="Times New Roman"/>
          <w:b/>
          <w:i w:val="false"/>
          <w:color w:val="000000"/>
          <w:sz w:val="22"/>
        </w:rPr>
        <w:t xml:space="preserve">(147,154C) </w:t>
      </w:r>
      <w:r>
        <w:rPr>
          <w:rFonts w:ascii="Times New Roman" w:hAnsi="Times New Roman"/>
          <w:b/>
          <w:i w:val="false"/>
          <w:color w:val="000000"/>
          <w:sz w:val="22"/>
        </w:rPr>
        <w:t xml:space="preserve">Social work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social work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a license at the bachelor’s level is $72; at the master’s level, $120; and at the independent level, $144.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507.19(4)</w:t>
      </w:r>
      <w:r>
        <w:rPr>
          <w:rFonts w:ascii="Times New Roman" w:hAnsi="Times New Roman"/>
          <w:b w:val="false"/>
          <w:i w:val="false"/>
          <w:color w:val="000000"/>
          <w:sz w:val="22"/>
        </w:rPr>
        <w:t> </w:t>
      </w:r>
      <w:r>
        <w:rPr>
          <w:rFonts w:ascii="Times New Roman" w:hAnsi="Times New Roman"/>
          <w:b w:val="false"/>
          <w:i w:val="false"/>
          <w:color w:val="000000"/>
          <w:sz w:val="22"/>
        </w:rPr>
        <w:t>Reactivation fee for a license at the bachelor’s level is $132; at the master’s level, $180; and at the independent level, $204.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507.19(8)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6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481—507.20</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pathology and audiology license fees.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w:t>
      </w:r>
      <w:r>
        <w:rPr>
          <w:rFonts w:ascii="Times New Roman" w:hAnsi="Times New Roman"/>
          <w:b w:val="false"/>
          <w:i w:val="false"/>
          <w:color w:val="000000"/>
          <w:sz w:val="22"/>
        </w:rPr>
        <w:t> </w:t>
      </w:r>
      <w:r>
        <w:rPr>
          <w:rFonts w:ascii="Times New Roman" w:hAnsi="Times New Roman"/>
          <w:b w:val="false"/>
          <w:i w:val="false"/>
          <w:color w:val="000000"/>
          <w:sz w:val="22"/>
        </w:rPr>
        <w:t>License fee for license to practice speech pathology or audiology, temporary clinical license, license by endorsement, or license by reciprocity is $120.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507.20(2)</w:t>
      </w:r>
      <w:r>
        <w:rPr>
          <w:rFonts w:ascii="Times New Roman" w:hAnsi="Times New Roman"/>
          <w:b w:val="false"/>
          <w:i w:val="false"/>
          <w:color w:val="000000"/>
          <w:sz w:val="22"/>
        </w:rPr>
        <w:t> </w:t>
      </w:r>
      <w:r>
        <w:rPr>
          <w:rFonts w:ascii="Times New Roman" w:hAnsi="Times New Roman"/>
          <w:b w:val="false"/>
          <w:i w:val="false"/>
          <w:color w:val="000000"/>
          <w:sz w:val="22"/>
        </w:rPr>
        <w:t>Biennial license renewal fee for each biennium is $96.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507.20(3)</w:t>
      </w:r>
      <w:r>
        <w:rPr>
          <w:rFonts w:ascii="Times New Roman" w:hAnsi="Times New Roman"/>
          <w:b w:val="false"/>
          <w:i w:val="false"/>
          <w:color w:val="000000"/>
          <w:sz w:val="22"/>
        </w:rPr>
        <w:t> </w:t>
      </w:r>
      <w:r>
        <w:rPr>
          <w:rFonts w:ascii="Times New Roman" w:hAnsi="Times New Roman"/>
          <w:b w:val="false"/>
          <w:i w:val="false"/>
          <w:color w:val="000000"/>
          <w:sz w:val="22"/>
        </w:rPr>
        <w:t>Late fee for failure to renew before expiration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507.20(4)</w:t>
      </w:r>
      <w:r>
        <w:rPr>
          <w:rFonts w:ascii="Times New Roman" w:hAnsi="Times New Roman"/>
          <w:b w:val="false"/>
          <w:i w:val="false"/>
          <w:color w:val="000000"/>
          <w:sz w:val="22"/>
        </w:rPr>
        <w:t> </w:t>
      </w:r>
      <w:r>
        <w:rPr>
          <w:rFonts w:ascii="Times New Roman" w:hAnsi="Times New Roman"/>
          <w:b w:val="false"/>
          <w:i w:val="false"/>
          <w:color w:val="000000"/>
          <w:sz w:val="22"/>
        </w:rPr>
        <w:t>Reactivation fee is $156.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507.20(5)</w:t>
      </w:r>
      <w:r>
        <w:rPr>
          <w:rFonts w:ascii="Times New Roman" w:hAnsi="Times New Roman"/>
          <w:b w:val="false"/>
          <w:i w:val="false"/>
          <w:color w:val="000000"/>
          <w:sz w:val="22"/>
        </w:rPr>
        <w:t> </w:t>
      </w:r>
      <w:r>
        <w:rPr>
          <w:rFonts w:ascii="Times New Roman" w:hAnsi="Times New Roman"/>
          <w:b w:val="false"/>
          <w:i w:val="false"/>
          <w:color w:val="000000"/>
          <w:sz w:val="22"/>
        </w:rPr>
        <w:t>Duplicate or reissued license certificate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507.20(6)</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fee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507.20(7)</w:t>
      </w:r>
      <w:r>
        <w:rPr>
          <w:rFonts w:ascii="Times New Roman" w:hAnsi="Times New Roman"/>
          <w:b w:val="false"/>
          <w:i w:val="false"/>
          <w:color w:val="000000"/>
          <w:sz w:val="22"/>
        </w:rPr>
        <w:t> </w:t>
      </w:r>
      <w:r>
        <w:rPr>
          <w:rFonts w:ascii="Times New Roman" w:hAnsi="Times New Roman"/>
          <w:b w:val="false"/>
          <w:i w:val="false"/>
          <w:color w:val="000000"/>
          <w:sz w:val="22"/>
        </w:rPr>
        <w:t>Returned check fee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507.20(8)</w:t>
      </w:r>
      <w:r>
        <w:rPr>
          <w:rFonts w:ascii="Times New Roman" w:hAnsi="Times New Roman"/>
          <w:b w:val="false"/>
          <w:i w:val="false"/>
          <w:color w:val="000000"/>
          <w:sz w:val="22"/>
        </w:rPr>
        <w:t> </w:t>
      </w:r>
      <w:r>
        <w:rPr>
          <w:rFonts w:ascii="Times New Roman" w:hAnsi="Times New Roman"/>
          <w:b w:val="false"/>
          <w:i w:val="false"/>
          <w:color w:val="000000"/>
          <w:sz w:val="22"/>
        </w:rPr>
        <w:t>Disciplinary hearing fee is a maximum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507.20(9)</w:t>
      </w:r>
      <w:r>
        <w:rPr>
          <w:rFonts w:ascii="Times New Roman" w:hAnsi="Times New Roman"/>
          <w:b w:val="false"/>
          <w:i w:val="false"/>
          <w:color w:val="000000"/>
          <w:sz w:val="22"/>
        </w:rPr>
        <w:t> </w:t>
      </w:r>
      <w:r>
        <w:rPr>
          <w:rFonts w:ascii="Times New Roman" w:hAnsi="Times New Roman"/>
          <w:b w:val="false"/>
          <w:i w:val="false"/>
          <w:color w:val="000000"/>
          <w:sz w:val="22"/>
        </w:rPr>
        <w:t>Temporary clinical license renewal fee is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507.20(10)</w:t>
      </w:r>
      <w:r>
        <w:rPr>
          <w:rFonts w:ascii="Times New Roman" w:hAnsi="Times New Roman"/>
          <w:b w:val="false"/>
          <w:i w:val="false"/>
          <w:color w:val="000000"/>
          <w:sz w:val="22"/>
        </w:rPr>
        <w:t> </w:t>
      </w:r>
      <w:r>
        <w:rPr>
          <w:rFonts w:ascii="Times New Roman" w:hAnsi="Times New Roman"/>
          <w:b w:val="false"/>
          <w:i w:val="false"/>
          <w:color w:val="000000"/>
          <w:sz w:val="22"/>
        </w:rPr>
        <w:t>Temporary permit fee is $30.</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8078C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2717C</w:t>
      </w:r>
      <w:r>
        <w:rPr>
          <w:rFonts w:ascii="Times New Roman" w:hAnsi="Times New Roman"/>
          <w:b w:val="false"/>
          <w:i w:val="false"/>
          <w:color w:val="000000"/>
          <w:sz w:val="21"/>
        </w:rPr>
        <w:t xml:space="preserve"> (Notice ARC 2596C, IAB 6/22/16)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6464C</w:t>
      </w:r>
      <w:r>
        <w:rPr>
          <w:rFonts w:ascii="Times New Roman" w:hAnsi="Times New Roman"/>
          <w:b w:val="false"/>
          <w:i w:val="false"/>
          <w:color w:val="000000"/>
          <w:sz w:val="21"/>
        </w:rPr>
        <w:t xml:space="preserve"> (Notice ARC 6180C, IAB 2/9/22)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6549C</w:t>
      </w:r>
      <w:r>
        <w:rPr>
          <w:rFonts w:ascii="Times New Roman" w:hAnsi="Times New Roman"/>
          <w:b w:val="false"/>
          <w:i w:val="false"/>
          <w:color w:val="000000"/>
          <w:sz w:val="21"/>
        </w:rPr>
        <w:t xml:space="preserve"> (Notice ARC 6401C,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6983C</w:t>
      </w:r>
      <w:r>
        <w:rPr>
          <w:rFonts w:ascii="Times New Roman" w:hAnsi="Times New Roman"/>
          <w:b w:val="false"/>
          <w:i w:val="false"/>
          <w:color w:val="000000"/>
          <w:sz w:val="21"/>
        </w:rPr>
        <w:t xml:space="preserve"> (Notice ARC 6814C, IAB 1/11/23)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8078C</w:t>
      </w:r>
      <w:r>
        <w:rPr>
          <w:rFonts w:ascii="Times New Roman" w:hAnsi="Times New Roman"/>
          <w:b w:val="false"/>
          <w:i w:val="false"/>
          <w:color w:val="000000"/>
          <w:sz w:val="21"/>
        </w:rPr>
        <w:t xml:space="preserve"> (Notice ARC 7306C,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6/10/26]</w:t>
      </w:r>
    </w:p>
    <w:sectPr>
      <w:footerReference r:id="rId7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2D.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7.8.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54D.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51.pdf" Type="http://schemas.openxmlformats.org/officeDocument/2006/relationships/hyperlink" Id="rId14"/>
    <Relationship TargetMode="External" Target="https://www.legis.iowa.gov/docs/ico/chapter/272C.pdf" Type="http://schemas.openxmlformats.org/officeDocument/2006/relationships/hyperlink" Id="rId15"/>
    <Relationship TargetMode="External" Target="https://www.legis.iowa.gov/docs/iac/rule/481.943.16.pdf" Type="http://schemas.openxmlformats.org/officeDocument/2006/relationships/hyperlink" Id="rId16"/>
    <Relationship TargetMode="External" Target="https://www.legis.iowa.gov/docs/iac/rule/481.943.22.pdf" Type="http://schemas.openxmlformats.org/officeDocument/2006/relationships/hyperlink" Id="rId17"/>
    <Relationship TargetMode="External" Target="https://www.legis.iowa.gov/docs/ico/chapter/147.80.pdf" Type="http://schemas.openxmlformats.org/officeDocument/2006/relationships/hyperlink" Id="rId18"/>
    <Relationship TargetMode="External" Target="https://www.legis.iowa.gov/docs/ico/chapter/157.pdf" Type="http://schemas.openxmlformats.org/officeDocument/2006/relationships/hyperlink" Id="rId19"/>
    <Relationship TargetMode="External" Target="https://www.legis.iowa.gov/docs/ico/chapter/147.8.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52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154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147.8.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56.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147.80.pdf" Type="http://schemas.openxmlformats.org/officeDocument/2006/relationships/hyperlink" Id="rId32"/>
    <Relationship TargetMode="External" Target="https://www.legis.iowa.gov/docs/ico/chapter/155.pdf" Type="http://schemas.openxmlformats.org/officeDocument/2006/relationships/hyperlink" Id="rId33"/>
    <Relationship TargetMode="External" Target="https://www.legis.iowa.gov/docs/ico/chapter/147.8.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48B.pdf" Type="http://schemas.openxmlformats.org/officeDocument/2006/relationships/hyperlink" Id="rId36"/>
    <Relationship TargetMode="External" Target="https://www.legis.iowa.gov/docs/ico/chapter/272C.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co/chapter/154.pdf" Type="http://schemas.openxmlformats.org/officeDocument/2006/relationships/hyperlink" Id="rId40"/>
    <Relationship TargetMode="External" Target="https://www.legis.iowa.gov/docs/ico/chapter/272C.pdf" Type="http://schemas.openxmlformats.org/officeDocument/2006/relationships/hyperlink" Id="rId41"/>
    <Relationship TargetMode="External" Target="https://www.legis.iowa.gov/docs/ico/chapter/147.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8A.pdf" Type="http://schemas.openxmlformats.org/officeDocument/2006/relationships/hyperlink" Id="rId44"/>
    <Relationship TargetMode="External" Target="https://www.legis.iowa.gov/docs/ico/chapter/272C.pdf" Type="http://schemas.openxmlformats.org/officeDocument/2006/relationships/hyperlink" Id="rId45"/>
    <Relationship TargetMode="External" Target="https://www.legis.iowa.gov/docs/ico/chapter/147.8.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148C.pdf" Type="http://schemas.openxmlformats.org/officeDocument/2006/relationships/hyperlink" Id="rId48"/>
    <Relationship TargetMode="External" Target="https://www.legis.iowa.gov/docs/ico/chapter/272C.pdf" Type="http://schemas.openxmlformats.org/officeDocument/2006/relationships/hyperlink" Id="rId49"/>
    <Relationship TargetMode="External" Target="https://www.legis.iowa.gov/docs/ico/chapter/147.8.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148F.pdf" Type="http://schemas.openxmlformats.org/officeDocument/2006/relationships/hyperlink" Id="rId52"/>
    <Relationship TargetMode="External" Target="https://www.legis.iowa.gov/docs/ico/chapter/149.pdf" Type="http://schemas.openxmlformats.org/officeDocument/2006/relationships/hyperlink" Id="rId53"/>
    <Relationship TargetMode="External" Target="https://www.legis.iowa.gov/docs/ico/chapter/272C.pdf" Type="http://schemas.openxmlformats.org/officeDocument/2006/relationships/hyperlink" Id="rId54"/>
    <Relationship TargetMode="External" Target="https://www.legis.iowa.gov/docs/ico/chapter/147.80.pdf" Type="http://schemas.openxmlformats.org/officeDocument/2006/relationships/hyperlink" Id="rId55"/>
    <Relationship TargetMode="External" Target="https://www.legis.iowa.gov/docs/ico/chapter/154B.6.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154B.pdf" Type="http://schemas.openxmlformats.org/officeDocument/2006/relationships/hyperlink" Id="rId58"/>
    <Relationship TargetMode="External" Target="https://www.legis.iowa.gov/docs/ico/chapter/272C.pdf" Type="http://schemas.openxmlformats.org/officeDocument/2006/relationships/hyperlink" Id="rId59"/>
    <Relationship TargetMode="External" Target="https://www.legis.iowa.gov/docs/ico/chapter/147.8.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52B.pdf" Type="http://schemas.openxmlformats.org/officeDocument/2006/relationships/hyperlink" Id="rId62"/>
    <Relationship TargetMode="External" Target="https://www.legis.iowa.gov/docs/ico/chapter/272C.pdf" Type="http://schemas.openxmlformats.org/officeDocument/2006/relationships/hyperlink" Id="rId63"/>
    <Relationship TargetMode="External" Target="https://www.legis.iowa.gov/docs/ico/chapter/17A.pdf" Type="http://schemas.openxmlformats.org/officeDocument/2006/relationships/hyperlink" Id="rId64"/>
    <Relationship TargetMode="External" Target="https://www.legis.iowa.gov/docs/ico/chapter/147.pdf" Type="http://schemas.openxmlformats.org/officeDocument/2006/relationships/hyperlink" Id="rId65"/>
    <Relationship TargetMode="External" Target="https://www.legis.iowa.gov/docs/ico/chapter/154E.pdf" Type="http://schemas.openxmlformats.org/officeDocument/2006/relationships/hyperlink" Id="rId66"/>
    <Relationship TargetMode="External" Target="https://www.legis.iowa.gov/docs/ico/chapter/272C.pdf" Type="http://schemas.openxmlformats.org/officeDocument/2006/relationships/hyperlink" Id="rId67"/>
    <Relationship TargetMode="External" Target="https://www.legis.iowa.gov/docs/ico/chapter/147.80.pdf" Type="http://schemas.openxmlformats.org/officeDocument/2006/relationships/hyperlink" Id="rId68"/>
    <Relationship TargetMode="External" Target="https://www.legis.iowa.gov/docs/ico/chapter/17A.pdf" Type="http://schemas.openxmlformats.org/officeDocument/2006/relationships/hyperlink" Id="rId69"/>
    <Relationship TargetMode="External" Target="https://www.legis.iowa.gov/docs/ico/chapter/154C.pdf" Type="http://schemas.openxmlformats.org/officeDocument/2006/relationships/hyperlink" Id="rId70"/>
    <Relationship TargetMode="External" Target="https://www.legis.iowa.gov/docs/ico/chapter/272C.pdf" Type="http://schemas.openxmlformats.org/officeDocument/2006/relationships/hyperlink" Id="rId71"/>
    <Relationship TargetMode="External" Target="https://www.legis.iowa.gov/docs/ico/chapter/17A.pdf" Type="http://schemas.openxmlformats.org/officeDocument/2006/relationships/hyperlink" Id="rId72"/>
    <Relationship TargetMode="External" Target="https://www.legis.iowa.gov/docs/ico/chapter/147.pdf" Type="http://schemas.openxmlformats.org/officeDocument/2006/relationships/hyperlink" Id="rId73"/>
    <Relationship TargetMode="External" Target="https://www.legis.iowa.gov/docs/ico/chapter/272C.pdf" Type="http://schemas.openxmlformats.org/officeDocument/2006/relationships/hyperlink" Id="rId74"/>
    <Relationship Target="footer.xml" Type="http://schemas.openxmlformats.org/officeDocument/2006/relationships/footer"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