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143</w:t>
      </w:r>
    </w:p>
    <w:p>
      <w:pPr>
        <w:spacing w:before="0" w:after="0"/>
        <w:ind w:left="120"/>
        <w:jc w:val="center"/>
      </w:pPr>
      <w:r>
        <w:rPr>
          <w:rFonts w:ascii="Times New Roman" w:hAnsi="Times New Roman"/>
          <w:b w:val="false"/>
          <w:i w:val="false"/>
          <w:color w:val="000000"/>
          <w:sz w:val="21"/>
        </w:rPr>
        <w:t>INTERSTATE COMPACT FOR JUVENILES</w:t>
      </w:r>
    </w:p>
    <w:p>
      <w:pPr>
        <w:spacing w:before="0" w:after="0"/>
        <w:ind w:left="120"/>
        <w:jc w:val="center"/>
      </w:pPr>
      <w:r>
        <w:rPr>
          <w:rFonts w:ascii="Times New Roman" w:hAnsi="Times New Roman"/>
          <w:b w:val="false"/>
          <w:i w:val="false"/>
          <w:color w:val="000000"/>
          <w:sz w:val="20"/>
        </w:rPr>
        <w:t>[Prior to 7/1/83, Social Services[770] Ch 143]</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9/1/31</w:t>
      </w:r>
    </w:p>
    <w:p>
      <w:pPr>
        <w:spacing w:before="0" w:after="0"/>
        <w:ind w:left="120"/>
        <w:jc w:val="both"/>
      </w:pPr>
      <w:r>
        <w:rPr>
          <w:rFonts w:ascii="Times New Roman" w:hAnsi="Times New Roman"/>
          <w:b/>
          <w:i w:val="false"/>
          <w:color w:val="000000"/>
          <w:sz w:val="22"/>
        </w:rPr>
        <w:t>441—143.1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for juveniles, Iowa is in a contractual agreement with the other 49 states, the District of Columbia or its designee, and the United States Virgin Islands, in which the department shall cooperate on interstate aspects of juvenile delinquency, and the return from one state to another of nondelinquent children who have run away from home.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441—143.2</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143.2(1)</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may appoint a deputy compact administrator to serve as an active member of the interstate commission for juveniles and who shall be responsible for day-to-day operation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143.2(2)</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shall be responsible for the administration of the compact between the compact administrator’s state and other contracting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441—143.3</w:t>
      </w:r>
      <w:r>
        <w:rPr>
          <w:rFonts w:ascii="Times New Roman" w:hAnsi="Times New Roman"/>
          <w:b/>
          <w:i w:val="false"/>
          <w:color w:val="000000"/>
          <w:sz w:val="22"/>
        </w:rPr>
        <w:t xml:space="preserve">(232) </w:t>
      </w:r>
      <w:r>
        <w:rPr>
          <w:rFonts w:ascii="Times New Roman" w:hAnsi="Times New Roman"/>
          <w:b/>
          <w:i w:val="false"/>
          <w:color w:val="000000"/>
          <w:sz w:val="22"/>
        </w:rPr>
        <w:t xml:space="preserve">Sending a juvenile out of Iowa under the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143.3(1)</w:t>
      </w:r>
      <w:r>
        <w:rPr>
          <w:rFonts w:ascii="Times New Roman" w:hAnsi="Times New Roman"/>
          <w:b w:val="false"/>
          <w:i w:val="false"/>
          <w:color w:val="000000"/>
          <w:sz w:val="22"/>
        </w:rPr>
        <w:t> </w:t>
      </w:r>
      <w:r>
        <w:rPr>
          <w:rFonts w:ascii="Times New Roman" w:hAnsi="Times New Roman"/>
          <w:b w:val="false"/>
          <w:i w:val="false"/>
          <w:color w:val="000000"/>
          <w:sz w:val="22"/>
        </w:rPr>
        <w:t>Local officials requesting to transfer a juvenile to another state shall work through the office of the compact administrator. All persons using the compact shall comply with the official rules and regulations promulgated by the compact administrator under the authority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143.3(2)</w:t>
      </w:r>
      <w:r>
        <w:rPr>
          <w:rFonts w:ascii="Times New Roman" w:hAnsi="Times New Roman"/>
          <w:b w:val="false"/>
          <w:i w:val="false"/>
          <w:color w:val="000000"/>
          <w:sz w:val="22"/>
        </w:rPr>
        <w:t> </w:t>
      </w:r>
      <w:r>
        <w:rPr>
          <w:rFonts w:ascii="Times New Roman" w:hAnsi="Times New Roman"/>
          <w:b w:val="false"/>
          <w:i w:val="false"/>
          <w:color w:val="000000"/>
          <w:sz w:val="22"/>
        </w:rPr>
        <w:t>Interstate Compact for Juveniles Form VI, Application for Services and Waiver, shall be signed by the juvenile and a witness, the Iowa juvenile court judge consenting to the placement in the receiving state, and the juvenile compact deputy.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143.3(3)</w:t>
      </w:r>
      <w:r>
        <w:rPr>
          <w:rFonts w:ascii="Times New Roman" w:hAnsi="Times New Roman"/>
          <w:b w:val="false"/>
          <w:i w:val="false"/>
          <w:color w:val="000000"/>
          <w:sz w:val="22"/>
        </w:rPr>
        <w:t> </w:t>
      </w:r>
      <w:r>
        <w:rPr>
          <w:rFonts w:ascii="Times New Roman" w:hAnsi="Times New Roman"/>
          <w:b w:val="false"/>
          <w:i w:val="false"/>
          <w:color w:val="000000"/>
          <w:sz w:val="22"/>
        </w:rPr>
        <w:t>The Application for Services and Waiver shall have the conditions of the probation or parole as granted by the court of jurisdiction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143.3(4)</w:t>
      </w:r>
      <w:r>
        <w:rPr>
          <w:rFonts w:ascii="Times New Roman" w:hAnsi="Times New Roman"/>
          <w:b w:val="false"/>
          <w:i w:val="false"/>
          <w:color w:val="000000"/>
          <w:sz w:val="22"/>
        </w:rPr>
        <w:t> </w:t>
      </w:r>
      <w:r>
        <w:rPr>
          <w:rFonts w:ascii="Times New Roman" w:hAnsi="Times New Roman"/>
          <w:b w:val="false"/>
          <w:i w:val="false"/>
          <w:color w:val="000000"/>
          <w:sz w:val="22"/>
        </w:rPr>
        <w:t>Whenever a juvenile is accepted in another state for supervision, the Iowa sending agency shall send medical release and financial statements signed by the parents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441—143.4</w:t>
      </w:r>
      <w:r>
        <w:rPr>
          <w:rFonts w:ascii="Times New Roman" w:hAnsi="Times New Roman"/>
          <w:b/>
          <w:i w:val="false"/>
          <w:color w:val="000000"/>
          <w:sz w:val="22"/>
        </w:rPr>
        <w:t xml:space="preserve">(232) </w:t>
      </w:r>
      <w:r>
        <w:rPr>
          <w:rFonts w:ascii="Times New Roman" w:hAnsi="Times New Roman"/>
          <w:b/>
          <w:i w:val="false"/>
          <w:color w:val="000000"/>
          <w:sz w:val="22"/>
        </w:rPr>
        <w:t xml:space="preserve">Receiving cases in Iowa under the interstate compact.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143.4(1)</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accept supervision of out-of-state cases when a juvenile meets the requirements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143.4(2)</w:t>
      </w:r>
      <w:r>
        <w:rPr>
          <w:rFonts w:ascii="Times New Roman" w:hAnsi="Times New Roman"/>
          <w:b w:val="false"/>
          <w:i w:val="false"/>
          <w:color w:val="000000"/>
          <w:sz w:val="22"/>
        </w:rPr>
        <w:t> </w:t>
      </w:r>
      <w:r>
        <w:rPr>
          <w:rFonts w:ascii="Times New Roman" w:hAnsi="Times New Roman"/>
          <w:b w:val="false"/>
          <w:i w:val="false"/>
          <w:color w:val="000000"/>
          <w:sz w:val="22"/>
        </w:rPr>
        <w:t>The department shall exercise the same care and treatment that is given to Iowa cases to notify the sending state promptly of any violations or antisocial behavior that may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143.4(3)</w:t>
      </w:r>
      <w:r>
        <w:rPr>
          <w:rFonts w:ascii="Times New Roman" w:hAnsi="Times New Roman"/>
          <w:b w:val="false"/>
          <w:i w:val="false"/>
          <w:color w:val="000000"/>
          <w:sz w:val="22"/>
        </w:rPr>
        <w:t> </w:t>
      </w:r>
      <w:r>
        <w:rPr>
          <w:rFonts w:ascii="Times New Roman" w:hAnsi="Times New Roman"/>
          <w:b w:val="false"/>
          <w:i w:val="false"/>
          <w:color w:val="000000"/>
          <w:sz w:val="22"/>
        </w:rPr>
        <w:t>The receiving state shall promptly upon parole or probation violation notify the sending state. Prior to making a recommendation for revocation of parole or probation, a preliminary hearing shall be held to determine if there is probable cause for revocation of parole or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143.4(4)</w:t>
      </w:r>
      <w:r>
        <w:rPr>
          <w:rFonts w:ascii="Times New Roman" w:hAnsi="Times New Roman"/>
          <w:b w:val="false"/>
          <w:i w:val="false"/>
          <w:color w:val="000000"/>
          <w:sz w:val="22"/>
        </w:rPr>
        <w:t> </w:t>
      </w:r>
      <w:r>
        <w:rPr>
          <w:rFonts w:ascii="Times New Roman" w:hAnsi="Times New Roman"/>
          <w:b w:val="false"/>
          <w:i w:val="false"/>
          <w:color w:val="000000"/>
          <w:sz w:val="22"/>
        </w:rPr>
        <w:t>A parolee or probationer from another state held or placed in Iowa under the provisions of article I of the compact and who commits a felony while in Iowa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Returned to the sending state per mutual agreement;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Processed according to the Iowa statutes and not returned to the sending state for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441—143.5</w:t>
      </w:r>
      <w:r>
        <w:rPr>
          <w:rFonts w:ascii="Times New Roman" w:hAnsi="Times New Roman"/>
          <w:b/>
          <w:i w:val="false"/>
          <w:color w:val="000000"/>
          <w:sz w:val="22"/>
        </w:rPr>
        <w:t xml:space="preserve">(232) </w:t>
      </w:r>
      <w:r>
        <w:rPr>
          <w:rFonts w:ascii="Times New Roman" w:hAnsi="Times New Roman"/>
          <w:b/>
          <w:i w:val="false"/>
          <w:color w:val="000000"/>
          <w:sz w:val="22"/>
        </w:rPr>
        <w:t xml:space="preserve">Runaways.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143.5(1)</w:t>
      </w:r>
      <w:r>
        <w:rPr>
          <w:rFonts w:ascii="Times New Roman" w:hAnsi="Times New Roman"/>
          <w:b w:val="false"/>
          <w:i w:val="false"/>
          <w:color w:val="000000"/>
          <w:sz w:val="22"/>
        </w:rPr>
        <w:t> </w:t>
      </w:r>
      <w:r>
        <w:rPr>
          <w:rFonts w:ascii="Times New Roman" w:hAnsi="Times New Roman"/>
          <w:b w:val="false"/>
          <w:i w:val="false"/>
          <w:color w:val="000000"/>
          <w:sz w:val="22"/>
        </w:rPr>
        <w:t>A runaway from Iowa or to Iowa shall be returned to the state of residence only after Interstate Commission for Juveniles Rule 6-102 as amended to August 1, 2026, setting forth the voluntary procedures, or Interstate Commission for Juveniles Rule 6-103 as amended to August 1, 2026, setting forth the involuntary procedures, has been completed by the asylum court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143.5(2)</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shall be held only in a nonrestrictive shelter facility until returned to the state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143.5(3)</w:t>
      </w:r>
      <w:r>
        <w:rPr>
          <w:rFonts w:ascii="Times New Roman" w:hAnsi="Times New Roman"/>
          <w:b w:val="false"/>
          <w:i w:val="false"/>
          <w:color w:val="000000"/>
          <w:sz w:val="22"/>
        </w:rPr>
        <w:t> </w:t>
      </w:r>
      <w:r>
        <w:rPr>
          <w:rFonts w:ascii="Times New Roman" w:hAnsi="Times New Roman"/>
          <w:b w:val="false"/>
          <w:i w:val="false"/>
          <w:color w:val="000000"/>
          <w:sz w:val="22"/>
        </w:rPr>
        <w:t>Any nondelinquent runaway from another state found in Iowa may be held in a nonrestrictive shelter facility beyond 48 hours on issuance of a court order to permit arrangements for return to the home state or to permit the demanding state opportunity for issuance of a requisition under Interstate Commission for Juveniles Rule 6-103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runaway from another state who is charged with a felony under Iowa Code chapter </w:t>
      </w:r>
      <w:hyperlink r:id="rId5">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may either be held in a secure setting until returned to the state of legal residence or be adjudicated delinquent under Iowa Code chapter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placed on probation, and returned to the state of legal residence under article I of the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143.5(5)</w:t>
      </w:r>
      <w:r>
        <w:rPr>
          <w:rFonts w:ascii="Times New Roman" w:hAnsi="Times New Roman"/>
          <w:b w:val="false"/>
          <w:i w:val="false"/>
          <w:color w:val="000000"/>
          <w:sz w:val="22"/>
        </w:rPr>
        <w:t> </w:t>
      </w:r>
      <w:r>
        <w:rPr>
          <w:rFonts w:ascii="Times New Roman" w:hAnsi="Times New Roman"/>
          <w:b w:val="false"/>
          <w:i w:val="false"/>
          <w:color w:val="000000"/>
          <w:sz w:val="22"/>
        </w:rPr>
        <w:t>Any adjudicated delinquent who has escaped or absconded from another state and has been apprehended as a nondelinquent runaway in Iowa may be held in a secure setting awaiting return to the demanding state under Interstate Commission for Juveniles Rules 6-102 and 6-103, both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143.5(6)</w:t>
      </w:r>
      <w:r>
        <w:rPr>
          <w:rFonts w:ascii="Times New Roman" w:hAnsi="Times New Roman"/>
          <w:b w:val="false"/>
          <w:i w:val="false"/>
          <w:color w:val="000000"/>
          <w:sz w:val="22"/>
        </w:rPr>
        <w:t> </w:t>
      </w:r>
      <w:r>
        <w:rPr>
          <w:rFonts w:ascii="Times New Roman" w:hAnsi="Times New Roman"/>
          <w:b w:val="false"/>
          <w:i w:val="false"/>
          <w:color w:val="000000"/>
          <w:sz w:val="22"/>
        </w:rPr>
        <w:t>The department shall pay for the return to Iowa of any runaway, escapee, or absconder for whom the department has, at the time the juvenile left the state, legal custody or guardianship responsibility. The responsibility for the payment for the return of a runaway, escapee, or absconder not under custody or guardianship of the department shall be that of the juvenile court having legal jurisdiction of the juvenile.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0450D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232.173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12/5/79, Notice 10/3/79—published 12/26/79, effective 1/30/80]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ARC 6718C</w:t>
      </w:r>
      <w:r>
        <w:rPr>
          <w:rFonts w:ascii="Times New Roman" w:hAnsi="Times New Roman"/>
          <w:b w:val="false"/>
          <w:i w:val="false"/>
          <w:color w:val="000000"/>
          <w:sz w:val="21"/>
        </w:rPr>
        <w:t xml:space="preserve"> (Notice ARC 6510C, IAB 9/7/22)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0450D</w:t>
      </w:r>
      <w:r>
        <w:rPr>
          <w:rFonts w:ascii="Times New Roman" w:hAnsi="Times New Roman"/>
          <w:b w:val="false"/>
          <w:i w:val="false"/>
          <w:color w:val="000000"/>
          <w:sz w:val="21"/>
        </w:rPr>
        <w:t xml:space="preserve"> (Notice ARC 0252D, IAB 5/13/26)</w:t>
      </w:r>
      <w:r>
        <w:rPr>
          <w:rFonts w:ascii="Times New Roman" w:hAnsi="Times New Roman"/>
          <w:b w:val="false"/>
          <w:i w:val="false"/>
          <w:color w:val="000000"/>
          <w:sz w:val="21"/>
        </w:rPr>
        <w:t>, IAB 7/22/26, effective 9/1/26]</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2.17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