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COMPETITIVE EXHIBITS AND COMPETITIONS</w:t>
      </w:r>
      <w:r>
        <w:br/>
      </w:r>
      <w:r>
        <w:rPr>
          <w:rFonts w:ascii="Times New Roman" w:hAnsi="Times New Roman"/>
          <w:b w:val="false"/>
          <w:i w:val="false"/>
          <w:color w:val="000000"/>
          <w:sz w:val="21"/>
        </w:rPr>
        <w:t>GENERAL RULES</w:t>
      </w:r>
    </w:p>
    <w:p>
      <w:pPr>
        <w:spacing w:before="0" w:after="0"/>
        <w:ind w:left="120"/>
        <w:jc w:val="center"/>
      </w:pPr>
      <w:r>
        <w:rPr>
          <w:rFonts w:ascii="Times New Roman" w:hAnsi="Times New Roman"/>
          <w:b w:val="false"/>
          <w:i w:val="false"/>
          <w:color w:val="000000"/>
          <w:sz w:val="14"/>
        </w:rPr>
        <w:t>[Prior to 5/18/88, see Fair Board[430]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371—6.1</w:t>
      </w:r>
      <w:r>
        <w:rPr>
          <w:rFonts w:ascii="Times New Roman" w:hAnsi="Times New Roman"/>
          <w:b/>
          <w:i w:val="false"/>
          <w:color w:val="000000"/>
          <w:sz w:val="22"/>
        </w:rPr>
        <w:t xml:space="preserve">(173) </w:t>
      </w:r>
      <w:r>
        <w:rPr>
          <w:rFonts w:ascii="Times New Roman" w:hAnsi="Times New Roman"/>
          <w:b/>
          <w:i w:val="false"/>
          <w:color w:val="000000"/>
          <w:sz w:val="22"/>
        </w:rPr>
        <w:t xml:space="preserve">Composition of exhibits. </w:t>
      </w:r>
      <w:r>
        <w:rPr>
          <w:rFonts w:ascii="Times New Roman" w:hAnsi="Times New Roman"/>
          <w:b w:val="false"/>
          <w:i w:val="false"/>
          <w:color w:val="000000"/>
          <w:sz w:val="22"/>
        </w:rPr>
        <w:t>The Iowa state fair board shall sponsor, organize, produce and stage competitive exhibits and competitions that it deems are educational, enjoyable or possess social redeeming value for the participants and spectators. The composition of all competitive exhibits and competitions shall be determined by the fair board annually.</w:t>
      </w:r>
    </w:p>
    <w:p>
      <w:pPr>
        <w:spacing w:before="0" w:after="0"/>
        <w:ind w:left="120"/>
        <w:jc w:val="both"/>
      </w:pPr>
      <w:r>
        <w:rPr>
          <w:rFonts w:ascii="Times New Roman" w:hAnsi="Times New Roman"/>
          <w:b w:val="false"/>
          <w:i w:val="false"/>
          <w:color w:val="000000"/>
          <w:sz w:val="22"/>
        </w:rPr>
        <w:t>All competitive exhibits and competitions shall be coordinated by a superintendent appointed by the board. The superintendent’s duties shall consist of assisting with the preparation and execution of rules and regulations of the competition with the approval of the secretary of the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371—6.2</w:t>
      </w:r>
      <w:r>
        <w:rPr>
          <w:rFonts w:ascii="Times New Roman" w:hAnsi="Times New Roman"/>
          <w:b/>
          <w:i w:val="false"/>
          <w:color w:val="000000"/>
          <w:sz w:val="22"/>
        </w:rPr>
        <w:t xml:space="preserve">(173) </w:t>
      </w:r>
      <w:r>
        <w:rPr>
          <w:rFonts w:ascii="Times New Roman" w:hAnsi="Times New Roman"/>
          <w:b/>
          <w:i w:val="false"/>
          <w:color w:val="000000"/>
          <w:sz w:val="22"/>
        </w:rPr>
        <w:t xml:space="preserve">Filing date. </w:t>
      </w:r>
      <w:r>
        <w:rPr>
          <w:rFonts w:ascii="Times New Roman" w:hAnsi="Times New Roman"/>
          <w:b w:val="false"/>
          <w:i w:val="false"/>
          <w:color w:val="000000"/>
          <w:sz w:val="22"/>
        </w:rPr>
        <w:t>All entries must be filed with the secretary on the date determined by the fair board and printed in the premium list.</w:t>
      </w:r>
    </w:p>
    <w:p>
      <w:pPr>
        <w:spacing w:before="210" w:after="0"/>
        <w:ind w:left="120"/>
        <w:jc w:val="both"/>
      </w:pPr>
      <w:r>
        <w:rPr>
          <w:rFonts w:ascii="Times New Roman" w:hAnsi="Times New Roman"/>
          <w:b/>
          <w:i w:val="false"/>
          <w:color w:val="000000"/>
          <w:sz w:val="22"/>
        </w:rPr>
        <w:t>371—6.3</w:t>
      </w:r>
      <w:r>
        <w:rPr>
          <w:rFonts w:ascii="Times New Roman" w:hAnsi="Times New Roman"/>
          <w:b/>
          <w:i w:val="false"/>
          <w:color w:val="000000"/>
          <w:sz w:val="22"/>
        </w:rPr>
        <w:t xml:space="preserve">(173) </w:t>
      </w:r>
      <w:r>
        <w:rPr>
          <w:rFonts w:ascii="Times New Roman" w:hAnsi="Times New Roman"/>
          <w:b/>
          <w:i w:val="false"/>
          <w:color w:val="000000"/>
          <w:sz w:val="22"/>
        </w:rPr>
        <w:t xml:space="preserve">Fees. </w:t>
      </w:r>
      <w:r>
        <w:rPr>
          <w:rFonts w:ascii="Times New Roman" w:hAnsi="Times New Roman"/>
          <w:b w:val="false"/>
          <w:i w:val="false"/>
          <w:color w:val="000000"/>
          <w:sz w:val="22"/>
        </w:rPr>
        <w:t>All entry fees, stall and pen rent shall be as determined by the fair board and printed in the premium list. The management shall return any entries received beyond the capacity of the facilities offered.</w:t>
      </w:r>
    </w:p>
    <w:p>
      <w:pPr>
        <w:spacing w:before="210" w:after="0"/>
        <w:ind w:left="120"/>
        <w:jc w:val="both"/>
      </w:pPr>
      <w:r>
        <w:rPr>
          <w:rFonts w:ascii="Times New Roman" w:hAnsi="Times New Roman"/>
          <w:b/>
          <w:i w:val="false"/>
          <w:color w:val="000000"/>
          <w:sz w:val="22"/>
        </w:rPr>
        <w:t>371—6.4</w:t>
      </w:r>
      <w:r>
        <w:rPr>
          <w:rFonts w:ascii="Times New Roman" w:hAnsi="Times New Roman"/>
          <w:b/>
          <w:i w:val="false"/>
          <w:color w:val="000000"/>
          <w:sz w:val="22"/>
        </w:rPr>
        <w:t xml:space="preserve">(173) </w:t>
      </w:r>
      <w:r>
        <w:rPr>
          <w:rFonts w:ascii="Times New Roman" w:hAnsi="Times New Roman"/>
          <w:b/>
          <w:i w:val="false"/>
          <w:color w:val="000000"/>
          <w:sz w:val="22"/>
        </w:rPr>
        <w:t xml:space="preserve">Placement and release of exhibits. </w:t>
      </w:r>
      <w:r>
        <w:rPr>
          <w:rFonts w:ascii="Times New Roman" w:hAnsi="Times New Roman"/>
          <w:b w:val="false"/>
          <w:i w:val="false"/>
          <w:color w:val="000000"/>
          <w:sz w:val="22"/>
        </w:rPr>
        <w:t>Time of placement and release of exhibits will be as determined by the fair board and printed in the premium list.</w:t>
      </w:r>
    </w:p>
    <w:p>
      <w:pPr>
        <w:spacing w:before="210" w:after="0"/>
        <w:ind w:left="120"/>
        <w:jc w:val="both"/>
      </w:pPr>
      <w:r>
        <w:rPr>
          <w:rFonts w:ascii="Times New Roman" w:hAnsi="Times New Roman"/>
          <w:b/>
          <w:i w:val="false"/>
          <w:color w:val="000000"/>
          <w:sz w:val="22"/>
        </w:rPr>
        <w:t>371—6.5</w:t>
      </w:r>
      <w:r>
        <w:rPr>
          <w:rFonts w:ascii="Times New Roman" w:hAnsi="Times New Roman"/>
          <w:b/>
          <w:i w:val="false"/>
          <w:color w:val="000000"/>
          <w:sz w:val="22"/>
        </w:rPr>
        <w:t xml:space="preserve">(173) </w:t>
      </w:r>
      <w:r>
        <w:rPr>
          <w:rFonts w:ascii="Times New Roman" w:hAnsi="Times New Roman"/>
          <w:b/>
          <w:i w:val="false"/>
          <w:color w:val="000000"/>
          <w:sz w:val="22"/>
        </w:rPr>
        <w:t xml:space="preserve">Time of judging. </w:t>
      </w:r>
      <w:r>
        <w:rPr>
          <w:rFonts w:ascii="Times New Roman" w:hAnsi="Times New Roman"/>
          <w:b w:val="false"/>
          <w:i w:val="false"/>
          <w:color w:val="000000"/>
          <w:sz w:val="22"/>
        </w:rPr>
        <w:t>The time of judging in all departments shall be as determined by the fair board and printed in the premium list.</w:t>
      </w:r>
    </w:p>
    <w:p>
      <w:pPr>
        <w:spacing w:before="0" w:after="0"/>
        <w:ind w:left="120"/>
        <w:jc w:val="both"/>
      </w:pPr>
      <w:r>
        <w:rPr>
          <w:rFonts w:ascii="Times New Roman" w:hAnsi="Times New Roman"/>
          <w:b/>
          <w:i w:val="false"/>
          <w:color w:val="000000"/>
          <w:sz w:val="22"/>
        </w:rPr>
        <w:t>371—6.6</w:t>
      </w:r>
      <w:r>
        <w:rPr>
          <w:rFonts w:ascii="Times New Roman" w:hAnsi="Times New Roman"/>
          <w:b/>
          <w:i w:val="false"/>
          <w:color w:val="000000"/>
          <w:sz w:val="22"/>
        </w:rPr>
        <w:t xml:space="preserve">(173) </w:t>
      </w:r>
      <w:r>
        <w:rPr>
          <w:rFonts w:ascii="Times New Roman" w:hAnsi="Times New Roman"/>
          <w:b/>
          <w:i w:val="false"/>
          <w:color w:val="000000"/>
          <w:sz w:val="22"/>
        </w:rPr>
        <w:t xml:space="preserve">Entries. </w:t>
      </w:r>
      <w:r>
        <w:rPr>
          <w:rFonts w:ascii="Times New Roman" w:hAnsi="Times New Roman"/>
          <w:b w:val="false"/>
          <w:i w:val="false"/>
          <w:color w:val="000000"/>
          <w:sz w:val="22"/>
        </w:rPr>
        <w:t xml:space="preserve">Entries into competitive exhibits or competitions may be made online at </w:t>
      </w:r>
      <w:hyperlink r:id="rId5">
        <w:r>
          <w:rPr>
            <w:rStyle w:val="Hyperlink"/>
            <w:rFonts w:ascii="Times New Roman" w:hAnsi="Times New Roman"/>
            <w:b w:val="false"/>
            <w:i w:val="false"/>
            <w:color w:val="000000"/>
            <w:sz w:val="22"/>
            <w:u w:val="single"/>
          </w:rPr>
          <w:t>www.iowastatefair.org</w:t>
        </w:r>
      </w:hyperlink>
      <w:r>
        <w:rPr>
          <w:rFonts w:ascii="Times New Roman" w:hAnsi="Times New Roman"/>
          <w:b w:val="false"/>
          <w:i w:val="false"/>
          <w:color w:val="000000"/>
          <w:sz w:val="22"/>
        </w:rPr>
        <w:t xml:space="preserve"> or on printed forms, which may be obtained free at </w:t>
      </w:r>
      <w:hyperlink r:id="rId6">
        <w:r>
          <w:rPr>
            <w:rStyle w:val="Hyperlink"/>
            <w:rFonts w:ascii="Times New Roman" w:hAnsi="Times New Roman"/>
            <w:b w:val="false"/>
            <w:i w:val="false"/>
            <w:color w:val="000000"/>
            <w:sz w:val="22"/>
            <w:u w:val="single"/>
          </w:rPr>
          <w:t>www.iowastatefair.org</w:t>
        </w:r>
      </w:hyperlink>
      <w:r>
        <w:rPr>
          <w:rFonts w:ascii="Times New Roman" w:hAnsi="Times New Roman"/>
          <w:b w:val="false"/>
          <w:i w:val="false"/>
          <w:color w:val="000000"/>
          <w:sz w:val="22"/>
        </w:rPr>
        <w:t xml:space="preserve"> or by writing the Entry Department, Iowa State Fair, P.O. Box 57130,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371—6.7</w:t>
      </w:r>
      <w:r>
        <w:rPr>
          <w:rFonts w:ascii="Times New Roman" w:hAnsi="Times New Roman"/>
          <w:b/>
          <w:i w:val="false"/>
          <w:color w:val="000000"/>
          <w:sz w:val="22"/>
        </w:rPr>
        <w:t xml:space="preserve">(173) </w:t>
      </w:r>
      <w:r>
        <w:rPr>
          <w:rFonts w:ascii="Times New Roman" w:hAnsi="Times New Roman"/>
          <w:b/>
          <w:i w:val="false"/>
          <w:color w:val="000000"/>
          <w:sz w:val="22"/>
        </w:rPr>
        <w:t xml:space="preserve">Fraud and misrepresentation. </w:t>
      </w:r>
      <w:r>
        <w:rPr>
          <w:rFonts w:ascii="Times New Roman" w:hAnsi="Times New Roman"/>
          <w:b w:val="false"/>
          <w:i w:val="false"/>
          <w:color w:val="000000"/>
          <w:sz w:val="22"/>
        </w:rPr>
        <w:t>Should any individual enter an animal or article in a name other than that of a bona fide owner or attempt to perpetrate a fraud by misrepresenting any fact, the entry shall not be allowed to compete for or receive any premium.</w:t>
      </w:r>
    </w:p>
    <w:p>
      <w:pPr>
        <w:spacing w:before="210" w:after="0"/>
        <w:ind w:left="120"/>
        <w:jc w:val="both"/>
      </w:pPr>
      <w:r>
        <w:rPr>
          <w:rFonts w:ascii="Times New Roman" w:hAnsi="Times New Roman"/>
          <w:b/>
          <w:i w:val="false"/>
          <w:color w:val="000000"/>
          <w:sz w:val="22"/>
        </w:rPr>
        <w:t>371—6.8</w:t>
      </w:r>
      <w:r>
        <w:rPr>
          <w:rFonts w:ascii="Times New Roman" w:hAnsi="Times New Roman"/>
          <w:b/>
          <w:i w:val="false"/>
          <w:color w:val="000000"/>
          <w:sz w:val="22"/>
        </w:rPr>
        <w:t xml:space="preserve">(173) </w:t>
      </w:r>
      <w:r>
        <w:rPr>
          <w:rFonts w:ascii="Times New Roman" w:hAnsi="Times New Roman"/>
          <w:b/>
          <w:i w:val="false"/>
          <w:color w:val="000000"/>
          <w:sz w:val="22"/>
        </w:rPr>
        <w:t xml:space="preserve">Erroneous entries. </w:t>
      </w:r>
      <w:r>
        <w:rPr>
          <w:rFonts w:ascii="Times New Roman" w:hAnsi="Times New Roman"/>
          <w:b w:val="false"/>
          <w:i w:val="false"/>
          <w:color w:val="000000"/>
          <w:sz w:val="22"/>
        </w:rPr>
        <w:t>Exhibits which have been erroneously entered may, at the discretion of the secretary, superintendent or authorized person of the department, be transferred to their proper class previous to the judging. If that class has been judged, it shall not be rejudged.</w:t>
      </w:r>
    </w:p>
    <w:p>
      <w:pPr>
        <w:spacing w:before="210" w:after="0"/>
        <w:ind w:left="120"/>
        <w:jc w:val="both"/>
      </w:pPr>
      <w:r>
        <w:rPr>
          <w:rFonts w:ascii="Times New Roman" w:hAnsi="Times New Roman"/>
          <w:b/>
          <w:i w:val="false"/>
          <w:color w:val="000000"/>
          <w:sz w:val="22"/>
        </w:rPr>
        <w:t>371—6.9</w:t>
      </w:r>
      <w:r>
        <w:rPr>
          <w:rFonts w:ascii="Times New Roman" w:hAnsi="Times New Roman"/>
          <w:b/>
          <w:i w:val="false"/>
          <w:color w:val="000000"/>
          <w:sz w:val="22"/>
        </w:rPr>
        <w:t xml:space="preserve">(173) </w:t>
      </w:r>
      <w:r>
        <w:rPr>
          <w:rFonts w:ascii="Times New Roman" w:hAnsi="Times New Roman"/>
          <w:b/>
          <w:i w:val="false"/>
          <w:color w:val="000000"/>
          <w:sz w:val="22"/>
        </w:rPr>
        <w:t xml:space="preserve">Entry tags. </w:t>
      </w:r>
      <w:r>
        <w:rPr>
          <w:rFonts w:ascii="Times New Roman" w:hAnsi="Times New Roman"/>
          <w:b w:val="false"/>
          <w:i w:val="false"/>
          <w:color w:val="000000"/>
          <w:sz w:val="22"/>
        </w:rPr>
        <w:t>Competitors in departments where coupon entry tags are used must present coupons for the return of their articles to the superintendent or the assistants of the department in which the exhibit is shown. Under no circumstances will the exhibitor be permitted access to display cases or space where exhibits are shown.</w:t>
      </w:r>
    </w:p>
    <w:p>
      <w:pPr>
        <w:spacing w:before="210" w:after="0"/>
        <w:ind w:left="120"/>
        <w:jc w:val="both"/>
      </w:pPr>
      <w:r>
        <w:rPr>
          <w:rFonts w:ascii="Times New Roman" w:hAnsi="Times New Roman"/>
          <w:b/>
          <w:i w:val="false"/>
          <w:color w:val="000000"/>
          <w:sz w:val="22"/>
        </w:rPr>
        <w:t>371—6.10</w:t>
      </w:r>
      <w:r>
        <w:rPr>
          <w:rFonts w:ascii="Times New Roman" w:hAnsi="Times New Roman"/>
          <w:b/>
          <w:i w:val="false"/>
          <w:color w:val="000000"/>
          <w:sz w:val="22"/>
        </w:rPr>
        <w:t xml:space="preserve">(173) </w:t>
      </w:r>
      <w:r>
        <w:rPr>
          <w:rFonts w:ascii="Times New Roman" w:hAnsi="Times New Roman"/>
          <w:b/>
          <w:i w:val="false"/>
          <w:color w:val="000000"/>
          <w:sz w:val="22"/>
        </w:rPr>
        <w:t xml:space="preserve">Transportation charges. </w:t>
      </w:r>
      <w:r>
        <w:rPr>
          <w:rFonts w:ascii="Times New Roman" w:hAnsi="Times New Roman"/>
          <w:b w:val="false"/>
          <w:i w:val="false"/>
          <w:color w:val="000000"/>
          <w:sz w:val="22"/>
        </w:rPr>
        <w:t>The state fair board will not assume or pay the transportation charges on articles sent for exhibition or assume or pay any expense in their delivery to the grounds.</w:t>
      </w:r>
    </w:p>
    <w:p>
      <w:pPr>
        <w:spacing w:before="210" w:after="0"/>
        <w:ind w:left="120"/>
        <w:jc w:val="both"/>
      </w:pPr>
      <w:r>
        <w:rPr>
          <w:rFonts w:ascii="Times New Roman" w:hAnsi="Times New Roman"/>
          <w:b/>
          <w:i w:val="false"/>
          <w:color w:val="000000"/>
          <w:sz w:val="22"/>
        </w:rPr>
        <w:t>371—6.11</w:t>
      </w:r>
      <w:r>
        <w:rPr>
          <w:rFonts w:ascii="Times New Roman" w:hAnsi="Times New Roman"/>
          <w:b/>
          <w:i w:val="false"/>
          <w:color w:val="000000"/>
          <w:sz w:val="22"/>
        </w:rPr>
        <w:t xml:space="preserve">(173) </w:t>
      </w:r>
      <w:r>
        <w:rPr>
          <w:rFonts w:ascii="Times New Roman" w:hAnsi="Times New Roman"/>
          <w:b/>
          <w:i w:val="false"/>
          <w:color w:val="000000"/>
          <w:sz w:val="22"/>
        </w:rPr>
        <w:t xml:space="preserve">Exhibit safety. </w:t>
      </w:r>
      <w:r>
        <w:rPr>
          <w:rFonts w:ascii="Times New Roman" w:hAnsi="Times New Roman"/>
          <w:b w:val="false"/>
          <w:i w:val="false"/>
          <w:color w:val="000000"/>
          <w:sz w:val="22"/>
        </w:rPr>
        <w:t>The state fair board will use diligence in caring for the safety of livestock or articles after their arrival but will not be responsible for any loss or damage that may occur.</w:t>
      </w:r>
    </w:p>
    <w:p>
      <w:pPr>
        <w:spacing w:before="0" w:after="0"/>
        <w:ind w:left="120"/>
        <w:jc w:val="both"/>
      </w:pPr>
      <w:r>
        <w:rPr>
          <w:rFonts w:ascii="Times New Roman" w:hAnsi="Times New Roman"/>
          <w:b/>
          <w:i w:val="false"/>
          <w:color w:val="000000"/>
          <w:sz w:val="22"/>
        </w:rPr>
        <w:t>371—6.12</w:t>
      </w:r>
      <w:r>
        <w:rPr>
          <w:rFonts w:ascii="Times New Roman" w:hAnsi="Times New Roman"/>
          <w:b/>
          <w:i w:val="false"/>
          <w:color w:val="000000"/>
          <w:sz w:val="22"/>
        </w:rPr>
        <w:t xml:space="preserve">(173) </w:t>
      </w:r>
      <w:r>
        <w:rPr>
          <w:rFonts w:ascii="Times New Roman" w:hAnsi="Times New Roman"/>
          <w:b/>
          <w:i w:val="false"/>
          <w:color w:val="000000"/>
          <w:sz w:val="22"/>
        </w:rPr>
        <w:t xml:space="preserve">Early removal of exhibits. </w:t>
      </w:r>
      <w:r>
        <w:rPr>
          <w:rFonts w:ascii="Times New Roman" w:hAnsi="Times New Roman"/>
          <w:b w:val="false"/>
          <w:i w:val="false"/>
          <w:color w:val="000000"/>
          <w:sz w:val="22"/>
        </w:rPr>
        <w:t>Gatekeepers and police are instructed to restrict any person from leaving the grounds with stock or other articles that have been on exhibition, before the hour of release, without written permission of the superintendent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371—6.13</w:t>
      </w:r>
      <w:r>
        <w:rPr>
          <w:rFonts w:ascii="Times New Roman" w:hAnsi="Times New Roman"/>
          <w:b/>
          <w:i w:val="false"/>
          <w:color w:val="000000"/>
          <w:sz w:val="22"/>
        </w:rPr>
        <w:t xml:space="preserve">(173) </w:t>
      </w:r>
      <w:r>
        <w:rPr>
          <w:rFonts w:ascii="Times New Roman" w:hAnsi="Times New Roman"/>
          <w:b/>
          <w:i w:val="false"/>
          <w:color w:val="000000"/>
          <w:sz w:val="22"/>
        </w:rPr>
        <w:t xml:space="preserve">Protests. </w:t>
      </w:r>
      <w:r>
        <w:rPr>
          <w:rFonts w:ascii="Times New Roman" w:hAnsi="Times New Roman"/>
          <w:b w:val="false"/>
          <w:i w:val="false"/>
          <w:color w:val="000000"/>
          <w:sz w:val="22"/>
        </w:rPr>
        <w:t>All protests must be made in writing and accompanied by a deposit, set by the fair board and published in premium book of current year, which will be forfeited if the protest is not sustained. No protest based upon the statement that a judge is incompetent will be considered.</w:t>
      </w:r>
    </w:p>
    <w:p>
      <w:pPr>
        <w:spacing w:before="210" w:after="0"/>
        <w:ind w:left="120"/>
        <w:jc w:val="both"/>
      </w:pPr>
      <w:r>
        <w:rPr>
          <w:rFonts w:ascii="Times New Roman" w:hAnsi="Times New Roman"/>
          <w:b/>
          <w:i w:val="false"/>
          <w:color w:val="000000"/>
          <w:sz w:val="22"/>
        </w:rPr>
        <w:t>371—6.14</w:t>
      </w:r>
      <w:r>
        <w:rPr>
          <w:rFonts w:ascii="Times New Roman" w:hAnsi="Times New Roman"/>
          <w:b/>
          <w:i w:val="false"/>
          <w:color w:val="000000"/>
          <w:sz w:val="22"/>
        </w:rPr>
        <w:t xml:space="preserve">(173) </w:t>
      </w:r>
      <w:r>
        <w:rPr>
          <w:rFonts w:ascii="Times New Roman" w:hAnsi="Times New Roman"/>
          <w:b/>
          <w:i w:val="false"/>
          <w:color w:val="000000"/>
          <w:sz w:val="22"/>
        </w:rPr>
        <w:t xml:space="preserve">Judges. </w:t>
      </w:r>
      <w:r>
        <w:rPr>
          <w:rFonts w:ascii="Times New Roman" w:hAnsi="Times New Roman"/>
          <w:b w:val="false"/>
          <w:i w:val="false"/>
          <w:color w:val="000000"/>
          <w:sz w:val="22"/>
        </w:rPr>
        <w:t>Competitors may not in any way, whether in person or by agent, interfere with the judges while judging. Any disrespect shown judges will be cause for an apology, and will expel exhibitor from further competition, and no premiums will be paid to the exhibitor.</w:t>
      </w:r>
    </w:p>
    <w:p>
      <w:pPr>
        <w:spacing w:before="0" w:after="0"/>
        <w:ind w:left="120"/>
        <w:jc w:val="both"/>
      </w:pPr>
      <w:r>
        <w:rPr>
          <w:rFonts w:ascii="Times New Roman" w:hAnsi="Times New Roman"/>
          <w:b/>
          <w:i w:val="false"/>
          <w:color w:val="000000"/>
          <w:sz w:val="22"/>
        </w:rPr>
        <w:t>371—6.15</w:t>
      </w:r>
      <w:r>
        <w:rPr>
          <w:rFonts w:ascii="Times New Roman" w:hAnsi="Times New Roman"/>
          <w:b/>
          <w:i w:val="false"/>
          <w:color w:val="000000"/>
          <w:sz w:val="22"/>
        </w:rPr>
        <w:t xml:space="preserve">(173) </w:t>
      </w:r>
      <w:r>
        <w:rPr>
          <w:rFonts w:ascii="Times New Roman" w:hAnsi="Times New Roman"/>
          <w:b/>
          <w:i w:val="false"/>
          <w:color w:val="000000"/>
          <w:sz w:val="22"/>
        </w:rPr>
        <w:t xml:space="preserve">Premiums. </w:t>
      </w:r>
      <w:r>
        <w:rPr>
          <w:rFonts w:ascii="Times New Roman" w:hAnsi="Times New Roman"/>
          <w:b w:val="false"/>
          <w:i w:val="false"/>
          <w:color w:val="000000"/>
          <w:sz w:val="22"/>
        </w:rPr>
        <w:t>Premiums paid will be as determined by the fair board and printed in the premium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Premiums in the open livestock departments will be paid at a time determined by the fair board and printed in the premium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Premiums in other departments will be paid as soon after the close of the fair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All warrants must be cashed 60 days from the date of issuance. No claims for errors will be honored after October 15, the year of the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371—6.16</w:t>
      </w:r>
      <w:r>
        <w:rPr>
          <w:rFonts w:ascii="Times New Roman" w:hAnsi="Times New Roman"/>
          <w:b/>
          <w:i w:val="false"/>
          <w:color w:val="000000"/>
          <w:sz w:val="22"/>
        </w:rPr>
        <w:t xml:space="preserve">(173) </w:t>
      </w:r>
      <w:r>
        <w:rPr>
          <w:rFonts w:ascii="Times New Roman" w:hAnsi="Times New Roman"/>
          <w:b/>
          <w:i w:val="false"/>
          <w:color w:val="000000"/>
          <w:sz w:val="22"/>
        </w:rPr>
        <w:t xml:space="preserve">Specials. </w:t>
      </w:r>
      <w:r>
        <w:rPr>
          <w:rFonts w:ascii="Times New Roman" w:hAnsi="Times New Roman"/>
          <w:b w:val="false"/>
          <w:i w:val="false"/>
          <w:color w:val="000000"/>
          <w:sz w:val="22"/>
        </w:rPr>
        <w:t>The fair board will list special premiums in the premium list, but will not be responsible for their payments or delivery unless they are delivered to the secretary prior to the opening day of the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val="false"/>
          <w:color w:val="000000"/>
          <w:sz w:val="22"/>
        </w:rPr>
        <w:t>Specials are limited to money prizes or articles of intrinsic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val="false"/>
          <w:color w:val="000000"/>
          <w:sz w:val="22"/>
        </w:rPr>
        <w:t>Special prizes will not be accepted for classes that do not conform to the regular classifications of the department in which they are offered unless for reasons satisfactory to the fair board and the superintendent of the department in which they are offered.</w:t>
      </w:r>
    </w:p>
    <w:p>
      <w:pPr>
        <w:spacing w:before="210" w:after="0"/>
        <w:ind w:left="120"/>
        <w:jc w:val="both"/>
      </w:pPr>
      <w:r>
        <w:rPr>
          <w:rFonts w:ascii="Times New Roman" w:hAnsi="Times New Roman"/>
          <w:b/>
          <w:i w:val="false"/>
          <w:color w:val="000000"/>
          <w:sz w:val="22"/>
        </w:rPr>
        <w:t>371—6.17</w:t>
      </w:r>
      <w:r>
        <w:rPr>
          <w:rFonts w:ascii="Times New Roman" w:hAnsi="Times New Roman"/>
          <w:b/>
          <w:i w:val="false"/>
          <w:color w:val="000000"/>
          <w:sz w:val="22"/>
        </w:rPr>
        <w:t xml:space="preserve">(173) </w:t>
      </w:r>
      <w:r>
        <w:rPr>
          <w:rFonts w:ascii="Times New Roman" w:hAnsi="Times New Roman"/>
          <w:b/>
          <w:i w:val="false"/>
          <w:color w:val="000000"/>
          <w:sz w:val="22"/>
        </w:rPr>
        <w:t xml:space="preserve">Only one exhibitor. </w:t>
      </w:r>
      <w:r>
        <w:rPr>
          <w:rFonts w:ascii="Times New Roman" w:hAnsi="Times New Roman"/>
          <w:b w:val="false"/>
          <w:i w:val="false"/>
          <w:color w:val="000000"/>
          <w:sz w:val="22"/>
        </w:rPr>
        <w:t>When there is only one exhibitor in a class, the first prize, if merited, will be awarded. When more than one, all prizes will be awarded at the discretion of the judge. Where animals or articles are not worthy of first prize, judges may, at their discretion, award a prize or prizes of such grade as the animal or articles deserve. When there is competition, all prizes may be awarded as far as there are worthy entries. If two entries are equal, both place moneys are to be totaled and divided equally.</w:t>
      </w:r>
    </w:p>
    <w:p>
      <w:pPr>
        <w:spacing w:before="210" w:after="0"/>
        <w:ind w:left="120"/>
        <w:jc w:val="both"/>
      </w:pPr>
      <w:r>
        <w:rPr>
          <w:rFonts w:ascii="Times New Roman" w:hAnsi="Times New Roman"/>
          <w:b/>
          <w:i w:val="false"/>
          <w:color w:val="000000"/>
          <w:sz w:val="22"/>
        </w:rPr>
        <w:t>371—6.18</w:t>
      </w:r>
      <w:r>
        <w:rPr>
          <w:rFonts w:ascii="Times New Roman" w:hAnsi="Times New Roman"/>
          <w:b/>
          <w:i w:val="false"/>
          <w:color w:val="000000"/>
          <w:sz w:val="22"/>
        </w:rPr>
        <w:t xml:space="preserve">(173) </w:t>
      </w:r>
      <w:r>
        <w:rPr>
          <w:rFonts w:ascii="Times New Roman" w:hAnsi="Times New Roman"/>
          <w:b/>
          <w:i w:val="false"/>
          <w:color w:val="000000"/>
          <w:sz w:val="22"/>
        </w:rPr>
        <w:t xml:space="preserve">Entries by creator. </w:t>
      </w:r>
      <w:r>
        <w:rPr>
          <w:rFonts w:ascii="Times New Roman" w:hAnsi="Times New Roman"/>
          <w:b w:val="false"/>
          <w:i w:val="false"/>
          <w:color w:val="000000"/>
          <w:sz w:val="22"/>
        </w:rPr>
        <w:t>Articles which are the result of mechanical or artistic skill must be entered by the artist, inventor, manufacturer or authorized agent.</w:t>
      </w:r>
    </w:p>
    <w:p>
      <w:pPr>
        <w:spacing w:before="0" w:after="0"/>
        <w:ind w:left="120"/>
        <w:jc w:val="both"/>
      </w:pPr>
      <w:r>
        <w:rPr>
          <w:rFonts w:ascii="Times New Roman" w:hAnsi="Times New Roman"/>
          <w:b/>
          <w:i w:val="false"/>
          <w:color w:val="000000"/>
          <w:sz w:val="22"/>
        </w:rPr>
        <w:t>371—6.19</w:t>
      </w:r>
      <w:r>
        <w:rPr>
          <w:rFonts w:ascii="Times New Roman" w:hAnsi="Times New Roman"/>
          <w:b/>
          <w:i w:val="false"/>
          <w:color w:val="000000"/>
          <w:sz w:val="22"/>
        </w:rPr>
        <w:t xml:space="preserve">(173) </w:t>
      </w:r>
      <w:r>
        <w:rPr>
          <w:rFonts w:ascii="Times New Roman" w:hAnsi="Times New Roman"/>
          <w:b/>
          <w:i w:val="false"/>
          <w:color w:val="000000"/>
          <w:sz w:val="22"/>
        </w:rPr>
        <w:t xml:space="preserve">Entries by owner. </w:t>
      </w:r>
      <w:r>
        <w:rPr>
          <w:rFonts w:ascii="Times New Roman" w:hAnsi="Times New Roman"/>
          <w:b w:val="false"/>
          <w:i w:val="false"/>
          <w:color w:val="000000"/>
          <w:sz w:val="22"/>
        </w:rPr>
        <w:t xml:space="preserve">Refer to premium book, which may be found at </w:t>
      </w:r>
      <w:hyperlink r:id="rId7">
        <w:r>
          <w:rPr>
            <w:rStyle w:val="Hyperlink"/>
            <w:rFonts w:ascii="Times New Roman" w:hAnsi="Times New Roman"/>
            <w:b w:val="false"/>
            <w:i w:val="false"/>
            <w:color w:val="000000"/>
            <w:sz w:val="22"/>
            <w:u w:val="single"/>
          </w:rPr>
          <w:t>www.iowastatefair.org/competition/categories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371—6.20</w:t>
      </w:r>
      <w:r>
        <w:rPr>
          <w:rFonts w:ascii="Times New Roman" w:hAnsi="Times New Roman"/>
          <w:b/>
          <w:i w:val="false"/>
          <w:color w:val="000000"/>
          <w:sz w:val="22"/>
        </w:rPr>
        <w:t xml:space="preserve">(173) </w:t>
      </w:r>
      <w:r>
        <w:rPr>
          <w:rFonts w:ascii="Times New Roman" w:hAnsi="Times New Roman"/>
          <w:b/>
          <w:i w:val="false"/>
          <w:color w:val="000000"/>
          <w:sz w:val="22"/>
        </w:rPr>
        <w:t xml:space="preserve">Substitution of animals. </w:t>
      </w:r>
      <w:r>
        <w:rPr>
          <w:rFonts w:ascii="Times New Roman" w:hAnsi="Times New Roman"/>
          <w:b w:val="false"/>
          <w:i w:val="false"/>
          <w:color w:val="000000"/>
          <w:sz w:val="22"/>
        </w:rPr>
        <w:t>Substitution of animals entered for reasons satisfactory to the management of the fair will be permitted prior to the time set out in the premium books, providing the animal meets all the applicable regulations. All requests for substitution of this kind and the reasons therefor, together with name, date of birth and registry number of the animal substituted, must have the approval of the superintendent of the department and be filed with the secretary.</w:t>
      </w:r>
    </w:p>
    <w:p>
      <w:pPr>
        <w:spacing w:before="0" w:after="0"/>
        <w:ind w:left="120"/>
        <w:jc w:val="both"/>
      </w:pPr>
      <w:r>
        <w:rPr>
          <w:rFonts w:ascii="Times New Roman" w:hAnsi="Times New Roman"/>
          <w:b/>
          <w:i w:val="false"/>
          <w:color w:val="000000"/>
          <w:sz w:val="22"/>
        </w:rPr>
        <w:t>371—6.21</w:t>
      </w:r>
      <w:r>
        <w:rPr>
          <w:rFonts w:ascii="Times New Roman" w:hAnsi="Times New Roman"/>
          <w:b/>
          <w:i w:val="false"/>
          <w:color w:val="000000"/>
          <w:sz w:val="22"/>
        </w:rPr>
        <w:t xml:space="preserve">(173) </w:t>
      </w:r>
      <w:r>
        <w:rPr>
          <w:rFonts w:ascii="Times New Roman" w:hAnsi="Times New Roman"/>
          <w:b/>
          <w:i w:val="false"/>
          <w:color w:val="000000"/>
          <w:sz w:val="22"/>
        </w:rPr>
        <w:t xml:space="preserve">Elimination of classification. </w:t>
      </w:r>
      <w:r>
        <w:rPr>
          <w:rFonts w:ascii="Times New Roman" w:hAnsi="Times New Roman"/>
          <w:b w:val="false"/>
          <w:i w:val="false"/>
          <w:color w:val="000000"/>
          <w:sz w:val="22"/>
        </w:rPr>
        <w:t xml:space="preserve">Refer to premium book, which may be found at </w:t>
      </w:r>
      <w:hyperlink r:id="rId8">
        <w:r>
          <w:rPr>
            <w:rStyle w:val="Hyperlink"/>
            <w:rFonts w:ascii="Times New Roman" w:hAnsi="Times New Roman"/>
            <w:b w:val="false"/>
            <w:i w:val="false"/>
            <w:color w:val="000000"/>
            <w:sz w:val="22"/>
            <w:u w:val="single"/>
          </w:rPr>
          <w:t>www.iowastatefair.org/competition/categories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371—6.22</w:t>
      </w:r>
      <w:r>
        <w:rPr>
          <w:rFonts w:ascii="Times New Roman" w:hAnsi="Times New Roman"/>
          <w:b/>
          <w:i w:val="false"/>
          <w:color w:val="000000"/>
          <w:sz w:val="22"/>
        </w:rPr>
        <w:t xml:space="preserve">(173) </w:t>
      </w:r>
      <w:r>
        <w:rPr>
          <w:rFonts w:ascii="Times New Roman" w:hAnsi="Times New Roman"/>
          <w:b/>
          <w:i w:val="false"/>
          <w:color w:val="000000"/>
          <w:sz w:val="22"/>
        </w:rPr>
        <w:t xml:space="preserve">Health requirements. </w:t>
      </w:r>
      <w:r>
        <w:rPr>
          <w:rFonts w:ascii="Times New Roman" w:hAnsi="Times New Roman"/>
          <w:b w:val="false"/>
          <w:i w:val="false"/>
          <w:color w:val="000000"/>
          <w:sz w:val="22"/>
        </w:rPr>
        <w:t>All animals presented for exhibition shall be subjected to examination by the chief of animal industry before exhibition, and to daily inspection during the fair. The office of the veterinary department at which place official health certifications must be presented and approved for all livestock exhibited, is located south of the cattle barn. Please read official health requirements under each livestock department. All buildings, stalls, and pens at state fairgrounds will be disinfected prior to opening of the state fair.</w:t>
      </w:r>
    </w:p>
    <w:p>
      <w:pPr>
        <w:spacing w:before="210" w:after="0"/>
        <w:ind w:left="120"/>
        <w:jc w:val="both"/>
      </w:pPr>
      <w:r>
        <w:rPr>
          <w:rFonts w:ascii="Times New Roman" w:hAnsi="Times New Roman"/>
          <w:b/>
          <w:i w:val="false"/>
          <w:color w:val="000000"/>
          <w:sz w:val="22"/>
        </w:rPr>
        <w:t>371—6.23</w:t>
      </w:r>
      <w:r>
        <w:rPr>
          <w:rFonts w:ascii="Times New Roman" w:hAnsi="Times New Roman"/>
          <w:b/>
          <w:i w:val="false"/>
          <w:color w:val="000000"/>
          <w:sz w:val="22"/>
        </w:rPr>
        <w:t xml:space="preserve">(173) </w:t>
      </w:r>
      <w:r>
        <w:rPr>
          <w:rFonts w:ascii="Times New Roman" w:hAnsi="Times New Roman"/>
          <w:b/>
          <w:i w:val="false"/>
          <w:color w:val="000000"/>
          <w:sz w:val="22"/>
        </w:rPr>
        <w:t xml:space="preserve">Health rules. </w:t>
      </w:r>
      <w:r>
        <w:rPr>
          <w:rFonts w:ascii="Times New Roman" w:hAnsi="Times New Roman"/>
          <w:b w:val="false"/>
          <w:i w:val="false"/>
          <w:color w:val="000000"/>
          <w:sz w:val="22"/>
        </w:rPr>
        <w:t>Rules governing the health of all animals shown at the fair will be as determined by the Iowa department of agriculture, division of animal industry, and published in the premium book.</w:t>
      </w:r>
    </w:p>
    <w:p>
      <w:pPr>
        <w:spacing w:before="210" w:after="0"/>
        <w:ind w:left="120"/>
        <w:jc w:val="both"/>
      </w:pPr>
      <w:r>
        <w:rPr>
          <w:rFonts w:ascii="Times New Roman" w:hAnsi="Times New Roman"/>
          <w:b/>
          <w:i w:val="false"/>
          <w:color w:val="000000"/>
          <w:sz w:val="22"/>
        </w:rPr>
        <w:t>371—6.24</w:t>
      </w:r>
      <w:r>
        <w:rPr>
          <w:rFonts w:ascii="Times New Roman" w:hAnsi="Times New Roman"/>
          <w:b/>
          <w:i w:val="false"/>
          <w:color w:val="000000"/>
          <w:sz w:val="22"/>
        </w:rPr>
        <w:t xml:space="preserve">(173) </w:t>
      </w:r>
      <w:r>
        <w:rPr>
          <w:rFonts w:ascii="Times New Roman" w:hAnsi="Times New Roman"/>
          <w:b/>
          <w:i w:val="false"/>
          <w:color w:val="000000"/>
          <w:sz w:val="22"/>
        </w:rPr>
        <w:t xml:space="preserve">Clean stalls. </w:t>
      </w:r>
      <w:r>
        <w:rPr>
          <w:rFonts w:ascii="Times New Roman" w:hAnsi="Times New Roman"/>
          <w:b w:val="false"/>
          <w:i w:val="false"/>
          <w:color w:val="000000"/>
          <w:sz w:val="22"/>
        </w:rPr>
        <w:t>Livestock exhibitors must keep the space in the rear of their stalls and pens and all alleyways clear and clean. All litter must be deposited in areas designated by the superintendent and assistants.</w:t>
      </w:r>
    </w:p>
    <w:p>
      <w:pPr>
        <w:spacing w:before="0" w:after="0"/>
        <w:ind w:left="120"/>
        <w:jc w:val="both"/>
      </w:pPr>
      <w:r>
        <w:rPr>
          <w:rFonts w:ascii="Times New Roman" w:hAnsi="Times New Roman"/>
          <w:b/>
          <w:i w:val="false"/>
          <w:color w:val="000000"/>
          <w:sz w:val="22"/>
        </w:rPr>
        <w:t>371—6.25</w:t>
      </w:r>
      <w:r>
        <w:rPr>
          <w:rFonts w:ascii="Times New Roman" w:hAnsi="Times New Roman"/>
          <w:b/>
          <w:i w:val="false"/>
          <w:color w:val="000000"/>
          <w:sz w:val="22"/>
        </w:rPr>
        <w:t xml:space="preserve">(173) </w:t>
      </w:r>
      <w:r>
        <w:rPr>
          <w:rFonts w:ascii="Times New Roman" w:hAnsi="Times New Roman"/>
          <w:b/>
          <w:i w:val="false"/>
          <w:color w:val="000000"/>
          <w:sz w:val="22"/>
        </w:rPr>
        <w:t xml:space="preserve">Exhibition of stalls. </w:t>
      </w:r>
      <w:r>
        <w:rPr>
          <w:rFonts w:ascii="Times New Roman" w:hAnsi="Times New Roman"/>
          <w:b w:val="false"/>
          <w:i w:val="false"/>
          <w:color w:val="000000"/>
          <w:sz w:val="22"/>
        </w:rPr>
        <w:t>Exhibitors must keep their stalls open and stock uncovered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each day of the fair.</w:t>
      </w:r>
    </w:p>
    <w:p>
      <w:pPr>
        <w:spacing w:before="0" w:after="0"/>
        <w:ind w:left="120"/>
        <w:jc w:val="both"/>
      </w:pPr>
      <w:r>
        <w:rPr>
          <w:rFonts w:ascii="Times New Roman" w:hAnsi="Times New Roman"/>
          <w:b/>
          <w:i w:val="false"/>
          <w:color w:val="000000"/>
          <w:sz w:val="22"/>
        </w:rPr>
        <w:t>371—6.26</w:t>
      </w:r>
      <w:r>
        <w:rPr>
          <w:rFonts w:ascii="Times New Roman" w:hAnsi="Times New Roman"/>
          <w:b/>
          <w:i w:val="false"/>
          <w:color w:val="000000"/>
          <w:sz w:val="22"/>
        </w:rPr>
        <w:t xml:space="preserve">(173) </w:t>
      </w:r>
      <w:r>
        <w:rPr>
          <w:rFonts w:ascii="Times New Roman" w:hAnsi="Times New Roman"/>
          <w:b/>
          <w:i w:val="false"/>
          <w:color w:val="000000"/>
          <w:sz w:val="22"/>
        </w:rPr>
        <w:t xml:space="preserve">Prompt showing. </w:t>
      </w:r>
      <w:r>
        <w:rPr>
          <w:rFonts w:ascii="Times New Roman" w:hAnsi="Times New Roman"/>
          <w:b w:val="false"/>
          <w:i w:val="false"/>
          <w:color w:val="000000"/>
          <w:sz w:val="22"/>
        </w:rPr>
        <w:t>No animal will be awarded a prize unless promptly brought into the show ring with catalog number attached when class is called.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371—6.27</w:t>
      </w:r>
      <w:r>
        <w:rPr>
          <w:rFonts w:ascii="Times New Roman" w:hAnsi="Times New Roman"/>
          <w:b/>
          <w:i w:val="false"/>
          <w:color w:val="000000"/>
          <w:sz w:val="22"/>
        </w:rPr>
        <w:t xml:space="preserve">(173) </w:t>
      </w:r>
      <w:r>
        <w:rPr>
          <w:rFonts w:ascii="Times New Roman" w:hAnsi="Times New Roman"/>
          <w:b/>
          <w:i w:val="false"/>
          <w:color w:val="000000"/>
          <w:sz w:val="22"/>
        </w:rPr>
        <w:t xml:space="preserve">Purebred entries. </w:t>
      </w:r>
      <w:r>
        <w:rPr>
          <w:rFonts w:ascii="Times New Roman" w:hAnsi="Times New Roman"/>
          <w:b w:val="false"/>
          <w:i w:val="false"/>
          <w:color w:val="000000"/>
          <w:sz w:val="22"/>
        </w:rPr>
        <w:t>No animal can be entered or exhibited as purebred unless it has been recorded in the recognized book of record for its respective breed, and exhibitors must produce certificates of registry at the request of the superintendent in charge anytime during the fair.</w:t>
      </w:r>
    </w:p>
    <w:p>
      <w:pPr>
        <w:spacing w:before="210" w:after="0"/>
        <w:ind w:left="120"/>
        <w:jc w:val="both"/>
      </w:pPr>
      <w:r>
        <w:rPr>
          <w:rFonts w:ascii="Times New Roman" w:hAnsi="Times New Roman"/>
          <w:b/>
          <w:i w:val="false"/>
          <w:color w:val="000000"/>
          <w:sz w:val="22"/>
        </w:rPr>
        <w:t>371—6.28</w:t>
      </w:r>
      <w:r>
        <w:rPr>
          <w:rFonts w:ascii="Times New Roman" w:hAnsi="Times New Roman"/>
          <w:b/>
          <w:i w:val="false"/>
          <w:color w:val="000000"/>
          <w:sz w:val="22"/>
        </w:rPr>
        <w:t xml:space="preserve">(173) </w:t>
      </w:r>
      <w:r>
        <w:rPr>
          <w:rFonts w:ascii="Times New Roman" w:hAnsi="Times New Roman"/>
          <w:b/>
          <w:i w:val="false"/>
          <w:color w:val="000000"/>
          <w:sz w:val="22"/>
        </w:rPr>
        <w:t xml:space="preserve">Reserved pens. </w:t>
      </w:r>
      <w:r>
        <w:rPr>
          <w:rFonts w:ascii="Times New Roman" w:hAnsi="Times New Roman"/>
          <w:b w:val="false"/>
          <w:i w:val="false"/>
          <w:color w:val="000000"/>
          <w:sz w:val="22"/>
        </w:rPr>
        <w:t>Stalls and pens will not be reserved unless entry is accompanied by the required stall, pen and entry fees.</w:t>
      </w:r>
    </w:p>
    <w:p>
      <w:pPr>
        <w:spacing w:before="0" w:after="0"/>
        <w:ind w:left="120"/>
        <w:jc w:val="both"/>
      </w:pPr>
      <w:r>
        <w:rPr>
          <w:rFonts w:ascii="Times New Roman" w:hAnsi="Times New Roman"/>
          <w:b/>
          <w:i w:val="false"/>
          <w:color w:val="000000"/>
          <w:sz w:val="22"/>
        </w:rPr>
        <w:t>371—6.29</w:t>
      </w:r>
      <w:r>
        <w:rPr>
          <w:rFonts w:ascii="Times New Roman" w:hAnsi="Times New Roman"/>
          <w:b/>
          <w:i w:val="false"/>
          <w:color w:val="000000"/>
          <w:sz w:val="22"/>
        </w:rPr>
        <w:t xml:space="preserve">(173) </w:t>
      </w:r>
      <w:r>
        <w:rPr>
          <w:rFonts w:ascii="Times New Roman" w:hAnsi="Times New Roman"/>
          <w:b/>
          <w:i w:val="false"/>
          <w:color w:val="000000"/>
          <w:sz w:val="22"/>
        </w:rPr>
        <w:t xml:space="preserve">Rent refund. </w:t>
      </w:r>
      <w:r>
        <w:rPr>
          <w:rFonts w:ascii="Times New Roman" w:hAnsi="Times New Roman"/>
          <w:b w:val="false"/>
          <w:i w:val="false"/>
          <w:color w:val="000000"/>
          <w:sz w:val="22"/>
        </w:rPr>
        <w:t>No refunds of any kind will be made unless cancellation is made before July 2, year of the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371—6.30</w:t>
      </w:r>
      <w:r>
        <w:rPr>
          <w:rFonts w:ascii="Times New Roman" w:hAnsi="Times New Roman"/>
          <w:b/>
          <w:i w:val="false"/>
          <w:color w:val="000000"/>
          <w:sz w:val="22"/>
        </w:rPr>
        <w:t xml:space="preserve">(173) </w:t>
      </w:r>
      <w:r>
        <w:rPr>
          <w:rFonts w:ascii="Times New Roman" w:hAnsi="Times New Roman"/>
          <w:b/>
          <w:i w:val="false"/>
          <w:color w:val="000000"/>
          <w:sz w:val="22"/>
        </w:rPr>
        <w:t xml:space="preserve">Forage. </w:t>
      </w:r>
      <w:r>
        <w:rPr>
          <w:rFonts w:ascii="Times New Roman" w:hAnsi="Times New Roman"/>
          <w:b w:val="false"/>
          <w:i w:val="false"/>
          <w:color w:val="000000"/>
          <w:sz w:val="22"/>
        </w:rPr>
        <w:t>Forage will be available on the grounds. No delivery of feed other than for the forage concession will be permitted within the grounds after opening day. Exhibitors will be permitted to bring into the grounds only a limited amount of feed, hay, or straw, and the management reserves the right to refuse admission of any which in their judgment is an excessive amount.</w:t>
      </w:r>
    </w:p>
    <w:p>
      <w:pPr>
        <w:spacing w:before="210" w:after="0"/>
        <w:ind w:left="120"/>
        <w:jc w:val="both"/>
      </w:pPr>
      <w:r>
        <w:rPr>
          <w:rFonts w:ascii="Times New Roman" w:hAnsi="Times New Roman"/>
          <w:b/>
          <w:i w:val="false"/>
          <w:color w:val="000000"/>
          <w:sz w:val="22"/>
        </w:rPr>
        <w:t>371—6.31</w:t>
      </w:r>
      <w:r>
        <w:rPr>
          <w:rFonts w:ascii="Times New Roman" w:hAnsi="Times New Roman"/>
          <w:b/>
          <w:i w:val="false"/>
          <w:color w:val="000000"/>
          <w:sz w:val="22"/>
        </w:rPr>
        <w:t xml:space="preserve">(173) </w:t>
      </w:r>
      <w:r>
        <w:rPr>
          <w:rFonts w:ascii="Times New Roman" w:hAnsi="Times New Roman"/>
          <w:b/>
          <w:i w:val="false"/>
          <w:color w:val="000000"/>
          <w:sz w:val="22"/>
        </w:rPr>
        <w:t xml:space="preserve">Insurance. </w:t>
      </w:r>
      <w:r>
        <w:rPr>
          <w:rFonts w:ascii="Times New Roman" w:hAnsi="Times New Roman"/>
          <w:b w:val="false"/>
          <w:i w:val="false"/>
          <w:color w:val="000000"/>
          <w:sz w:val="22"/>
        </w:rPr>
        <w:t>Competitive exhibitors are required to carry insurance to cover any loss to persons or property which may occur as a result of their participation in fair competition.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8/11/86, Notice 6/18/86—published 8/27/86, effective 10/1/86]</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statefair.org" Type="http://schemas.openxmlformats.org/officeDocument/2006/relationships/hyperlink" Id="rId5"/>
    <Relationship TargetMode="External" Target="http://www.iowastatefair.org" Type="http://schemas.openxmlformats.org/officeDocument/2006/relationships/hyperlink" Id="rId6"/>
    <Relationship TargetMode="External" Target="http://www.iowastatefair.org/competition/categories" Type="http://schemas.openxmlformats.org/officeDocument/2006/relationships/hyperlink" Id="rId7"/>
    <Relationship TargetMode="External" Target="http://www.iowastatefair.org/competition/categories" Type="http://schemas.openxmlformats.org/officeDocument/2006/relationships/hyperlink" Id="rId8"/>
    <Relationship TargetMode="External" Target="https://www.legis.iowa.gov/docs/ico/chapter/173.1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