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8/10/88, see Educational Radio and Television Facility Board[340] and Public Broadcasting Department[645]]</w:t>
      </w:r>
    </w:p>
    <w:p>
      <w:pPr>
        <w:spacing w:before="0" w:after="0"/>
        <w:ind w:left="120"/>
        <w:jc w:val="center"/>
      </w:pPr>
      <w:r>
        <w:rPr>
          <w:rFonts w:ascii="Times New Roman" w:hAnsi="Times New Roman"/>
          <w:b w:val="false"/>
          <w:i w:val="false"/>
          <w:color w:val="000000"/>
          <w:sz w:val="14"/>
        </w:rPr>
        <w:t>[Prior to 9/14/94, see Public Broadcasting Division[225]]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288—1.1</w:t>
      </w:r>
      <w:r>
        <w:rPr>
          <w:rFonts w:ascii="Times New Roman" w:hAnsi="Times New Roman"/>
          <w:b/>
          <w:i w:val="false"/>
          <w:color w:val="000000"/>
          <w:sz w:val="22"/>
        </w:rPr>
        <w:t xml:space="preserve">(256) </w:t>
      </w:r>
      <w:r>
        <w:rPr>
          <w:rFonts w:ascii="Times New Roman" w:hAnsi="Times New Roman"/>
          <w:b/>
          <w:i w:val="false"/>
          <w:color w:val="000000"/>
          <w:sz w:val="22"/>
        </w:rPr>
        <w:t xml:space="preserve">Establishment of the division of public broadcasting and the Iowa public broadcasting board. </w:t>
      </w:r>
      <w:r>
        <w:rPr>
          <w:rFonts w:ascii="Times New Roman" w:hAnsi="Times New Roman"/>
          <w:b w:val="false"/>
          <w:i w:val="false"/>
          <w:color w:val="000000"/>
          <w:sz w:val="22"/>
        </w:rPr>
        <w:t xml:space="preserve">The public broadcasting division of the department of education and the public broadcasting board (hereinafter referred to as the board) were created by Iowa Code Supplement sections </w:t>
      </w:r>
      <w:hyperlink r:id="rId5">
        <w:r>
          <w:rPr>
            <w:rStyle w:val="Hyperlink"/>
            <w:rFonts w:ascii="Times New Roman" w:hAnsi="Times New Roman"/>
            <w:b w:val="false"/>
            <w:i w:val="false"/>
            <w:color w:val="000000"/>
            <w:sz w:val="22"/>
          </w:rPr>
          <w:t>256.80 to 256.90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 Mission. </w:t>
      </w:r>
      <w:r>
        <w:rPr>
          <w:rFonts w:ascii="Times New Roman" w:hAnsi="Times New Roman"/>
          <w:b w:val="false"/>
          <w:i w:val="false"/>
          <w:color w:val="000000"/>
          <w:sz w:val="22"/>
        </w:rPr>
        <w:t>The mission of the board shall be to plan, establish, and operate educational radio, television, and telecommunications facilities to provide public broadcasting and educational narrowcast services to enrich the lives of the people of Iowa and enhance educational opportunity throughout the state. The broadcast operation shall adhere to the Principles of Editorial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 Board membership. </w:t>
      </w:r>
      <w:r>
        <w:rPr>
          <w:rFonts w:ascii="Times New Roman" w:hAnsi="Times New Roman"/>
          <w:b w:val="false"/>
          <w:i w:val="false"/>
          <w:color w:val="000000"/>
          <w:sz w:val="22"/>
        </w:rPr>
        <w:t xml:space="preserve">The board shall be composed of nine members according to Iowa Code Supplement section </w:t>
      </w:r>
      <w:hyperlink r:id="rId6">
        <w:r>
          <w:rPr>
            <w:rStyle w:val="Hyperlink"/>
            <w:rFonts w:ascii="Times New Roman" w:hAnsi="Times New Roman"/>
            <w:b w:val="false"/>
            <w:i w:val="false"/>
            <w:color w:val="000000"/>
            <w:sz w:val="22"/>
          </w:rPr>
          <w:t>256.82</w:t>
        </w:r>
      </w:hyperlink>
      <w:r>
        <w:rPr>
          <w:rFonts w:ascii="Times New Roman" w:hAnsi="Times New Roman"/>
          <w:b w:val="false"/>
          <w:i w:val="false"/>
          <w:color w:val="000000"/>
          <w:sz w:val="22"/>
        </w:rPr>
        <w:t>. All appointments, except appointments to fill a vacancy, shall be for a term of three years. Terms shall commence on July 1 of the year of appointment.</w:t>
      </w:r>
    </w:p>
    <w:p>
      <w:pPr>
        <w:spacing w:before="0" w:after="0"/>
        <w:ind w:left="120"/>
        <w:jc w:val="both"/>
      </w:pPr>
      <w:r>
        <w:rPr>
          <w:rFonts w:ascii="Times New Roman" w:hAnsi="Times New Roman"/>
          <w:b w:val="false"/>
          <w:i w:val="false"/>
          <w:color w:val="000000"/>
          <w:sz w:val="22"/>
        </w:rPr>
        <w:t>A vacancy shall be filled in the same manner as the original appointment for the remainder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 Board meetings. </w:t>
      </w:r>
      <w:r>
        <w:rPr>
          <w:rFonts w:ascii="Times New Roman" w:hAnsi="Times New Roman"/>
          <w:b w:val="false"/>
          <w:i w:val="false"/>
          <w:color w:val="000000"/>
          <w:sz w:val="22"/>
        </w:rPr>
        <w:t>The board shall hold regular meetings at least four times each year and shall hold special meetings when called by the president or by the vice president in the president’s absence. Special meetings shall be called by the president upon written request of any four members of the board. The time and place for regular meetings shall be determined by the board as an agenda item. The time and place for special meetings shall be determined by the president, or vice president in the president’s absence.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 Advisory committees. </w:t>
      </w:r>
      <w:r>
        <w:rPr>
          <w:rFonts w:ascii="Times New Roman" w:hAnsi="Times New Roman"/>
          <w:b w:val="false"/>
          <w:i w:val="false"/>
          <w:color w:val="000000"/>
          <w:sz w:val="22"/>
        </w:rPr>
        <w:t>The board shall appoint advisory committees as deemed appropriate, each of which has no more than a simple majority of members of the same sex, among which shall be an advisory committee on narrowcast operation and an advisory committee on journalistic and editorial integrity. Duties of the advisory committees shall be specified in rules of internal management adopted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color w:val="000000"/>
          <w:sz w:val="22"/>
        </w:rPr>
        <w:t xml:space="preserve"> Rules of order.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288—1.2</w:t>
      </w:r>
      <w:r>
        <w:rPr>
          <w:rFonts w:ascii="Times New Roman" w:hAnsi="Times New Roman"/>
          <w:b/>
          <w:i w:val="false"/>
          <w:color w:val="000000"/>
          <w:sz w:val="22"/>
        </w:rPr>
        <w:t xml:space="preserve">(256) </w:t>
      </w:r>
      <w:r>
        <w:rPr>
          <w:rFonts w:ascii="Times New Roman" w:hAnsi="Times New Roman"/>
          <w:b/>
          <w:i w:val="false"/>
          <w:color w:val="000000"/>
          <w:sz w:val="22"/>
        </w:rPr>
        <w:t xml:space="preserve">Operational organization. </w:t>
      </w:r>
      <w:r>
        <w:rPr>
          <w:rFonts w:ascii="Times New Roman" w:hAnsi="Times New Roman"/>
          <w:b w:val="false"/>
          <w:i w:val="false"/>
          <w:color w:val="000000"/>
          <w:sz w:val="22"/>
        </w:rPr>
        <w:t>For operational efficiency, the board has organized the division into five bureaus each of which is administered by a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 Administration bureau. </w:t>
      </w:r>
      <w:r>
        <w:rPr>
          <w:rFonts w:ascii="Times New Roman" w:hAnsi="Times New Roman"/>
          <w:b w:val="false"/>
          <w:i w:val="false"/>
          <w:color w:val="000000"/>
          <w:sz w:val="22"/>
        </w:rPr>
        <w:t>The chief of administration has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Planning and execution of the division budget and accounting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Coordination of administrative planning for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Supervision of division purchases, storage, and issuance of all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of recruitment selection and development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Investigation of grievances and disciplinary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Serving as agent for retirement funds, group insurance and other employee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Assisting the administrator with division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 Educational telecommunications bureau. </w:t>
      </w:r>
      <w:r>
        <w:rPr>
          <w:rFonts w:ascii="Times New Roman" w:hAnsi="Times New Roman"/>
          <w:b w:val="false"/>
          <w:i w:val="false"/>
          <w:color w:val="000000"/>
          <w:sz w:val="22"/>
        </w:rPr>
        <w:t>The chief of educational telecommunications has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Administers the development and coordination of all instructional telecommunications activities including those related to the educational applications of the Iowa communications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Establishes the structure and operations of the narrowcast advisory committee and subcommittees;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appropriate interface with the other bureaus;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Organizes, develops, directs, and implements plans and programs in the areas of instructional television, in-school utilization of television programs, business and industry programming, adult and higher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 Engineering bureau. </w:t>
      </w:r>
      <w:r>
        <w:rPr>
          <w:rFonts w:ascii="Times New Roman" w:hAnsi="Times New Roman"/>
          <w:b w:val="false"/>
          <w:i w:val="false"/>
          <w:color w:val="000000"/>
          <w:sz w:val="22"/>
        </w:rPr>
        <w:t>The chief of engineering has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Directs the design, procurement, installation, and maintenance of all radio and television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Plans, develops, and regulates all engineering facilities for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 Programming and production bureau. </w:t>
      </w:r>
      <w:r>
        <w:rPr>
          <w:rFonts w:ascii="Times New Roman" w:hAnsi="Times New Roman"/>
          <w:b w:val="false"/>
          <w:i w:val="false"/>
          <w:color w:val="000000"/>
          <w:sz w:val="22"/>
        </w:rPr>
        <w:t>The chief of programming and production has the responsibility to administer all facets of the production and programming aspects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 Community relations and development bureau. </w:t>
      </w:r>
      <w:r>
        <w:rPr>
          <w:rFonts w:ascii="Times New Roman" w:hAnsi="Times New Roman"/>
          <w:b w:val="false"/>
          <w:i w:val="false"/>
          <w:color w:val="000000"/>
          <w:sz w:val="22"/>
        </w:rPr>
        <w:t>The chief of community relations and development administers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promotion;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information.</w:t>
      </w:r>
    </w:p>
    <w:p>
      <w:pPr>
        <w:spacing w:before="0" w:after="0"/>
        <w:ind w:left="120"/>
        <w:jc w:val="both"/>
      </w:pPr>
      <w:r>
        <w:rPr>
          <w:rFonts w:ascii="Times New Roman" w:hAnsi="Times New Roman"/>
          <w:b w:val="false"/>
          <w:i w:val="false"/>
          <w:color w:val="000000"/>
          <w:sz w:val="22"/>
        </w:rPr>
        <w:t>Bureau chiefs shall complete other projects and activities as assigned by the administrator.</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sections </w:t>
      </w:r>
      <w:hyperlink r:id="rId7">
        <w:r>
          <w:rPr>
            <w:rStyle w:val="Hyperlink"/>
            <w:rFonts w:ascii="Times New Roman" w:hAnsi="Times New Roman"/>
            <w:b w:val="false"/>
            <w:i w:val="false"/>
            <w:color w:val="000000"/>
            <w:sz w:val="22"/>
          </w:rPr>
          <w:t>256.80 to 256.90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October 9, 1972]</w:t>
      </w:r>
    </w:p>
    <w:p>
      <w:pPr>
        <w:spacing w:before="0" w:after="0"/>
        <w:ind w:left="120"/>
        <w:jc w:val="center"/>
      </w:pPr>
      <w:r>
        <w:rPr>
          <w:rFonts w:ascii="Times New Roman" w:hAnsi="Times New Roman"/>
          <w:b w:val="false"/>
          <w:i w:val="false"/>
          <w:color w:val="000000"/>
          <w:sz w:val="21"/>
        </w:rPr>
        <w:t>[Filed 7/17/75]</w:t>
      </w:r>
    </w:p>
    <w:p>
      <w:pPr>
        <w:spacing w:before="0" w:after="0"/>
        <w:ind w:left="120"/>
        <w:jc w:val="center"/>
      </w:pPr>
      <w:r>
        <w:rPr>
          <w:rFonts w:ascii="Times New Roman" w:hAnsi="Times New Roman"/>
          <w:b w:val="false"/>
          <w:i w:val="false"/>
          <w:color w:val="000000"/>
          <w:sz w:val="21"/>
        </w:rPr>
        <w:t>[Filed 7/23/76, Notice 5/17/76—published 8/9/76, effective 9/13/76]</w:t>
      </w:r>
    </w:p>
    <w:p>
      <w:pPr>
        <w:spacing w:before="0" w:after="0"/>
        <w:ind w:left="120"/>
        <w:jc w:val="center"/>
      </w:pPr>
      <w:r>
        <w:rPr>
          <w:rFonts w:ascii="Times New Roman" w:hAnsi="Times New Roman"/>
          <w:b w:val="false"/>
          <w:i w:val="false"/>
          <w:color w:val="000000"/>
          <w:sz w:val="21"/>
        </w:rPr>
        <w:t>[Filed emergency 7/1/83—published 7/20/83, effective 7/1/83]</w:t>
      </w:r>
    </w:p>
    <w:p>
      <w:pPr>
        <w:spacing w:before="0" w:after="0"/>
        <w:ind w:left="120"/>
        <w:jc w:val="center"/>
      </w:pPr>
      <w:r>
        <w:rPr>
          <w:rFonts w:ascii="Times New Roman" w:hAnsi="Times New Roman"/>
          <w:b w:val="false"/>
          <w:i w:val="false"/>
          <w:color w:val="000000"/>
          <w:sz w:val="21"/>
        </w:rPr>
        <w:t>[Filed 7/21/88, Notice 4/6/88—published 8/10/88, effective 9/14/88]</w:t>
      </w:r>
    </w:p>
    <w:p>
      <w:pPr>
        <w:spacing w:before="0" w:after="0"/>
        <w:ind w:left="120"/>
        <w:jc w:val="center"/>
      </w:pPr>
      <w:r>
        <w:rPr>
          <w:rFonts w:ascii="Times New Roman" w:hAnsi="Times New Roman"/>
          <w:b w:val="false"/>
          <w:i w:val="false"/>
          <w:color w:val="000000"/>
          <w:sz w:val="21"/>
        </w:rPr>
        <w:t>[Filed 8/23/94, Notice 5/11/94—published 9/14/94, effective 10/19/94]</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NOTE: </w:t>
      </w:r>
      <w:r>
        <w:rPr>
          <w:rFonts w:ascii="Times New Roman" w:hAnsi="Times New Roman"/>
          <w:b w:val="false"/>
          <w:i w:val="false"/>
          <w:color w:val="000000"/>
          <w:sz w:val="22"/>
        </w:rPr>
        <w:t>First three lines of history transferred from Ed.</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Radio and TV[340]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80-90.pdf" Type="http://schemas.openxmlformats.org/officeDocument/2006/relationships/hyperlink" Id="rId5"/>
    <Relationship TargetMode="External" Target="https://www.legis.iowa.gov/docs/ico/chapter/256.82.pdf" Type="http://schemas.openxmlformats.org/officeDocument/2006/relationships/hyperlink" Id="rId6"/>
    <Relationship TargetMode="External" Target="https://www.legis.iowa.gov/docs/ico/chapter/256.80-9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