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SPECIAL EDUCATION ENDORSEMENTS</w:t>
      </w:r>
    </w:p>
    <w:p>
      <w:pPr>
        <w:spacing w:before="0" w:after="0"/>
        <w:ind w:left="120"/>
        <w:jc w:val="center"/>
      </w:pPr>
      <w:r>
        <w:rPr>
          <w:rFonts w:ascii="Times New Roman" w:hAnsi="Times New Roman"/>
          <w:b w:val="false"/>
          <w:i w:val="false"/>
          <w:color w:val="000000"/>
          <w:sz w:val="14"/>
        </w:rPr>
        <w:t>[Prior to 1/14/09, see Educational Examiners Board[282]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282—14.1</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education instructional endorsements. </w:t>
      </w:r>
      <w:r>
        <w:rPr>
          <w:rFonts w:ascii="Times New Roman" w:hAnsi="Times New Roman"/>
          <w:b w:val="false"/>
          <w:i w:val="false"/>
          <w:color w:val="000000"/>
          <w:sz w:val="22"/>
        </w:rPr>
        <w:t>Twenty-four semester hours in special education are required for each endorsement in this rule unless otherwise stated, including evidence-based reading instruction; direct and explicit literacy strategies; systematic and sequential approaches to teaching phonemic awareness, phonics, vocabulary, fluency, and text comprehension; and effective strategies for dyslexia.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Early childhood—special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an overview of current trends in educational programming and theories of child development, both typical and atypical; the identification of pre-, peri-, and postnatal development and factors that affect children’s development and learning. Identification of specific disabilities, including the etiology, characteristics, and classification of common disabilities in young children. Application of the knowledge of cultural and linguistic diversity and the significant sociocultural context for the development of and learning in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 Assess children’s cognitive, social-emotional, communication, motor, adaptive, and aesthetic development; select, adapt, and administer assessment instruments and procedures for specific sensory and motor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to plan and implement appropriate curricular and instructional practices based on knowledge of individual children, the family, the community, and curricular goals and content. Select intervention curricula and methods for children with specific disabilities including motor, sensory, health, communication, social-emotional and cognitive disabilities. Implement developmentally and functionally appropriate individual and group activities using a variety of formats; develop and implement an integrated curriculum that focuses on special education children from birth to age six, and incorporate information and strategies from multiple disciplines in the design of intervention strategies. Curricula for the development of cognitive, academic, social, language and functional life skills for individuals with exceptional learning needs, and related instructional and remedial methods and techniques, including appropriate assistive technology. This preparation will include alternatives for teaching skills and strategies to individuals with disabilities who differ in degree and nature of disability, and the integration of appropriate age- and ability-level academic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a PK-K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Teacher—birth through grade three, inclusive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teach children from birth through grade three in inclusive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Promoting child development and learning and individual learning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 the nature of child growth and development for infants and toddlers (birth through age two), preprimary (age three through age five) and primary school children (age six through age eight), both typical and atypical, in areas of cognition, language development, physical motor, social-emotional, mental health, aesthetics, and adaptive behavior and how these impact development and learning in the first years of life, including the etiology, characteristics, and classifications of common disabilities in infants and young children and specific implications for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 that children are best understood in the contexts of family, culture and society and that cultural and linguistic diversity, stress, risk factors, biological and environmental factors, family strengths, and trauma influence development and learning at all stages, including pre-, peri-, and postnatal development and learning. Communicate the importance of responsive care to a child’s development of identity and sense of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developmental knowledge to create learning environments and classroom procedures that promote positive social interaction, active engagement, high expectations for learning, mutual respect, and self-regulation through individually appropriate expectations and positive guidance techniques for each child to meet the child’s optimum potential regardless of proficiency. Implement and evaluate preventative and reductive strategies to address challenging behaviors. Use motivational and instructional interventions to teach individuals with exceptionalities how to adapt to different environments. Know how to intervene safely and appropriately with individuals in crisis.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both child-initiated and teacher-facilitated instructional methods, including strategies such as small- and large-group projects, play, systematic instruction, group discussion and cooperative decision making. Organize space, time, materials, peers, and adults to maximize progress in natural and structured environments. Embed learning opportunities in everyday routines, relationships, activities, and places. Understand the impact of social and physical environments on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Engage in intentional practices and implement learning experiences that value diversity and demonstrate understanding that bias and discrimination impact development. Understand how language, culture, and family background influence and support the learning of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Building family and community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Build family and community relationships to include understanding that successful early childhood education depends upon reciprocal and respectful partnerships with families, communities, and agencies; that these partnerships have complex and diverse characteristics; and that all families should be involved in their children’s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Understand diverse family and community characteristics and how language, culture, and family background influence and support children’s learning, and apply that knowledge to develop, implement, and evaluate learning experience and strategies that respect and reflect the diversity of children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Understand how to apply theories and knowledge of dynamic roles and relationships within and between families, schools, and communities. Recognize how to adapt consistently to the expressed and observed strengths and needs of the family, including two-way communication, and how to support families’ choices and priorities in the development of goals and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 how to coordinate with all (caregivers, professionals, and agencies) who provide care and learning opportunities for each child by developing a community of support for children and families through interagency collaboration to include agreements, referrals,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Observing, documenting, and assessing to support young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technically sound formal and informal assessments that minimize bias and evaluation results to adapt and guide instruction. Demonstrate a range of appropriate assessment and evaluation strategies (e.g., family interview, observation, documentation, assessment instrument) to support individual strengths, interests,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 curricula, assessments, and teaching and intervention strategies that align with learner and program goals, including the development of individualized family service plans (IFSPs) and individualized education plans (IEPs). Assist families in identifying resources, priorities, and concerns in relation to the child’s development. Understand and utilize assessment partnerships with families and with professional colleagues to build effective learning environments. Understand the role of the families in the assessment process and support the choices they make (e.g., observer, participant). Participate as a team member to integrate assessment results in the development and implementation of individualized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Understand and utilize observation, documentation, and other appropriate assessment tools and approaches, including the use of technology in documentation, assessment and data collection. Implement authentic assessment based on observation of spontaneous play. Demonstrate knowledge of alignment of assessment with curriculum, content standards, and local, state, and federal requirements. Assess progress in the developmental domains, play, and temperament.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 and utilize responsible assessments to promote positive outcomes for each child, including the use of assistive technology for children with disabilities. Use a variety of materials and contexts to maintain the interest of infants and young children in the assessment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 current educational, legal, and ethical guidelines when using assessment practices to support children’s individual strengths, interests, and needs (e.g., cultural, linguistic, ability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Using developmentally and individually effective approaches to connect with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 positive relationships and supportive interactions as the foundation of the teacher’s work with young children. Reflect on the teacher’s own practice to promote positive outcomes for each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implement, and evaluate individualized plans, including IFSPs and IEPs, as a team leader with families and other professionals. Demonstrate appropriate and effective supports for children and families transitioning into and out of programs or classrooms. Seek and use additional resources and agencies outside the program/school when needed to effectively facilitate the learning and social/emotional development of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 develop, implement, and evaluate integrated learning experiences for home-, center- and school-based environments for infants, toddlers, preprimary and primary children, their families, and other care providers based on knowledge of individual children, the family, and the community. Select, develop, and evaluate developmentally and functionally appropriate materials, equipment, and environments. Develop adaptations and accommodations for infants, toddlers, preprimary children, and primary children to meet their individual needs. Use a broad repertoire of developmentally and individually appropriate teaching/learning approaches and effective strategies and tools for early education, including appropriate uses of technology. Facilitate child-initiated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 an individual’s abilities, interests, learning environments, and cultural and linguistic factors in the selection, development, and adaptation of learning experiences for individuals with exceptionalities. Use teacher-scaffolded and -initiated instruction to complement child-initiated learning. Link development, learning experiences, and instruction to promote educational transitions. Use individual and group guidance and problem-solving techniques to develop supportive relationships with and among children. Use strategies to teach social skills and conflict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 basic health, nutrition, and safety management procedures, including the design of physically and psychologically safe and healthy indoor and outdoor environments to promote development and learning. Recognize signs of emotional distress, physical and mental abuse and neglect in young children and understand mandatory reporting procedures. Demonstrate proficiency in infant-child cardiopulmonary resuscitation, emergency procedures and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Understand principles of administration, organization, and operation of programs for children from birth to age eight and their families, including staff and program development, supervision, evaluation of staff, and continuing improvement of programs and services. Employ adult learning principles in consulting with and training family members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collaborate with general educators and other colleagues to create safe, inclusive, culturally responsive learning environments to engage individuals with exceptionalities and diverse abilities in meaningful learning activities and social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Using content knowledge to build a meaningful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appropriate current research-supported learning experiences with a focus on the developmental domains, play, temperament, language and literacy to include first (home) and second language acquisition, mathematics, science, the arts (music, visual art, and drama), physical activity, health and safety, social studies, social skills, higher-thinking skills, and developmentally and individually appropriate methodology. Methods courses for teaching students in kindergarten through grade three are required for the following areas: literacy, mathematics, social studies, science, physical education and wellness, and visual and performing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the Iowa Early Learning Standards and the Iowa core with information from ongoing child observations and assessments to plan, implement, and evaluate appropriate instruction that improves academic and developmental progress of each child, including those with IFSPs/IEPs.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Understand the central concepts, structures of the discipline, and tools of inquiry of content areas taught, and demonstrate the ability to organize this knowledge, integrate cross-disciplinary skills, and develop meaningful learning progressions for individuals with exceptionalities (diverse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Modify general and specialized curricula to make them accessible to individuals with exceptionalities (diverse abilities). Develop adaptations and accommodations for infants, toddlers, preprimary children, and primary children to meet their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awareness of early childhood program criteria, including the following: National Association for the Education of Young Children (NAEYC), Iowa Early Learning Standards, Head Start Performance Standards, and Iowa Quality Preschool Program Standards (IQPPS).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Collaborate with supervisors, mentors, and colleagues to enhance professional growth within and across disciplines to inform practice, including the use of data for decision making, and understand how to design and implement a professional development plan based on student achievement; self, peer, and supervisory evaluations;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Understand the significance of lifelong learning and participate in professional activities and learning communities. Participate in activities of professional organizations relevant to early childhood regular education, special education, and early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relevant national and state professional guidelines (national, state, or local), state curriculum standards, and current trends for content and outcomes and to inform and improve practices for young children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Adhere to state and national professional and ethical principles, practices, and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Advocate for developmentally and individually appropriate practice, demonstrate awareness of issues that affect the lives of each child, and demonstrate necessary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Understand historical, philosophical and foundational knowledge and how current issues and the legal bases of services influence professional practice in early childhood, early intervention, early childhood special education, and general and regular education in the K-3 age groups. Understand trends and issues in early childhood education, early childhood special education, and early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guidance and direction to paraeducators, tutors,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Early childhood field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Pre-student teaching field experiences, which will comprise a minimum of 100 clock hours, to include at least 20 hours of working with each age group (infants and toddlers, preprimary, and primary).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Experiences working in at least three settings that offer early childhood education, such as approved child care centers and registered child development homes, school-based preschool, community agencies, or home visiting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Experiences working with children who have a range of abilities and disabilities and who reflect diverse family systems and other differentiating factors, such as urban and rural, socioeconomic status, and cultural and linguistic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supervised student teaching experience in at least two different settings including registered child development homes, home visiting programs, state-accredited child care centers, or classrooms that include children both with and without disabilities in two of three age levels: infant and toddler, preprimary, and primary.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Instructional strategist I: mild and moderate.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K-8.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mild and moderate disabilities, an overview of current trends in educational programming for mild and moderate disabilities, educational alternatives and related services, and the importance of the multidisciplinary team in providing more appropriate educational programming, and includes the general developmental, academic, social, career and functional characteristics of individuals with mild and moderate disabilities as the characteristics relate to levels of instructional support required, and the psychological and social-emotional characteristics of individuals with mild and moderate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the mildly and moderately disabled, and sources of curriculum materials for individuals with disabilities. Curricula for the development of cognitive, academic, social, language and functional life skills for individuals with exceptional learning needs, and related instructional and remedial methods and techniques, including appropriate assistive technology. The focus of these experiences is for students at the K-8 level. This preparation will include alternatives for teaching skills and strategies to individuals with disabilities who differ in degree and nature of disability, and the integration of appropriate age- and ability-level academic instruction. Elementary curriculum methods and materials to include strategies and remediation in literacy, language arts, and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a K-8 mild and moderate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5-12.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mild and moderate disabilities, an overview of current trends in educational programming for mild and moderate disabilities, educational alternatives and related services, and the importance of the multidisciplinary team in providing more appropriate educational programming, and includes the general developmental, academic, social, career and functional characteristics of individuals with mild and moderate disabilities as the characteristics relate to levels of instructional support required, and the psychological and social-emotional characteristics of individuals with mild and moderate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the mildly and moderately disabled, and sources of curriculum materials for individuals with disabilities. Curricula for the development of cognitive, academic, social, language and functional life skills for individuals with exceptional learning needs, and related instructional and remedial methods and techniques, including appropriate assistive technology. This preparation will include alternatives for teaching skills and strategies to individuals with disabilities who differ in degree and nature of disability, and the integration of appropriate age- and ability-level academic instruction. Secondary curriculum methods and material to include strategies and remediation in literacy, language arts, and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with mild and moderate disabilities,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a 5-12 mild and moderate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Instructional strategist II: behavior disorders/learning disabilities. </w:t>
      </w:r>
      <w:r>
        <w:rPr>
          <w:rFonts w:ascii="Times New Roman" w:hAnsi="Times New Roman"/>
          <w:b w:val="false"/>
          <w:i w:val="false"/>
          <w:color w:val="000000"/>
          <w:sz w:val="22"/>
        </w:rPr>
        <w:t>The applicant will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behavior disorders and learning disabilities, an overview of current trends in educational programming for students with behavior disorders and learning disabilities, educational alternatives and related services, and the importance of the multidisciplinary team in providing more appropriate educational programming from age 5 to age 21. Preparation in the social, emotional and behavioral characteristics of individuals with behavior disorders and learning disabilities including the impact of such characteristics on classroom learning as well as associated domains such as social functioning and at-risk behaviors that may lead to involvement with the juvenile justice or mental health system. Preparation in the psychological and social-emotional characteristics of individuals with behavior disorders and learning disabilities will include the major social characteristics of individuals with behavior disorders and the effects of dysfunctional behavior on learning, and the social and emotional aspects of individuals with learning disabilities including social imperceptiveness and juvenile delinquency. Physical development, physical disability and health impairments as they relate to the development and behavior of students with behavior disorders and the medical factors influencing individuals with learning disabilities, including intelligence, perception, memory and language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behavior and learning disabled students, and sources of curriculum materials for individuals with disabilities. Curricula for the development of cognitive, academic, social, language and functional life skills for individuals with exceptional learning needs, and related instructional and remedial methods and techniques, including appropriate assistive technology. This preparation will include alternatives for teaching skills and strategies to individuals with disabilities who differ in degree and nature of disability, and the integration of appropriate age- and ability-level academic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with behavior and learning disabilities,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programs across the age levels of this endorsement. If the student teaching program has a unique age-level emphasis (e.g., K-8 or 5-12), there will be planned activities that incorporate interactive experiences at the other age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Instructional strategist II: intellectual disabilities. </w:t>
      </w:r>
      <w:r>
        <w:rPr>
          <w:rFonts w:ascii="Times New Roman" w:hAnsi="Times New Roman"/>
          <w:b w:val="false"/>
          <w:i w:val="false"/>
          <w:color w:val="000000"/>
          <w:sz w:val="22"/>
        </w:rPr>
        <w:t>The applicant will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intellectual disabilities, an overview of current trends in educational programming for students with intellectual disabilities, educational alternatives and related services, and the importance of the multidisciplinary team in providing more appropriate educational programming from age 5 to age 21. Preparation will also provide for an overview of the general developmental, academic, social, career and functional characteristics of individuals with intellectual disabilities as the characteristics relate to levels of instructional support required. This preparation will include the causes and theories of intellectual disabilities and implications and preventions; the psychological characteristics of students with intellectual and developmental disabilities, including cognition, perception, memory, and language development; medical complications and implications for student support needs, including seizure management, tube feeding, catheterization and CPR; and the medical aspects of intellectual disabilities and their implications for learning. The social-emotional aspects of intellectual disabilities, including adaptive behavior, social competence, social isolation and learned helplessness.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intellectually disabled students, and sources of curriculum materials for individuals with disabilities. Curricula for the development of cognitive, academic, social, language and functional life skills for individuals with exceptional learning needs, and related instructional and remedial methods and techniques. The focus of these experiences is for students at all levels from age 5 to age 21. This preparation will include alternatives for teaching skills and strategies to individuals with disabilities who differ in degree and nature of disability, and the integration of appropriate age- and ability-level academic instruction. Proficiency in adapting age-appropriate curriculum to facilitate instruction within the general education setting, to include partial participation of students in tasks, skills facilitation, collaboration, and support from peers with and without disabilities; the ability to select and use augmentative and alternative communications methods and systems. An understanding of the impact of speech-language development on behavior and social interactions. Approaches to create positive learning environments for individuals with special needs and approaches to utilize assistive devices for individuals with special needs. The design and implementation of age-appropriate instruction based on the adaptive skills of students with intellectual disabilities; integrate selected related services into the instructional day of students with intellectual disabilities. Knowledge of culturally responsive functional life skills relevant to independence in the community, personal living, and employment. Use of appropriate physical management techniques including positioning, handling, lifting, relaxation, and range of motion and the use and maintenance of orthotic, prosthetic, and adaptive equipment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intellectual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with intellectual disabilities,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programs across the age levels of this endorsement. If the student teaching program has a unique age-level emphasis (e.g., K-8 or 5-12), there will be planned activities that incorporate interactive experiences at the other age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color w:val="000000"/>
          <w:sz w:val="22"/>
        </w:rPr>
        <w:t xml:space="preserve">K-12 instructional strategist I and II: all. </w:t>
      </w:r>
      <w:r>
        <w:rPr>
          <w:rFonts w:ascii="Times New Roman" w:hAnsi="Times New Roman"/>
          <w:b w:val="false"/>
          <w:i w:val="false"/>
          <w:color w:val="000000"/>
          <w:sz w:val="22"/>
        </w:rPr>
        <w:t>This endorsement authorizes instruction for students in K-12 mild and moderate instructional special education programs, students with behavior disorders and learning disabilities, and students with intellectual disabilities, from age 5 to age 21. The applicant will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exceptional child, and including individuals from culturally and linguistically diverse backgrounds. A review of special education law, including progress monitoring, data collection, and individualized education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disabilities, an overview of current trends in educational programming for students with disabilities, educational alternatives and related services, and the importance of the multidisciplinary team in providing more appropriate educational programming from age 5 to age 21. This preparation will include the psychological characteristics of students with disabilities, including classroom learning, cognition, perception, memory, and language development; medical complications including seizure management, tube feeding, catheterization and CPR; the social-emotional aspects of disabilities including adaptive behavior, social competence, social isolation, and learned helplessness; and the social and emotional aspects including dysfunctional behaviors, mental health issues, at-risk behaviors, social imperceptiveness, and juvenile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 A review of special education law, including progress monitoring, data collection, and individualized education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individuals with disabilities. Curricula for the development of cognitive, academic, social, language and functional life skills for individuals with exceptional learning needs, and related instructional and remedial methods and techniques, including appropriate assistive technology. The focus of these experiences is for students at all levels from age 5 to age 21. This preparation will include alternatives for teaching skills and strategies to individuals with disabilities who differ in degree and nature of disability, and the integration of appropriate age- and ability-level academic instruction. Proficiency in adapting age-appropriate curriculum to facilitate instruction within the general education setting, to include partial participation of students in tasks, skills facilitation, collaboration, and support from peers with and without disabilities; the ability to select and use augmentative and alternative communications methods and systems. An understanding of the impact of speech-language development on behavior and social interactions. Approaches to create positive learning environments for individuals with special needs and approaches to utilize assistive devices for individuals with special needs. The design and implementation of age-appropriate instruction based on the adaptive skills of students with disabilities; integrate selected related services into the instructional day of students with disabilities. Knowledge of culturally responsive functional life skills relevant to independence in the community, personal living, and employment. Use of appropriate physical management techniques including positioning, handling, lifting, relaxation, and range of motion and the use and maintenance of orthotic, prosthetic, and adaptive equipment effectively. Elementary and secondary curriculum methods and material to include strategies and remediation in literacy, language arts, and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intellectual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with all disabilities,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special education programs across the age levels of this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color w:val="000000"/>
          <w:sz w:val="22"/>
        </w:rPr>
        <w:t xml:space="preserve">Deaf or hard of hearing endorsement. </w:t>
      </w:r>
      <w:r>
        <w:rPr>
          <w:rFonts w:ascii="Times New Roman" w:hAnsi="Times New Roman"/>
          <w:b w:val="false"/>
          <w:i w:val="false"/>
          <w:color w:val="000000"/>
          <w:sz w:val="22"/>
        </w:rPr>
        <w:t>The applicant will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hearing loss, an overview of current trends in educational programming for students with hearing loss and educational alternatives and related services, and the importance of the multidisciplinary team in providing more appropriate educational programming from birth to age 21. Preparation in the social, emotional and behavioral characteristics of individuals with hearing loss, including the impact of such characteristics on classroom learning. Knowledge of the anatomy and physiology of the hearing mechanism and knowledge of the development of secondary senses when a hearing disorder is present, effect of hearing loss on learning experiences, psychological aspects of hearing loss, and effects of medications on the hearing system. Preparation in the psychological and social-emotional characteristics of individuals with hearing loss to include the major social characteristics of individuals with hearing loss and the effects of this disability on learning, and the social and emotional aspects of individuals with hearing loss. Physical development and potential health implications as they relate to the development and behavior of students with hearing loss. Components of linguistic and nonlinguistic communication used by individuals who are deaf or hard of hearing and communication modes used by and with individuals who are deaf or hard of hearing, including current theories of language development in individuals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including necessary alternative assessment techniques arising out of the nature of the disability and medical reports and other related diagnostic information.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students who are deaf or hard of hearing and sources of specialized materials for individuals who are deaf or hard of hearing. These strategies will include knowledge of teaching academic subjects and language and speech to students who are deaf or hard of hearing and have knowledge of American Sign Language. Curricula for the development of cognitive, academic, social, language and functional life skills for individuals who are deaf or hard of hearing, and related instructional and remedial methods and techniques, including appropriate assistive technology. The focus of these experiences is for students at all levels from birth to age 21. This preparation will include alternatives for teaching skills and strategies to individuals who are deaf or hard of hearing who differ in degree and nature of disability and the integration of appropriate age- and ability-level academic instruction. Strategies for teaching technology skills and other instructional aids for students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who are deaf or hard of hearing,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programs across the age levels of this endorsement. If the student teaching program has a unique age-level emphasis (e.g., K-8 or 5-12), there will be planned activities that incorporate interactive experiences at the other age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color w:val="000000"/>
          <w:sz w:val="22"/>
        </w:rPr>
        <w:t xml:space="preserve">Visually disabled endorsement. </w:t>
      </w:r>
      <w:r>
        <w:rPr>
          <w:rFonts w:ascii="Times New Roman" w:hAnsi="Times New Roman"/>
          <w:b w:val="false"/>
          <w:i w:val="false"/>
          <w:color w:val="000000"/>
          <w:sz w:val="22"/>
        </w:rPr>
        <w:t>The applicant will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special education. The philosophical, historical and legal bases for special education, including the definitions and etiologies of individuals with disabilities, and including individuals from culturally and linguistically diverse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learners. Preparation that includes various etiologies of visual impairment, an overview of current trends in educational programming for students with visual disabilities and educational alternatives and related services, and the importance of the multidisciplinary team in providing more appropriate educational programming from birth to age 21. Preparation in the social, emotional and behavioral characteristics of individuals with visual disabilities, including the impact of such characteristics on classroom learning. Development of the human visual system, development of secondary senses when vision is impaired, effect of visual disability on development, impact of visual disability on learning and experiences, psychological aspects of visual disability, and effects of medications on the visual system. Preparation in the psychological and social-emotional characteristics of individuals with visual disabilities to include the major social characteristics of individuals with visual disabilities and the effects of this disability on learning, and the social and emotional aspects of individuals with visual disabilities. Physical development and potential health impairments as they relate to the development and behavior of students with visual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Legal provisions, regulations and guidelines regarding unbiased assessment and use of psychometric instruments and instructional assessment measures with individuals with disabilities, including necessary alternative assessment techniques arising out of the nature of the disability and medical reports and other related diagnostic information. Application of assessment results to individualized program development and management, and the relationship between assessment and placement decisions. Knowledge of any specialized strategies such as functional behavioral assessment and any specialized terminology used in the assessment of various disabling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Methods and strategies that include numerous models for providing curricular and instructional methodologies utilized in the education of visually disabled students and sources of curriculum materials for individuals with disabilities. These strategies will include knowledge of teaching Braille reading and writing, the skill in teaching handwriting and signature writing to individuals with low vision or who are blind, listening and compensatory auditory skills and typing and keyboarding skills. Curricula for the development of cognitive, academic, social, language and functional life skills for individuals with visual disabilities, and related instructional and remedial methods and techniques, including appropriate assistive technology. The focus of these experiences is for students at all levels from birth to age 21. This preparation will include alternatives for teaching skills and strategies to individuals with visual disabilities who differ in degree and nature of disability, and the integration of appropriate age- and ability-level academic instruction. Strategies for teaching technology skills, other instructional aids for visually disabled students, strategies for teaching organization and study skills, tactual and perceptual skills, adapted physical and recreational skills and strategies for promoting self-advocacy in individuals with visual disabilities and for structured pre-cane orientation and mobility assessment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Managing student behavior and social interaction skills. Preparation in individual behavioral management, behavioral change strategies, and classroom management theories, methods, and techniques for individuals with exceptional learning needs. Theories of behavior problems in individuals with disabilities and the use of nonaversive techniques for the purpose of controlling targeted behavior and maintaining attention of individuals with disabilities. Design, implement, and evaluate instructional programs that enhance an individual’s social participation in family, school, and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Communication and collaborative partnerships. Awareness of the sources of unique services, networks, and organizations for individuals with disabilities, including transitional support. Knowledge of family systems, family dynamics, parent rights, advocacy, multicultural issues, and communication to invite and appreciate many different forms of parent involvement. Strategies for working with regular classroom teachers, support services personnel, paraprofessionals, and other individuals involved in the educational program. Knowledge of the collaborative and consultative roles of special education teachers in the integration of individuals with disabilities into the general curriculum and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Transitional collaboration. Sources of services, organizations, and networks for individuals with visual disabilities, including career, vocational and transitional support to postschool settings with maximum opportunities for decision making and full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Student teaching. Student teaching in programs across the age levels of this endorsement. If the student teaching program has a unique age-level emphasis (e.g., K-8 or 5-12), there will be planned activities that incorporate interactive experiences at the other age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282—14.2</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education support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consultant. </w:t>
      </w:r>
      <w:r>
        <w:rPr>
          <w:rFonts w:ascii="Times New Roman" w:hAnsi="Times New Roman"/>
          <w:b w:val="false"/>
          <w:i w:val="false"/>
          <w:color w:val="000000"/>
          <w:sz w:val="22"/>
        </w:rPr>
        <w:t>Applicants who desire to serve as consultants serving deaf or hard-of-hearing or visually disabled students will hold the respective special education instructional endorsement. Applicants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Master’s degree and an Iowa teaching license with an endorsement in at least one special education instructional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eight graduate semester hours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development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process in special or regular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Examination, analysis, and application of a methodological model for consulting with teachers and other adults involved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 interaction patterns, interpersonal influence,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required for conducting a needs assessment, delivering staff in-service needs, and evaluating in-service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Four years of successful teaching experience, two of which will be in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Supervisor of special education—instructional. </w:t>
      </w:r>
      <w:r>
        <w:rPr>
          <w:rFonts w:ascii="Times New Roman" w:hAnsi="Times New Roman"/>
          <w:b w:val="false"/>
          <w:i w:val="false"/>
          <w:color w:val="000000"/>
          <w:sz w:val="22"/>
        </w:rPr>
        <w:t>The early childhood—special education supervisor endorsement allows the individual to provide services to programs with pupils below the age of seven. The supervisor of special education—instructional endorsement (K-12) allows the individual to provide services to programs with pupils from age 5 to age 21. Applicants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hold a master’s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Option 1. Master’s in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Option 2. Master’s in another area of education plus 30 graduate semester hours in special education (instructional). These hours may have been part of, or in addition to, the degree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will meet the requirements for or hold the consultant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16 graduate semester hours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Coursework requirements specified for special education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issues in special education administration including school law/special education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personnel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Educational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Administration and supervision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Practicum: special education administration. This requirement may be waived based on two years of experience as a special education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Evaluator approval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have two years of consultant/supervisor/coordinator/head teacher or equivalent experience in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supervisor for early childhood—special education will meet the requirements for that endorsement. The K-12 supervisor will meet the requirements for one special education teaching endorsement to include instructional grade levels K-8 and 5-12.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coordinator. </w:t>
      </w:r>
      <w:r>
        <w:rPr>
          <w:rFonts w:ascii="Times New Roman" w:hAnsi="Times New Roman"/>
          <w:b w:val="false"/>
          <w:i w:val="false"/>
          <w:color w:val="000000"/>
          <w:sz w:val="22"/>
        </w:rPr>
        <w:t>The holder of this endorsement is authorized to provide support service as a work experience coordinator to secondary school programs, grades 5-12. Applicants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Coursework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course in career-vocational programming for special education students (if not included in the program for 5-12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course in coordination of cooperative occupational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course in career-vocational assessment and guidance for those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will hold a special education endorsement—grades 5-12.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8248B, IAB 11/4/09, effective 10/12/09]</w:t>
      </w:r>
    </w:p>
    <w:p>
      <w:pPr>
        <w:spacing w:before="0" w:after="0"/>
        <w:ind w:left="120"/>
        <w:jc w:val="center"/>
      </w:pPr>
      <w:r>
        <w:rPr>
          <w:rFonts w:ascii="Times New Roman" w:hAnsi="Times New Roman"/>
          <w:b w:val="false"/>
          <w:i w:val="false"/>
          <w:color w:val="000000"/>
          <w:sz w:val="21"/>
        </w:rPr>
        <w:t>[Filed ARC 0450C</w:t>
      </w:r>
      <w:r>
        <w:rPr>
          <w:rFonts w:ascii="Times New Roman" w:hAnsi="Times New Roman"/>
          <w:b w:val="false"/>
          <w:i w:val="false"/>
          <w:color w:val="000000"/>
          <w:sz w:val="21"/>
        </w:rPr>
        <w:t xml:space="preserve"> (Notice ARC 0229C, IAB 7/25/12)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1884C</w:t>
      </w:r>
      <w:r>
        <w:rPr>
          <w:rFonts w:ascii="Times New Roman" w:hAnsi="Times New Roman"/>
          <w:b w:val="false"/>
          <w:i w:val="false"/>
          <w:color w:val="000000"/>
          <w:sz w:val="21"/>
        </w:rPr>
        <w:t xml:space="preserve"> (Notice ARC 1602C, IAB 9/3/14)</w:t>
      </w:r>
      <w:r>
        <w:rPr>
          <w:rFonts w:ascii="Times New Roman" w:hAnsi="Times New Roman"/>
          <w:b w:val="false"/>
          <w:i w:val="false"/>
          <w:color w:val="000000"/>
          <w:sz w:val="21"/>
        </w:rPr>
        <w:t>, IAB 2/18/15, effective 3/25/15]</w:t>
      </w:r>
      <w:r>
        <w:rPr>
          <w:rFonts w:ascii="Times New Roman" w:hAnsi="Times New Roman"/>
          <w:b w:val="false"/>
          <w:i w:val="false"/>
          <w:color w:val="000000"/>
          <w:sz w:val="10"/>
        </w:rPr>
        <w:t>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2016C</w:t>
      </w:r>
      <w:r>
        <w:rPr>
          <w:rFonts w:ascii="Times New Roman" w:hAnsi="Times New Roman"/>
          <w:b w:val="false"/>
          <w:i w:val="false"/>
          <w:color w:val="000000"/>
          <w:sz w:val="21"/>
        </w:rPr>
        <w:t xml:space="preserve"> (Notice ARC 1918C,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5802C</w:t>
      </w:r>
      <w:r>
        <w:rPr>
          <w:rFonts w:ascii="Times New Roman" w:hAnsi="Times New Roman"/>
          <w:b w:val="false"/>
          <w:i w:val="false"/>
          <w:color w:val="000000"/>
          <w:sz w:val="21"/>
        </w:rPr>
        <w:t xml:space="preserve"> (Notice ARC 5666C,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6868C</w:t>
      </w:r>
      <w:r>
        <w:rPr>
          <w:rFonts w:ascii="Times New Roman" w:hAnsi="Times New Roman"/>
          <w:b w:val="false"/>
          <w:i w:val="false"/>
          <w:color w:val="000000"/>
          <w:sz w:val="21"/>
        </w:rPr>
        <w:t xml:space="preserve"> (Notice ARC 6679C,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8813C</w:t>
      </w:r>
      <w:r>
        <w:rPr>
          <w:rFonts w:ascii="Times New Roman" w:hAnsi="Times New Roman"/>
          <w:b w:val="false"/>
          <w:i w:val="false"/>
          <w:color w:val="000000"/>
          <w:sz w:val="21"/>
        </w:rPr>
        <w:t xml:space="preserve"> (Notice ARC 8292C,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March 25, 2015, effective date of ARC 1884C [14.2(10), 14.2(11)] delayed until the adjournment of the 2016 General Assembly by the Administrative Rules Review Committee at its meeting held March 6, 2015.</w:t>
      </w:r>
    </w:p>
    <w:p>
      <w:pPr>
        <w:pBdr>
          <w:bottom w:space="2"/>
        </w:pBdr>
        <w:spacing w:before="0" w:after="0"/>
        <w:ind w:left="120"/>
        <w:jc w:val="both"/>
      </w:pPr>
      <w:r>
        <w:rPr>
          <w:rFonts w:ascii="Times New Roman" w:hAnsi="Times New Roman"/>
          <w:b w:val="false"/>
          <w:i w:val="false"/>
          <w:color w:val="000000"/>
          <w:sz w:val="22"/>
        </w:rPr>
        <w:t>See SJR 2006 of the 2016 Session of the Eighty-sixth General Assembly regarding nullification of 14.2(10) and 14.2(11) (ARC 1884C, IAB 2/18/15). Nullified language removed IAC Supplement 4/27/16.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