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VIII</w:t>
      </w:r>
    </w:p>
    <w:p>
      <w:pPr>
        <w:pBdr>
          <w:bottom w:space="3"/>
        </w:pBdr>
        <w:spacing w:before="0" w:after="0"/>
        <w:ind w:left="120"/>
        <w:jc w:val="center"/>
      </w:pPr>
      <w:r>
        <w:rPr>
          <w:rFonts w:ascii="Times New Roman" w:hAnsi="Times New Roman"/>
          <w:b w:val="false"/>
          <w:i/>
          <w:color w:val="000000"/>
          <w:sz w:val="16"/>
        </w:rPr>
        <w:t>SCHOOL TRANSPORTATION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PUPIL TRANSPORTATION</w:t>
      </w:r>
    </w:p>
    <w:p>
      <w:pPr>
        <w:spacing w:before="0" w:after="0"/>
        <w:ind w:left="120"/>
        <w:jc w:val="center"/>
      </w:pPr>
      <w:r>
        <w:rPr>
          <w:rFonts w:ascii="Times New Roman" w:hAnsi="Times New Roman"/>
          <w:b w:val="false"/>
          <w:i w:val="false"/>
          <w:color w:val="000000"/>
          <w:sz w:val="20"/>
        </w:rPr>
        <w:t>[Prior to 9/7/88, see Public Instruction Department[670] Ch 22]</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TRANSPORTATION ROUTES</w:t>
      </w:r>
    </w:p>
    <w:p>
      <w:pPr>
        <w:spacing w:before="0" w:after="0"/>
        <w:ind w:left="120"/>
        <w:jc w:val="both"/>
      </w:pPr>
      <w:r>
        <w:rPr>
          <w:rFonts w:ascii="Times New Roman" w:hAnsi="Times New Roman"/>
          <w:b/>
          <w:i w:val="false"/>
          <w:color w:val="000000"/>
          <w:sz w:val="22"/>
        </w:rPr>
        <w:t>281—43.1</w:t>
      </w:r>
      <w:r>
        <w:rPr>
          <w:rFonts w:ascii="Times New Roman" w:hAnsi="Times New Roman"/>
          <w:b/>
          <w:i w:val="false"/>
          <w:color w:val="000000"/>
          <w:sz w:val="22"/>
        </w:rPr>
        <w:t xml:space="preserve">(285) </w:t>
      </w:r>
      <w:r>
        <w:rPr>
          <w:rFonts w:ascii="Times New Roman" w:hAnsi="Times New Roman"/>
          <w:b/>
          <w:i w:val="false"/>
          <w:color w:val="000000"/>
          <w:sz w:val="22"/>
        </w:rPr>
        <w:t xml:space="preserve">Intra-area education agency routes.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w:t>
      </w:r>
      <w:r>
        <w:rPr>
          <w:rFonts w:ascii="Times New Roman" w:hAnsi="Times New Roman"/>
          <w:b w:val="false"/>
          <w:i w:val="false"/>
          <w:color w:val="000000"/>
          <w:sz w:val="22"/>
        </w:rPr>
        <w:t> </w:t>
      </w:r>
      <w:r>
        <w:rPr>
          <w:rFonts w:ascii="Times New Roman" w:hAnsi="Times New Roman"/>
          <w:b w:val="false"/>
          <w:i w:val="false"/>
          <w:color w:val="000000"/>
          <w:sz w:val="22"/>
        </w:rPr>
        <w:t xml:space="preserve">Bus routes within the boundaries of transporting districts as well as within designated areas will be as efficient and economical as possible under existing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w:t>
      </w:r>
      <w:r>
        <w:rPr>
          <w:rFonts w:ascii="Times New Roman" w:hAnsi="Times New Roman"/>
          <w:b w:val="false"/>
          <w:i w:val="false"/>
          <w:color w:val="000000"/>
          <w:sz w:val="22"/>
        </w:rPr>
        <w:t> </w:t>
      </w:r>
      <w:r>
        <w:rPr>
          <w:rFonts w:ascii="Times New Roman" w:hAnsi="Times New Roman"/>
          <w:b w:val="false"/>
          <w:i w:val="false"/>
          <w:color w:val="000000"/>
          <w:sz w:val="22"/>
        </w:rPr>
        <w:t>The riding time, under normal conditions, from the designated stop to the attendance center, or on the return trip, will not exceed 75 minutes for high school pupils or 60 minutes for elementary pupils. A school district may extend the riding time limits up to 15 minutes subsequent to a public hearing. (These limits may be waived upon request of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w:t>
      </w:r>
      <w:r>
        <w:rPr>
          <w:rFonts w:ascii="Times New Roman" w:hAnsi="Times New Roman"/>
          <w:b w:val="false"/>
          <w:i w:val="false"/>
          <w:color w:val="000000"/>
          <w:sz w:val="22"/>
        </w:rPr>
        <w:t> </w:t>
      </w:r>
      <w:r>
        <w:rPr>
          <w:rFonts w:ascii="Times New Roman" w:hAnsi="Times New Roman"/>
          <w:b w:val="false"/>
          <w:i w:val="false"/>
          <w:color w:val="000000"/>
          <w:sz w:val="22"/>
        </w:rPr>
        <w:t>Pupils whose residence is within two miles of an established stop on a bus route are within the area served by the bus and are not eligible for parent or private transportation at public expense to the school served by the bus,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Bus is fully loaded.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disability makes bus transportation impractical.</w:t>
      </w:r>
    </w:p>
    <w:p>
      <w:pPr>
        <w:spacing w:before="0" w:after="0"/>
        <w:ind w:left="120"/>
        <w:jc w:val="both"/>
      </w:pPr>
      <w:r>
        <w:rPr>
          <w:rFonts w:ascii="Times New Roman" w:hAnsi="Times New Roman"/>
          <w:b w:val="false"/>
          <w:i w:val="false"/>
          <w:color w:val="000000"/>
          <w:sz w:val="22"/>
        </w:rPr>
        <w:t xml:space="preserve">All parents or guardians who are required by their school district to furnish transportation for their children up to two miles to an established stop on a bus route shall be reimbursed pursuant to Iowa Code section </w:t>
      </w:r>
      <w:hyperlink r:id="rId5">
        <w:r>
          <w:rPr>
            <w:rStyle w:val="Hyperlink"/>
            <w:rFonts w:ascii="Times New Roman" w:hAnsi="Times New Roman"/>
            <w:b w:val="false"/>
            <w:i w:val="false"/>
            <w:color w:val="000000"/>
            <w:sz w:val="22"/>
          </w:rPr>
          <w:t>285.1(4)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w:t>
      </w:r>
      <w:r>
        <w:rPr>
          <w:rFonts w:ascii="Times New Roman" w:hAnsi="Times New Roman"/>
          <w:b w:val="false"/>
          <w:i w:val="false"/>
          <w:color w:val="000000"/>
          <w:sz w:val="22"/>
        </w:rPr>
        <w:t> </w:t>
      </w:r>
      <w:r>
        <w:rPr>
          <w:rFonts w:ascii="Times New Roman" w:hAnsi="Times New Roman"/>
          <w:b w:val="false"/>
          <w:i w:val="false"/>
          <w:color w:val="000000"/>
          <w:sz w:val="22"/>
        </w:rPr>
        <w:t>Transporting districts are to arrange routes to provide the greatest possible convenience to the pupils. The distance for pupils who are required to travel to meet the bus is to be kept to the minimum consistent with road conditions, uniform standards, and legal provisions for locating bus routes.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w:t>
      </w:r>
      <w:r>
        <w:rPr>
          <w:rFonts w:ascii="Times New Roman" w:hAnsi="Times New Roman"/>
          <w:b w:val="false"/>
          <w:i w:val="false"/>
          <w:color w:val="000000"/>
          <w:sz w:val="22"/>
        </w:rPr>
        <w:t> </w:t>
      </w:r>
      <w:r>
        <w:rPr>
          <w:rFonts w:ascii="Times New Roman" w:hAnsi="Times New Roman"/>
          <w:b w:val="false"/>
          <w:i w:val="false"/>
          <w:color w:val="000000"/>
          <w:sz w:val="22"/>
        </w:rPr>
        <w:t>Each bus route will be reviewed annually by local transportation staff for safety hazards, and a record of the annual review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w:t>
      </w:r>
      <w:r>
        <w:rPr>
          <w:rFonts w:ascii="Times New Roman" w:hAnsi="Times New Roman"/>
          <w:b/>
          <w:i w:val="false"/>
          <w:color w:val="000000"/>
          <w:sz w:val="22"/>
        </w:rPr>
        <w:t xml:space="preserve">(285) </w:t>
      </w:r>
      <w:r>
        <w:rPr>
          <w:rFonts w:ascii="Times New Roman" w:hAnsi="Times New Roman"/>
          <w:b/>
          <w:i w:val="false"/>
          <w:color w:val="000000"/>
          <w:sz w:val="22"/>
        </w:rPr>
        <w:t xml:space="preserve">Interarea education agency routes.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w:t>
      </w:r>
      <w:r>
        <w:rPr>
          <w:rFonts w:ascii="Times New Roman" w:hAnsi="Times New Roman"/>
          <w:b w:val="false"/>
          <w:i w:val="false"/>
          <w:color w:val="000000"/>
          <w:sz w:val="22"/>
        </w:rPr>
        <w:t> </w:t>
      </w:r>
      <w:r>
        <w:rPr>
          <w:rFonts w:ascii="Times New Roman" w:hAnsi="Times New Roman"/>
          <w:b w:val="false"/>
          <w:i w:val="false"/>
          <w:color w:val="000000"/>
          <w:sz w:val="22"/>
        </w:rPr>
        <w:t>Joint consultation will be held by the area education agency boards involved. The initial steps may be undertaken by the area education agency administrators. If there are no difficulties and agreement is reached, the route is approved and no further action need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w:t>
      </w:r>
      <w:r>
        <w:rPr>
          <w:rFonts w:ascii="Times New Roman" w:hAnsi="Times New Roman"/>
          <w:b w:val="false"/>
          <w:i w:val="false"/>
          <w:color w:val="000000"/>
          <w:sz w:val="22"/>
        </w:rPr>
        <w:t> </w:t>
      </w:r>
      <w:r>
        <w:rPr>
          <w:rFonts w:ascii="Times New Roman" w:hAnsi="Times New Roman"/>
          <w:b w:val="false"/>
          <w:i w:val="false"/>
          <w:color w:val="000000"/>
          <w:sz w:val="22"/>
        </w:rPr>
        <w:t>If agreement is not reached in the initial attempt, the administrator of the area education agency in which the applying school is located will advise the superintendent of reasons for failure to reach agreement and request that the superintendent revise the transportation plan to meet the objection and resubmit same.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w:t>
      </w:r>
      <w:r>
        <w:rPr>
          <w:rFonts w:ascii="Times New Roman" w:hAnsi="Times New Roman"/>
          <w:b w:val="false"/>
          <w:i w:val="false"/>
          <w:color w:val="000000"/>
          <w:sz w:val="22"/>
        </w:rPr>
        <w:t> </w:t>
      </w:r>
      <w:r>
        <w:rPr>
          <w:rFonts w:ascii="Times New Roman" w:hAnsi="Times New Roman"/>
          <w:b w:val="false"/>
          <w:i w:val="false"/>
          <w:color w:val="000000"/>
          <w:sz w:val="22"/>
        </w:rPr>
        <w:t>If the area education agency boards do not reach agreement on the route, the home area education agency administrator will forward the complete record of the case together with disapproved transportation plan to the state department of education. Every effort should be made, however, to settle the matter locally.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w:t>
      </w:r>
      <w:r>
        <w:rPr>
          <w:rFonts w:ascii="Times New Roman" w:hAnsi="Times New Roman"/>
          <w:b w:val="false"/>
          <w:i w:val="false"/>
          <w:color w:val="000000"/>
          <w:sz w:val="22"/>
        </w:rPr>
        <w:t> </w:t>
      </w:r>
      <w:r>
        <w:rPr>
          <w:rFonts w:ascii="Times New Roman" w:hAnsi="Times New Roman"/>
          <w:b w:val="false"/>
          <w:i w:val="false"/>
          <w:color w:val="000000"/>
          <w:sz w:val="22"/>
        </w:rPr>
        <w:t>All legal provisions, standards and regulations applying to approval and operation of bus routes apply equally to interarea education agency bus routes.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w:t>
      </w:r>
      <w:r>
        <w:rPr>
          <w:rFonts w:ascii="Times New Roman" w:hAnsi="Times New Roman"/>
          <w:b w:val="false"/>
          <w:i w:val="false"/>
          <w:color w:val="000000"/>
          <w:sz w:val="22"/>
        </w:rPr>
        <w:t> </w:t>
      </w:r>
      <w:r>
        <w:rPr>
          <w:rFonts w:ascii="Times New Roman" w:hAnsi="Times New Roman"/>
          <w:b w:val="false"/>
          <w:i w:val="false"/>
          <w:color w:val="000000"/>
          <w:sz w:val="22"/>
        </w:rPr>
        <w:t>All interarea education agency bus routes are to be approved each year. If there has been no change in the designations, nor in the proposed route, the transportation plan may be made and agreement indicated by letter.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PRIVATE CONTRACTORS</w:t>
      </w:r>
    </w:p>
    <w:p>
      <w:pPr>
        <w:spacing w:before="0" w:after="0"/>
        <w:ind w:left="120"/>
        <w:jc w:val="both"/>
      </w:pPr>
      <w:r>
        <w:rPr>
          <w:rFonts w:ascii="Times New Roman" w:hAnsi="Times New Roman"/>
          <w:b/>
          <w:i w:val="false"/>
          <w:color w:val="000000"/>
          <w:sz w:val="22"/>
        </w:rPr>
        <w:t>281—43.3</w:t>
      </w:r>
      <w:r>
        <w:rPr>
          <w:rFonts w:ascii="Times New Roman" w:hAnsi="Times New Roman"/>
          <w:b/>
          <w:i w:val="false"/>
          <w:color w:val="000000"/>
          <w:sz w:val="22"/>
        </w:rPr>
        <w:t xml:space="preserve">(285) </w:t>
      </w:r>
      <w:r>
        <w:rPr>
          <w:rFonts w:ascii="Times New Roman" w:hAnsi="Times New Roman"/>
          <w:b/>
          <w:i w:val="false"/>
          <w:color w:val="000000"/>
          <w:sz w:val="22"/>
        </w:rPr>
        <w:t xml:space="preserve">Contract necessary. </w:t>
      </w:r>
      <w:r>
        <w:rPr>
          <w:rFonts w:ascii="Times New Roman" w:hAnsi="Times New Roman"/>
          <w:b w:val="false"/>
          <w:i w:val="false"/>
          <w:color w:val="000000"/>
          <w:sz w:val="22"/>
        </w:rPr>
        <w:t>All private contractors wishing to transport pupils to and from school in privately owned vehicles are to be under contract with the local board of education. This rule does not apply to individuals who transport their own children or other children on a not-for-hire basis.</w:t>
      </w:r>
    </w:p>
    <w:p>
      <w:pPr>
        <w:spacing w:before="0" w:after="0"/>
        <w:ind w:left="120"/>
        <w:jc w:val="both"/>
      </w:pPr>
      <w:r>
        <w:rPr>
          <w:rFonts w:ascii="Times New Roman" w:hAnsi="Times New Roman"/>
          <w:b w:val="false"/>
          <w:i w:val="false"/>
          <w:color w:val="000000"/>
          <w:sz w:val="22"/>
        </w:rPr>
        <w:t xml:space="preserve">The contract will include, but not be limited to, all provisions prescribed by the department of education.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281—43.4</w:t>
      </w:r>
      <w:r>
        <w:rPr>
          <w:rFonts w:ascii="Times New Roman" w:hAnsi="Times New Roman"/>
          <w:b/>
          <w:i w:val="false"/>
          <w:color w:val="000000"/>
          <w:sz w:val="22"/>
        </w:rPr>
        <w:t xml:space="preserve">(285) </w:t>
      </w:r>
      <w:r>
        <w:rPr>
          <w:rFonts w:ascii="Times New Roman" w:hAnsi="Times New Roman"/>
          <w:b/>
          <w:i w:val="false"/>
          <w:color w:val="000000"/>
          <w:sz w:val="22"/>
        </w:rPr>
        <w:t xml:space="preserve">Uniform charge. </w:t>
      </w:r>
      <w:r>
        <w:rPr>
          <w:rFonts w:ascii="Times New Roman" w:hAnsi="Times New Roman"/>
          <w:b w:val="false"/>
          <w:i w:val="false"/>
          <w:color w:val="000000"/>
          <w:sz w:val="22"/>
        </w:rPr>
        <w:t xml:space="preserve">The contract will provide for a uniform charge for all pupils transported. No differentiations may be made between pupils of different districts except as provided in Iowa Code section </w:t>
      </w:r>
      <w:hyperlink r:id="rId6">
        <w:r>
          <w:rPr>
            <w:rStyle w:val="Hyperlink"/>
            <w:rFonts w:ascii="Times New Roman" w:hAnsi="Times New Roman"/>
            <w:b w:val="false"/>
            <w:i w:val="false"/>
            <w:color w:val="000000"/>
            <w:sz w:val="22"/>
          </w:rPr>
          <w:t>285.1(12)</w:t>
        </w:r>
      </w:hyperlink>
      <w:r>
        <w:rPr>
          <w:rFonts w:ascii="Times New Roman" w:hAnsi="Times New Roman"/>
          <w:b w:val="false"/>
          <w:i w:val="false"/>
          <w:color w:val="000000"/>
          <w:sz w:val="22"/>
        </w:rPr>
        <w:t>. A private contractor may establish a variance in fees when differences in how transportation is provided are necessary in order to meet student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281—43.5</w:t>
      </w:r>
      <w:r>
        <w:rPr>
          <w:rFonts w:ascii="Times New Roman" w:hAnsi="Times New Roman"/>
          <w:b/>
          <w:i w:val="false"/>
          <w:color w:val="000000"/>
          <w:sz w:val="22"/>
        </w:rPr>
        <w:t xml:space="preserve">(285) </w:t>
      </w:r>
      <w:r>
        <w:rPr>
          <w:rFonts w:ascii="Times New Roman" w:hAnsi="Times New Roman"/>
          <w:b/>
          <w:i w:val="false"/>
          <w:color w:val="000000"/>
          <w:sz w:val="22"/>
        </w:rPr>
        <w:t xml:space="preserve">Board to be a party. </w:t>
      </w:r>
      <w:r>
        <w:rPr>
          <w:rFonts w:ascii="Times New Roman" w:hAnsi="Times New Roman"/>
          <w:b w:val="false"/>
          <w:i w:val="false"/>
          <w:color w:val="000000"/>
          <w:sz w:val="22"/>
        </w:rPr>
        <w:t>The contractor may not arrange with individual families for transportation. The contractor undertakes to transport only those families indicated by the board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281—43.6</w:t>
      </w:r>
      <w:r>
        <w:rPr>
          <w:rFonts w:ascii="Times New Roman" w:hAnsi="Times New Roman"/>
          <w:b/>
          <w:i w:val="false"/>
          <w:color w:val="000000"/>
          <w:sz w:val="22"/>
        </w:rPr>
        <w:t xml:space="preserve">(285) </w:t>
      </w:r>
      <w:r>
        <w:rPr>
          <w:rFonts w:ascii="Times New Roman" w:hAnsi="Times New Roman"/>
          <w:b/>
          <w:i w:val="false"/>
          <w:color w:val="000000"/>
          <w:sz w:val="22"/>
        </w:rPr>
        <w:t xml:space="preserve">Contract with parents. </w:t>
      </w:r>
      <w:r>
        <w:rPr>
          <w:rFonts w:ascii="Times New Roman" w:hAnsi="Times New Roman"/>
          <w:b w:val="false"/>
          <w:i w:val="false"/>
          <w:color w:val="000000"/>
          <w:sz w:val="22"/>
        </w:rPr>
        <w:t>Parents, guardians, or custodians undertaking to transport other children for hire, in addition to their own, are private contractors. These individuals are to be under contract and obtain an appropriate driver’s license and a school bus driver’s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281—43.7</w:t>
      </w:r>
      <w:r>
        <w:rPr>
          <w:rFonts w:ascii="Times New Roman" w:hAnsi="Times New Roman"/>
          <w:b/>
          <w:i w:val="false"/>
          <w:color w:val="000000"/>
          <w:sz w:val="22"/>
        </w:rPr>
        <w:t xml:space="preserve">(285) </w:t>
      </w:r>
      <w:r>
        <w:rPr>
          <w:rFonts w:ascii="Times New Roman" w:hAnsi="Times New Roman"/>
          <w:b/>
          <w:i w:val="false"/>
          <w:color w:val="000000"/>
          <w:sz w:val="22"/>
        </w:rPr>
        <w:t xml:space="preserve">Vehicles. </w:t>
      </w:r>
      <w:r>
        <w:rPr>
          <w:rFonts w:ascii="Times New Roman" w:hAnsi="Times New Roman"/>
          <w:b w:val="false"/>
          <w:i w:val="false"/>
          <w:color w:val="000000"/>
          <w:sz w:val="22"/>
        </w:rPr>
        <w:t>Any vehicle used, other than that used by individuals to transport their own children or other children on a not-for-hire basis, is considered to be a school bus and is to meet all requirements for the type of vehicle used, including semiannual inspection. This rule is not intended to govern the use of passenger vehicles during the time the vehicles are not actually engaged in transporting school pupils.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FINANCIAL RECORDS AND REPORTS</w:t>
      </w:r>
    </w:p>
    <w:p>
      <w:pPr>
        <w:spacing w:before="0" w:after="0"/>
        <w:ind w:left="120"/>
        <w:jc w:val="both"/>
      </w:pPr>
      <w:r>
        <w:rPr>
          <w:rFonts w:ascii="Times New Roman" w:hAnsi="Times New Roman"/>
          <w:b/>
          <w:i w:val="false"/>
          <w:color w:val="000000"/>
          <w:sz w:val="22"/>
        </w:rPr>
        <w:t>281—43.8</w:t>
      </w:r>
      <w:r>
        <w:rPr>
          <w:rFonts w:ascii="Times New Roman" w:hAnsi="Times New Roman"/>
          <w:b/>
          <w:i w:val="false"/>
          <w:color w:val="000000"/>
          <w:sz w:val="22"/>
        </w:rPr>
        <w:t xml:space="preserve">(285) </w:t>
      </w:r>
      <w:r>
        <w:rPr>
          <w:rFonts w:ascii="Times New Roman" w:hAnsi="Times New Roman"/>
          <w:b/>
          <w:i w:val="false"/>
          <w:color w:val="000000"/>
          <w:sz w:val="22"/>
        </w:rPr>
        <w:t xml:space="preserve">Required charges. </w:t>
      </w:r>
      <w:r>
        <w:rPr>
          <w:rFonts w:ascii="Times New Roman" w:hAnsi="Times New Roman"/>
          <w:b w:val="false"/>
          <w:i w:val="false"/>
          <w:color w:val="000000"/>
          <w:sz w:val="22"/>
        </w:rPr>
        <w:t>Full pro rata costs are to be charged and collected for the transportation of all nonresident pupils. No differentiation may be made in charges due to differences in distance or grade in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281—43.9</w:t>
      </w:r>
      <w:r>
        <w:rPr>
          <w:rFonts w:ascii="Times New Roman" w:hAnsi="Times New Roman"/>
          <w:b/>
          <w:i w:val="false"/>
          <w:color w:val="000000"/>
          <w:sz w:val="22"/>
        </w:rPr>
        <w:t xml:space="preserve">(285) </w:t>
      </w:r>
      <w:r>
        <w:rPr>
          <w:rFonts w:ascii="Times New Roman" w:hAnsi="Times New Roman"/>
          <w:b/>
          <w:i w:val="false"/>
          <w:color w:val="000000"/>
          <w:sz w:val="22"/>
        </w:rPr>
        <w:t xml:space="preserve">Activity trips deducted. </w:t>
      </w:r>
      <w:r>
        <w:rPr>
          <w:rFonts w:ascii="Times New Roman" w:hAnsi="Times New Roman"/>
          <w:b w:val="false"/>
          <w:i w:val="false"/>
          <w:color w:val="000000"/>
          <w:sz w:val="22"/>
        </w:rPr>
        <w:t xml:space="preserve">Transporting school districts that use their equipment for activity trips, educational tours, or other types of transportation services as permitted in Iowa Code section </w:t>
      </w:r>
      <w:hyperlink r:id="rId7">
        <w:r>
          <w:rPr>
            <w:rStyle w:val="Hyperlink"/>
            <w:rFonts w:ascii="Times New Roman" w:hAnsi="Times New Roman"/>
            <w:b w:val="false"/>
            <w:i w:val="false"/>
            <w:color w:val="000000"/>
            <w:sz w:val="22"/>
          </w:rPr>
          <w:t>285.10(9)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285.10(10)</w:t>
        </w:r>
      </w:hyperlink>
      <w:r>
        <w:rPr>
          <w:rFonts w:ascii="Times New Roman" w:hAnsi="Times New Roman"/>
          <w:b w:val="false"/>
          <w:i w:val="false"/>
          <w:color w:val="000000"/>
          <w:sz w:val="22"/>
        </w:rPr>
        <w:t xml:space="preserve"> are to deduct the cost of trips from the total yearly transportation cost. These costs may not be included in the pro rata costs that determine the charge to sending districts.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USE OF SCHOOL BUSES OTHER THAN FOR ROUTES</w:t>
      </w:r>
    </w:p>
    <w:p>
      <w:pPr>
        <w:spacing w:before="0" w:after="0"/>
        <w:ind w:left="120"/>
        <w:jc w:val="both"/>
      </w:pPr>
      <w:r>
        <w:rPr>
          <w:rFonts w:ascii="Times New Roman" w:hAnsi="Times New Roman"/>
          <w:b/>
          <w:i w:val="false"/>
          <w:color w:val="000000"/>
          <w:sz w:val="22"/>
        </w:rPr>
        <w:t>281—43.10</w:t>
      </w:r>
      <w:r>
        <w:rPr>
          <w:rFonts w:ascii="Times New Roman" w:hAnsi="Times New Roman"/>
          <w:b/>
          <w:i w:val="false"/>
          <w:color w:val="000000"/>
          <w:sz w:val="22"/>
        </w:rPr>
        <w:t xml:space="preserve">(285) </w:t>
      </w:r>
      <w:r>
        <w:rPr>
          <w:rFonts w:ascii="Times New Roman" w:hAnsi="Times New Roman"/>
          <w:b/>
          <w:i w:val="false"/>
          <w:color w:val="000000"/>
          <w:sz w:val="22"/>
        </w:rPr>
        <w:t xml:space="preserve">Permitted uses listed. </w:t>
      </w:r>
      <w:r>
        <w:rPr>
          <w:rFonts w:ascii="Times New Roman" w:hAnsi="Times New Roman"/>
          <w:b w:val="false"/>
          <w:i w:val="false"/>
          <w:color w:val="000000"/>
          <w:sz w:val="22"/>
        </w:rPr>
        <w:t>School buses may be used to transport pupils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43.10(1)</w:t>
      </w:r>
      <w:r>
        <w:rPr>
          <w:rFonts w:ascii="Times New Roman" w:hAnsi="Times New Roman"/>
          <w:b w:val="false"/>
          <w:i w:val="false"/>
          <w:color w:val="000000"/>
          <w:sz w:val="22"/>
        </w:rPr>
        <w:t> </w:t>
      </w:r>
      <w:r>
        <w:rPr>
          <w:rFonts w:ascii="Times New Roman" w:hAnsi="Times New Roman"/>
          <w:b w:val="false"/>
          <w:i w:val="false"/>
          <w:color w:val="000000"/>
          <w:sz w:val="22"/>
        </w:rPr>
        <w:t>The program is a part of the regular or extracurricular program of a public school and has been so adopted and made a matter of record in the minutes of all the boards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43.10(2)</w:t>
      </w:r>
      <w:r>
        <w:rPr>
          <w:rFonts w:ascii="Times New Roman" w:hAnsi="Times New Roman"/>
          <w:b w:val="false"/>
          <w:i w:val="false"/>
          <w:color w:val="000000"/>
          <w:sz w:val="22"/>
        </w:rPr>
        <w:t> </w:t>
      </w:r>
      <w:r>
        <w:rPr>
          <w:rFonts w:ascii="Times New Roman" w:hAnsi="Times New Roman"/>
          <w:b w:val="false"/>
          <w:i w:val="false"/>
          <w:color w:val="000000"/>
          <w:sz w:val="22"/>
        </w:rPr>
        <w:t>The pupils are enrolled in a public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43.10(3)</w:t>
      </w:r>
      <w:r>
        <w:rPr>
          <w:rFonts w:ascii="Times New Roman" w:hAnsi="Times New Roman"/>
          <w:b w:val="false"/>
          <w:i w:val="false"/>
          <w:color w:val="000000"/>
          <w:sz w:val="22"/>
        </w:rPr>
        <w:t> </w:t>
      </w:r>
      <w:r>
        <w:rPr>
          <w:rFonts w:ascii="Times New Roman" w:hAnsi="Times New Roman"/>
          <w:b w:val="false"/>
          <w:i w:val="false"/>
          <w:color w:val="000000"/>
          <w:sz w:val="22"/>
        </w:rPr>
        <w:t>The program or activity is sponsored by a school or group of schools cooperatively and is under the direct control of a qualified staff member of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43.10(4)</w:t>
      </w:r>
      <w:r>
        <w:rPr>
          <w:rFonts w:ascii="Times New Roman" w:hAnsi="Times New Roman"/>
          <w:b w:val="false"/>
          <w:i w:val="false"/>
          <w:color w:val="000000"/>
          <w:sz w:val="22"/>
        </w:rPr>
        <w:t> </w:t>
      </w:r>
      <w:r>
        <w:rPr>
          <w:rFonts w:ascii="Times New Roman" w:hAnsi="Times New Roman"/>
          <w:b w:val="false"/>
          <w:i w:val="false"/>
          <w:color w:val="000000"/>
          <w:sz w:val="22"/>
        </w:rPr>
        <w:t>The bus will be driven by an approved driver holding an appropriate driver’s license and a school bus driver’s authorization. In addition, the buses will be accompanied by a member of the faculty or other employee of the school or a parent or other adult volunteer as authorized by a school administrator who will be responsible for the conduct and the general supervision of the pupils on the bus and at the place of the activity. This person shall ride the bus. If the faculty member is an approved driver, that person can act both as a driver and faculty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43.10(5)</w:t>
      </w:r>
      <w:r>
        <w:rPr>
          <w:rFonts w:ascii="Times New Roman" w:hAnsi="Times New Roman"/>
          <w:b w:val="false"/>
          <w:i w:val="false"/>
          <w:color w:val="000000"/>
          <w:sz w:val="22"/>
        </w:rPr>
        <w:t> </w:t>
      </w:r>
      <w:r>
        <w:rPr>
          <w:rFonts w:ascii="Times New Roman" w:hAnsi="Times New Roman"/>
          <w:b w:val="false"/>
          <w:i w:val="false"/>
          <w:color w:val="000000"/>
          <w:sz w:val="22"/>
        </w:rPr>
        <w:t>School buses may be used by an organization of, or sponsoring activities for, senior citizens, children, individuals with disabilities, and other persons and groups, and for transportation of persons other than pupils to activities in which pupils from the school are participants or are attending the activity or for which the school is a sponsor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bus” signs are covered and the flashing warning lamps and stop arm made inoperable when the bus is being used in a nonschool-sponsored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outside the state of Iowa is not provided without the approval of the Federal Motor Carrier Safety Administration of the United States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chaperone rides each bus to assist the passengers in boarding and disembarking from the bus and to aid them in case of illness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driver of the bus is approved by the local board of education and possesses an appropriate driver’s license and a school bus driver’s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driver of the bus observes all motor vehicle laws for school buses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43.10(6)</w:t>
      </w:r>
      <w:r>
        <w:rPr>
          <w:rFonts w:ascii="Times New Roman" w:hAnsi="Times New Roman"/>
          <w:b w:val="false"/>
          <w:i w:val="false"/>
          <w:color w:val="000000"/>
          <w:sz w:val="22"/>
        </w:rPr>
        <w:t> </w:t>
      </w:r>
      <w:r>
        <w:rPr>
          <w:rFonts w:ascii="Times New Roman" w:hAnsi="Times New Roman"/>
          <w:b w:val="false"/>
          <w:i w:val="false"/>
          <w:color w:val="000000"/>
          <w:sz w:val="22"/>
        </w:rPr>
        <w:t>The bus meets passenger seating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passenger has a seat, with no part of the passenger’s body extending into the aisle.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 passengers have a minimum of 13 inches of allowable seating per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adult groups, no more than two persons occupy a 39-inch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Standees are prohibited in all situations, whether the bus is transporting students or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maximum number of passengers never exceeds the rated capacity of the vehicle as it is equipped.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Districts with buses utilizing 3-point lap-shoulder belts adopts a board policy regarding use of these lap-shoulder belts by passengers.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THE BUS DRIVER</w:t>
      </w:r>
    </w:p>
    <w:p>
      <w:pPr>
        <w:spacing w:before="0" w:after="0"/>
        <w:ind w:left="120"/>
        <w:jc w:val="both"/>
      </w:pPr>
      <w:r>
        <w:rPr>
          <w:rFonts w:ascii="Times New Roman" w:hAnsi="Times New Roman"/>
          <w:b/>
          <w:i w:val="false"/>
          <w:color w:val="000000"/>
          <w:sz w:val="22"/>
        </w:rPr>
        <w:t>281—43.11</w:t>
      </w:r>
      <w:r>
        <w:rPr>
          <w:rFonts w:ascii="Times New Roman" w:hAnsi="Times New Roman"/>
          <w:b/>
          <w:i w:val="false"/>
          <w:color w:val="000000"/>
          <w:sz w:val="22"/>
        </w:rPr>
        <w:t xml:space="preserve">(285) </w:t>
      </w:r>
      <w:r>
        <w:rPr>
          <w:rFonts w:ascii="Times New Roman" w:hAnsi="Times New Roman"/>
          <w:b/>
          <w:i w:val="false"/>
          <w:color w:val="000000"/>
          <w:sz w:val="22"/>
        </w:rPr>
        <w:t xml:space="preserve">Driver age. </w:t>
      </w:r>
      <w:r>
        <w:rPr>
          <w:rFonts w:ascii="Times New Roman" w:hAnsi="Times New Roman"/>
          <w:b w:val="false"/>
          <w:i w:val="false"/>
          <w:color w:val="000000"/>
          <w:sz w:val="22"/>
        </w:rPr>
        <w:t>School bus drivers must be at least 18 years of age on or before August 1 preceding the opening of the school year for which a school bus driver’s authorization is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281—43.12</w:t>
      </w:r>
      <w:r>
        <w:rPr>
          <w:rFonts w:ascii="Times New Roman" w:hAnsi="Times New Roman"/>
          <w:b/>
          <w:i w:val="false"/>
          <w:color w:val="000000"/>
          <w:sz w:val="22"/>
        </w:rPr>
        <w:t xml:space="preserve">(285) </w:t>
      </w:r>
      <w:r>
        <w:rPr>
          <w:rFonts w:ascii="Times New Roman" w:hAnsi="Times New Roman"/>
          <w:b/>
          <w:i w:val="false"/>
          <w:color w:val="000000"/>
          <w:sz w:val="22"/>
        </w:rPr>
        <w:t xml:space="preserve">Physical fitness.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Except for insulin-dependent diabetics, an applicant for a school bus driver’s authorization is to undergo a biennial physical examination by a certified medical examiner who is listed on the National Registry of Certified Medical Examiners. The applicant will submit annually to the applicant’s employer the signed medical examiner’s certificate pursuant to Federal Motor Carrier Safety Administration regulations 49 CFR Sections 391.41 to 391.49, all as effective on February 7, 2024, indicating, among other requirements, sufficient physical capacity to operate the bus effectively and to render assistance to the passengers in case of illness or injury and freedom from any communicable disease. At the discretion of the chief administrator or designee of the employer or prospective employer, the chief administrator or designee shall evaluate the applicant’s ability in operating a school bus, including all safety equipment, in providing assistance to passengers in evacuation of the school bus, and in performing other duties required of a school bus driver.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43.12(2)</w:t>
      </w:r>
      <w:r>
        <w:rPr>
          <w:rFonts w:ascii="Times New Roman" w:hAnsi="Times New Roman"/>
          <w:b w:val="false"/>
          <w:i w:val="false"/>
          <w:color w:val="000000"/>
          <w:sz w:val="22"/>
        </w:rPr>
        <w:t> </w:t>
      </w:r>
      <w:r>
        <w:rPr>
          <w:rFonts w:ascii="Times New Roman" w:hAnsi="Times New Roman"/>
          <w:b w:val="false"/>
          <w:i/>
          <w:color w:val="000000"/>
          <w:sz w:val="22"/>
        </w:rPr>
        <w:t xml:space="preserve">Insulin-dependent diabetics. </w:t>
      </w:r>
      <w:r>
        <w:rPr>
          <w:rFonts w:ascii="Times New Roman" w:hAnsi="Times New Roman"/>
          <w:b w:val="false"/>
          <w:i w:val="false"/>
          <w:color w:val="000000"/>
          <w:sz w:val="22"/>
        </w:rPr>
        <w:t xml:space="preserve">A person who is an insulin-dependent diabetic may qualify to be a school bus driver if the person meets all qualifications of Iowa Code section </w:t>
      </w:r>
      <w:hyperlink r:id="rId9">
        <w:r>
          <w:rPr>
            <w:rStyle w:val="Hyperlink"/>
            <w:rFonts w:ascii="Times New Roman" w:hAnsi="Times New Roman"/>
            <w:b w:val="false"/>
            <w:i w:val="false"/>
            <w:color w:val="000000"/>
            <w:sz w:val="22"/>
          </w:rPr>
          <w:t>321.375(3)</w:t>
        </w:r>
      </w:hyperlink>
      <w:r>
        <w:rPr>
          <w:rFonts w:ascii="Times New Roman" w:hAnsi="Times New Roman"/>
          <w:b w:val="false"/>
          <w:i w:val="false"/>
          <w:color w:val="000000"/>
          <w:sz w:val="22"/>
        </w:rPr>
        <w:t xml:space="preserve">. Such driver is subject to an annual physical examination by a qualified medical examiner as listed in subrule </w:t>
      </w:r>
      <w:hyperlink r:id="rId10">
        <w:r>
          <w:rPr>
            <w:rStyle w:val="Hyperlink"/>
            <w:rFonts w:ascii="Times New Roman" w:hAnsi="Times New Roman"/>
            <w:b w:val="false"/>
            <w:i w:val="false"/>
            <w:color w:val="000000"/>
            <w:sz w:val="22"/>
          </w:rPr>
          <w:t>43.12(1)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281—43.13</w:t>
      </w:r>
      <w:r>
        <w:rPr>
          <w:rFonts w:ascii="Times New Roman" w:hAnsi="Times New Roman"/>
          <w:b/>
          <w:i w:val="false"/>
          <w:color w:val="000000"/>
          <w:sz w:val="22"/>
        </w:rPr>
        <w:t xml:space="preserve">(285) </w:t>
      </w:r>
      <w:r>
        <w:rPr>
          <w:rFonts w:ascii="Times New Roman" w:hAnsi="Times New Roman"/>
          <w:b/>
          <w:i w:val="false"/>
          <w:color w:val="000000"/>
          <w:sz w:val="22"/>
        </w:rPr>
        <w:t xml:space="preserve">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local board of education or its designee will issue a school bus driver’s authorization for each approved driver annually once the provisions of Iowa Code section 321.375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43.13(2)</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be carried by driver. </w:t>
      </w:r>
      <w:r>
        <w:rPr>
          <w:rFonts w:ascii="Times New Roman" w:hAnsi="Times New Roman"/>
          <w:b w:val="false"/>
          <w:i w:val="false"/>
          <w:color w:val="000000"/>
          <w:sz w:val="22"/>
        </w:rPr>
        <w:t>Every school bus driver is to carry a copy of the driver’s school bus driver’s authorization at all times when the driver is acting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43.13(3)</w:t>
      </w:r>
      <w:r>
        <w:rPr>
          <w:rFonts w:ascii="Times New Roman" w:hAnsi="Times New Roman"/>
          <w:b w:val="false"/>
          <w:i w:val="false"/>
          <w:color w:val="000000"/>
          <w:sz w:val="22"/>
        </w:rPr>
        <w:t> </w:t>
      </w:r>
      <w:r>
        <w:rPr>
          <w:rFonts w:ascii="Times New Roman" w:hAnsi="Times New Roman"/>
          <w:b w:val="false"/>
          <w:i/>
          <w:color w:val="000000"/>
          <w:sz w:val="22"/>
        </w:rPr>
        <w:t xml:space="preserve">Authorization denials and revocations. </w:t>
      </w:r>
      <w:r>
        <w:rPr>
          <w:rFonts w:ascii="Times New Roman" w:hAnsi="Times New Roman"/>
          <w:b w:val="false"/>
          <w:i w:val="false"/>
          <w:color w:val="000000"/>
          <w:sz w:val="22"/>
        </w:rPr>
        <w:t xml:space="preserve">A person who believes that a school bus driver who holds an authorization issued by the department of education or who seeks a school bus authorization has committed acts in violation of Iowa Code section </w:t>
      </w:r>
      <w:hyperlink r:id="rId11">
        <w:r>
          <w:rPr>
            <w:rStyle w:val="Hyperlink"/>
            <w:rFonts w:ascii="Times New Roman" w:hAnsi="Times New Roman"/>
            <w:b w:val="false"/>
            <w:i w:val="false"/>
            <w:color w:val="000000"/>
            <w:sz w:val="22"/>
          </w:rPr>
          <w:t>321.375(2)</w:t>
        </w:r>
      </w:hyperlink>
      <w:r>
        <w:rPr>
          <w:rFonts w:ascii="Times New Roman" w:hAnsi="Times New Roman"/>
          <w:b w:val="false"/>
          <w:i w:val="false"/>
          <w:color w:val="000000"/>
          <w:sz w:val="22"/>
        </w:rPr>
        <w:t xml:space="preserve"> may file a complaint with the department against the driver or applicant. The department will notify the driver or applicant that a complaint has been filed and provide the driver or applicant with a copy of the complaint. A hearing will be set for the purpose of determining whether the bus driver’s authorization will be denied, suspended, or revoked, or whether the bus driver should receive a reprimand or warning. Hearing procedures in </w:t>
      </w:r>
      <w:hyperlink r:id="rId12">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apply to such proceedings. No school bus driver or applicant may retain or obtain employment if the local district finds that the individual is listed on the sex offender registry under Iowa Code section </w:t>
      </w:r>
      <w:hyperlink r:id="rId13">
        <w:r>
          <w:rPr>
            <w:rStyle w:val="Hyperlink"/>
            <w:rFonts w:ascii="Times New Roman" w:hAnsi="Times New Roman"/>
            <w:b w:val="false"/>
            <w:i w:val="false"/>
            <w:color w:val="000000"/>
            <w:sz w:val="22"/>
          </w:rPr>
          <w:t>692A.121</w:t>
        </w:r>
      </w:hyperlink>
      <w:r>
        <w:rPr>
          <w:rFonts w:ascii="Times New Roman" w:hAnsi="Times New Roman"/>
          <w:b w:val="false"/>
          <w:i w:val="false"/>
          <w:color w:val="000000"/>
          <w:sz w:val="22"/>
        </w:rPr>
        <w:t xml:space="preserve"> available to the general public, the central registry for child abuse information established under Iowa Code section </w:t>
      </w:r>
      <w:hyperlink r:id="rId14">
        <w:r>
          <w:rPr>
            <w:rStyle w:val="Hyperlink"/>
            <w:rFonts w:ascii="Times New Roman" w:hAnsi="Times New Roman"/>
            <w:b w:val="false"/>
            <w:i w:val="false"/>
            <w:color w:val="000000"/>
            <w:sz w:val="22"/>
          </w:rPr>
          <w:t>235A.14</w:t>
        </w:r>
      </w:hyperlink>
      <w:r>
        <w:rPr>
          <w:rFonts w:ascii="Times New Roman" w:hAnsi="Times New Roman"/>
          <w:b w:val="false"/>
          <w:i w:val="false"/>
          <w:color w:val="000000"/>
          <w:sz w:val="22"/>
        </w:rPr>
        <w:t xml:space="preserve">, or the central registry for dependent adult abuse information established under Iowa Code section </w:t>
      </w:r>
      <w:hyperlink r:id="rId15">
        <w:r>
          <w:rPr>
            <w:rStyle w:val="Hyperlink"/>
            <w:rFonts w:ascii="Times New Roman" w:hAnsi="Times New Roman"/>
            <w:b w:val="false"/>
            <w:i w:val="false"/>
            <w:color w:val="000000"/>
            <w:sz w:val="22"/>
          </w:rPr>
          <w:t>235B.5</w:t>
        </w:r>
      </w:hyperlink>
      <w:r>
        <w:rPr>
          <w:rFonts w:ascii="Times New Roman" w:hAnsi="Times New Roman"/>
          <w:b w:val="false"/>
          <w:i w:val="false"/>
          <w:color w:val="000000"/>
          <w:sz w:val="22"/>
        </w:rPr>
        <w:t xml:space="preserve">. A hearing conducted pursuant to Iowa Code section </w:t>
      </w:r>
      <w:hyperlink r:id="rId16">
        <w:r>
          <w:rPr>
            <w:rStyle w:val="Hyperlink"/>
            <w:rFonts w:ascii="Times New Roman" w:hAnsi="Times New Roman"/>
            <w:b w:val="false"/>
            <w:i w:val="false"/>
            <w:color w:val="000000"/>
            <w:sz w:val="22"/>
          </w:rPr>
          <w:t>321.375(3)</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321.376</w:t>
        </w:r>
      </w:hyperlink>
      <w:r>
        <w:rPr>
          <w:rFonts w:ascii="Times New Roman" w:hAnsi="Times New Roman"/>
          <w:b w:val="false"/>
          <w:i w:val="false"/>
          <w:color w:val="000000"/>
          <w:sz w:val="22"/>
        </w:rPr>
        <w:t xml:space="preserve"> is to be limited to the question of whether the school bus driver or applicant was incorrectly listed on the registry. The driver or applicant will not serve in the capacity of a school bus driver while the appeal process is being conducted.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281—43.14</w:t>
      </w:r>
      <w:r>
        <w:rPr>
          <w:rFonts w:ascii="Times New Roman" w:hAnsi="Times New Roman"/>
          <w:b/>
          <w:i w:val="false"/>
          <w:color w:val="000000"/>
          <w:sz w:val="22"/>
        </w:rPr>
        <w:t xml:space="preserve">(321) </w:t>
      </w:r>
      <w:r>
        <w:rPr>
          <w:rFonts w:ascii="Times New Roman" w:hAnsi="Times New Roman"/>
          <w:b/>
          <w:i w:val="false"/>
          <w:color w:val="000000"/>
          <w:sz w:val="22"/>
        </w:rPr>
        <w:t xml:space="preserve">Fee collection and distribution of funds. </w:t>
      </w:r>
      <w:r>
        <w:rPr>
          <w:rFonts w:ascii="Times New Roman" w:hAnsi="Times New Roman"/>
          <w:b w:val="false"/>
          <w:i w:val="false"/>
          <w:color w:val="000000"/>
          <w:sz w:val="22"/>
        </w:rPr>
        <w:t xml:space="preserve">The department of education will assess a fee for semiannual school bus inspections for each vehicle inspected by the department. The department will present for payment a fee statement to the owner of each vehicle inspected. For districts transporting pupils through a private contractor under rule </w:t>
      </w:r>
      <w:hyperlink r:id="rId18">
        <w:r>
          <w:rPr>
            <w:rStyle w:val="Hyperlink"/>
            <w:rFonts w:ascii="Times New Roman" w:hAnsi="Times New Roman"/>
            <w:b w:val="false"/>
            <w:i w:val="false"/>
            <w:color w:val="000000"/>
            <w:sz w:val="22"/>
          </w:rPr>
          <w:t>281—43.3</w:t>
        </w:r>
      </w:hyperlink>
      <w:r>
        <w:rPr>
          <w:rFonts w:ascii="Times New Roman" w:hAnsi="Times New Roman"/>
          <w:b w:val="false"/>
          <w:i w:val="false"/>
          <w:color w:val="000000"/>
          <w:sz w:val="22"/>
        </w:rPr>
        <w:t>(285), the fee statement will be presented to the contracting district for payment.</w:t>
      </w:r>
    </w:p>
    <w:p>
      <w:pPr>
        <w:spacing w:before="0" w:after="0"/>
        <w:ind w:left="120"/>
        <w:jc w:val="both"/>
      </w:pPr>
      <w:r>
        <w:rPr>
          <w:rFonts w:ascii="Times New Roman" w:hAnsi="Times New Roman"/>
          <w:b w:val="false"/>
          <w:i w:val="false"/>
          <w:color w:val="000000"/>
          <w:sz w:val="22"/>
        </w:rPr>
        <w:t>The department of education will submit an annual budget request for an amount equal to 100 percent of the total projected fees to be collected during the next fiscal year, which is to be based on an amount equal to the number of vehicle inspections completed during the previous school year multiplied by the inspection fee authorized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PURCHASE OF BUSES</w:t>
      </w:r>
    </w:p>
    <w:p>
      <w:pPr>
        <w:spacing w:before="0" w:after="0"/>
        <w:ind w:left="120"/>
        <w:jc w:val="both"/>
      </w:pPr>
      <w:r>
        <w:rPr>
          <w:rFonts w:ascii="Times New Roman" w:hAnsi="Times New Roman"/>
          <w:b/>
          <w:i w:val="false"/>
          <w:color w:val="000000"/>
          <w:sz w:val="22"/>
        </w:rPr>
        <w:t>281—43.15</w:t>
      </w:r>
      <w:r>
        <w:rPr>
          <w:rFonts w:ascii="Times New Roman" w:hAnsi="Times New Roman"/>
          <w:b/>
          <w:i w:val="false"/>
          <w:color w:val="000000"/>
          <w:sz w:val="22"/>
        </w:rPr>
        <w:t xml:space="preserve">(285) </w:t>
      </w:r>
      <w:r>
        <w:rPr>
          <w:rFonts w:ascii="Times New Roman" w:hAnsi="Times New Roman"/>
          <w:b/>
          <w:i w:val="false"/>
          <w:color w:val="000000"/>
          <w:sz w:val="22"/>
        </w:rPr>
        <w:t xml:space="preserve">Local board procedure. </w:t>
      </w:r>
      <w:r>
        <w:rPr>
          <w:rFonts w:ascii="Times New Roman" w:hAnsi="Times New Roman"/>
          <w:b w:val="false"/>
          <w:i w:val="false"/>
          <w:color w:val="000000"/>
          <w:sz w:val="22"/>
        </w:rPr>
        <w:t>The board of education will proceed as follows in purchasing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43.15(1)</w:t>
      </w:r>
      <w:r>
        <w:rPr>
          <w:rFonts w:ascii="Times New Roman" w:hAnsi="Times New Roman"/>
          <w:b w:val="false"/>
          <w:i w:val="false"/>
          <w:color w:val="000000"/>
          <w:sz w:val="22"/>
        </w:rPr>
        <w:t> </w:t>
      </w:r>
      <w:r>
        <w:rPr>
          <w:rFonts w:ascii="Times New Roman" w:hAnsi="Times New Roman"/>
          <w:b w:val="false"/>
          <w:i w:val="false"/>
          <w:color w:val="000000"/>
          <w:sz w:val="22"/>
        </w:rPr>
        <w:t>Request bids unless the bus is a used or demonstrator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43.15(2)</w:t>
      </w:r>
      <w:r>
        <w:rPr>
          <w:rFonts w:ascii="Times New Roman" w:hAnsi="Times New Roman"/>
          <w:b w:val="false"/>
          <w:i w:val="false"/>
          <w:color w:val="000000"/>
          <w:sz w:val="22"/>
        </w:rPr>
        <w:t> </w:t>
      </w:r>
      <w:r>
        <w:rPr>
          <w:rFonts w:ascii="Times New Roman" w:hAnsi="Times New Roman"/>
          <w:b w:val="false"/>
          <w:i w:val="false"/>
          <w:color w:val="000000"/>
          <w:sz w:val="22"/>
        </w:rPr>
        <w:t>Notify dealers of intent to purchase school transportation equipment and request bids.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43.15(3)</w:t>
      </w:r>
      <w:r>
        <w:rPr>
          <w:rFonts w:ascii="Times New Roman" w:hAnsi="Times New Roman"/>
          <w:b w:val="false"/>
          <w:i w:val="false"/>
          <w:color w:val="000000"/>
          <w:sz w:val="22"/>
        </w:rPr>
        <w:t> </w:t>
      </w:r>
      <w:r>
        <w:rPr>
          <w:rFonts w:ascii="Times New Roman" w:hAnsi="Times New Roman"/>
          <w:b w:val="false"/>
          <w:i w:val="false"/>
          <w:color w:val="000000"/>
          <w:sz w:val="22"/>
        </w:rPr>
        <w:t>Reserve right to reject all bids.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43.15(4)</w:t>
      </w:r>
      <w:r>
        <w:rPr>
          <w:rFonts w:ascii="Times New Roman" w:hAnsi="Times New Roman"/>
          <w:b w:val="false"/>
          <w:i w:val="false"/>
          <w:color w:val="000000"/>
          <w:sz w:val="22"/>
        </w:rPr>
        <w:t> </w:t>
      </w:r>
      <w:r>
        <w:rPr>
          <w:rFonts w:ascii="Times New Roman" w:hAnsi="Times New Roman"/>
          <w:b w:val="false"/>
          <w:i w:val="false"/>
          <w:color w:val="000000"/>
          <w:sz w:val="22"/>
        </w:rPr>
        <w:t>Require all bids to be on comparable equipment that meets all state and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43.15(5)</w:t>
      </w:r>
      <w:r>
        <w:rPr>
          <w:rFonts w:ascii="Times New Roman" w:hAnsi="Times New Roman"/>
          <w:b w:val="false"/>
          <w:i w:val="false"/>
          <w:color w:val="000000"/>
          <w:sz w:val="22"/>
        </w:rPr>
        <w:t> </w:t>
      </w:r>
      <w:r>
        <w:rPr>
          <w:rFonts w:ascii="Times New Roman" w:hAnsi="Times New Roman"/>
          <w:b w:val="false"/>
          <w:i w:val="false"/>
          <w:color w:val="000000"/>
          <w:sz w:val="22"/>
        </w:rPr>
        <w:t>Hold an open meeting for dealers to present merits of their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43.15(6)</w:t>
      </w:r>
      <w:r>
        <w:rPr>
          <w:rFonts w:ascii="Times New Roman" w:hAnsi="Times New Roman"/>
          <w:b w:val="false"/>
          <w:i w:val="false"/>
          <w:color w:val="000000"/>
          <w:sz w:val="22"/>
        </w:rPr>
        <w:t> </w:t>
      </w:r>
      <w:r>
        <w:rPr>
          <w:rFonts w:ascii="Times New Roman" w:hAnsi="Times New Roman"/>
          <w:b w:val="false"/>
          <w:i w:val="false"/>
          <w:color w:val="000000"/>
          <w:sz w:val="22"/>
        </w:rPr>
        <w:t>Review bids, tabulate all bids, and make a record of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43.15(7)</w:t>
      </w:r>
      <w:r>
        <w:rPr>
          <w:rFonts w:ascii="Times New Roman" w:hAnsi="Times New Roman"/>
          <w:b w:val="false"/>
          <w:i w:val="false"/>
          <w:color w:val="000000"/>
          <w:sz w:val="22"/>
        </w:rPr>
        <w:t> </w:t>
      </w:r>
      <w:r>
        <w:rPr>
          <w:rFonts w:ascii="Times New Roman" w:hAnsi="Times New Roman"/>
          <w:b w:val="false"/>
          <w:i w:val="false"/>
          <w:color w:val="000000"/>
          <w:sz w:val="22"/>
        </w:rPr>
        <w:t>Sign contracts or orders for purchase of school transportation equipment. The purchase agreement must provide that the dealer will deliver equipment that will pass initial state inspection at no further cost to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43.15(8)</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education of delivery so that arrangements can be made for the initial school bus inspection. No school bus may be put into service until it has passed a pre-use inspection conducted, documented, and reported by the local board of education or its designee on a form prescribed by the department of education. The initial school bus inspection will be conducted at the earliest possible time convenient to the school and the department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281—43.16</w:t>
      </w:r>
      <w:r>
        <w:rPr>
          <w:rFonts w:ascii="Times New Roman" w:hAnsi="Times New Roman"/>
          <w:b/>
          <w:i w:val="false"/>
          <w:color w:val="000000"/>
          <w:sz w:val="22"/>
        </w:rPr>
        <w:t xml:space="preserve">(285) </w:t>
      </w:r>
      <w:r>
        <w:rPr>
          <w:rFonts w:ascii="Times New Roman" w:hAnsi="Times New Roman"/>
          <w:b/>
          <w:i w:val="false"/>
          <w:color w:val="000000"/>
          <w:sz w:val="22"/>
        </w:rPr>
        <w:t xml:space="preserve">Financing. </w:t>
      </w:r>
      <w:r>
        <w:rPr>
          <w:rFonts w:ascii="Times New Roman" w:hAnsi="Times New Roman"/>
          <w:b w:val="false"/>
          <w:i w:val="false"/>
          <w:color w:val="000000"/>
          <w:sz w:val="22"/>
        </w:rPr>
        <w:t>The board of education may finance purchase of transportation equipment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43.16(1)</w:t>
      </w:r>
      <w:r>
        <w:rPr>
          <w:rFonts w:ascii="Times New Roman" w:hAnsi="Times New Roman"/>
          <w:b w:val="false"/>
          <w:i w:val="false"/>
          <w:color w:val="000000"/>
          <w:sz w:val="22"/>
        </w:rPr>
        <w:t> </w:t>
      </w:r>
      <w:r>
        <w:rPr>
          <w:rFonts w:ascii="Times New Roman" w:hAnsi="Times New Roman"/>
          <w:b w:val="false"/>
          <w:i w:val="false"/>
          <w:color w:val="000000"/>
          <w:sz w:val="22"/>
        </w:rPr>
        <w:t>The board may pay all of the cost of each bus from funds on hand in the general fund or other funds allowed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43.16(2)</w:t>
      </w:r>
      <w:r>
        <w:rPr>
          <w:rFonts w:ascii="Times New Roman" w:hAnsi="Times New Roman"/>
          <w:b w:val="false"/>
          <w:i w:val="false"/>
          <w:color w:val="000000"/>
          <w:sz w:val="22"/>
        </w:rPr>
        <w:t> </w:t>
      </w:r>
      <w:r>
        <w:rPr>
          <w:rFonts w:ascii="Times New Roman" w:hAnsi="Times New Roman"/>
          <w:b w:val="false"/>
          <w:i w:val="false"/>
          <w:color w:val="000000"/>
          <w:sz w:val="22"/>
        </w:rPr>
        <w:t>Bonds may be voted to purchase equipment, and funds so derived are to be used for that purpose.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MISCELLANEOUS PROVISIONS</w:t>
      </w:r>
    </w:p>
    <w:p>
      <w:pPr>
        <w:spacing w:before="0" w:after="0"/>
        <w:ind w:left="120"/>
        <w:jc w:val="both"/>
      </w:pPr>
      <w:r>
        <w:rPr>
          <w:rFonts w:ascii="Times New Roman" w:hAnsi="Times New Roman"/>
          <w:b/>
          <w:i w:val="false"/>
          <w:color w:val="000000"/>
          <w:sz w:val="22"/>
        </w:rPr>
        <w:t>281—43.17</w:t>
      </w:r>
      <w:r>
        <w:rPr>
          <w:rFonts w:ascii="Times New Roman" w:hAnsi="Times New Roman"/>
          <w:b/>
          <w:i w:val="false"/>
          <w:color w:val="000000"/>
          <w:sz w:val="22"/>
        </w:rPr>
        <w:t xml:space="preserve">(285) </w:t>
      </w:r>
      <w:r>
        <w:rPr>
          <w:rFonts w:ascii="Times New Roman" w:hAnsi="Times New Roman"/>
          <w:b/>
          <w:i w:val="false"/>
          <w:color w:val="000000"/>
          <w:sz w:val="22"/>
        </w:rPr>
        <w:t xml:space="preserve">Semiannual inspection. </w:t>
      </w:r>
      <w:r>
        <w:rPr>
          <w:rFonts w:ascii="Times New Roman" w:hAnsi="Times New Roman"/>
          <w:b w:val="false"/>
          <w:i w:val="false"/>
          <w:color w:val="000000"/>
          <w:sz w:val="22"/>
        </w:rPr>
        <w:t>To facilitate the semiannual inspection program, school and school district officials shall send all vehicles used for student transportation to designated inspection locations as scheduled. A sufficient number of drivers or other school personnel shall be available at the inspection to operate the equipment for the inspectors. The fee for each vehicle inspected is $50.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281—43.18</w:t>
      </w:r>
      <w:r>
        <w:rPr>
          <w:rFonts w:ascii="Times New Roman" w:hAnsi="Times New Roman"/>
          <w:b/>
          <w:i w:val="false"/>
          <w:color w:val="000000"/>
          <w:sz w:val="22"/>
        </w:rPr>
        <w:t xml:space="preserve">(285) </w:t>
      </w:r>
      <w:r>
        <w:rPr>
          <w:rFonts w:ascii="Times New Roman" w:hAnsi="Times New Roman"/>
          <w:b/>
          <w:i w:val="false"/>
          <w:color w:val="000000"/>
          <w:sz w:val="22"/>
        </w:rPr>
        <w:t xml:space="preserve">Maintenance record. </w:t>
      </w:r>
      <w:r>
        <w:rPr>
          <w:rFonts w:ascii="Times New Roman" w:hAnsi="Times New Roman"/>
          <w:b w:val="false"/>
          <w:i w:val="false"/>
          <w:color w:val="000000"/>
          <w:sz w:val="22"/>
        </w:rPr>
        <w:t>School officials shall cause the chassis of all vehicles used for student transportation, whether publicly or privately owned, to be inspected annually and all necessary repairs made before the vehicle is put into service. The inspection and repairs will be recorded on a form prescribed by the department of education. The completed form is to be signed and dated by the mechanic and carried in the glove compartment of the bus.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281—43.19</w:t>
      </w:r>
      <w:r>
        <w:rPr>
          <w:rFonts w:ascii="Times New Roman" w:hAnsi="Times New Roman"/>
          <w:b/>
          <w:i w:val="false"/>
          <w:color w:val="000000"/>
          <w:sz w:val="22"/>
        </w:rPr>
        <w:t xml:space="preserve">(285) </w:t>
      </w:r>
      <w:r>
        <w:rPr>
          <w:rFonts w:ascii="Times New Roman" w:hAnsi="Times New Roman"/>
          <w:b/>
          <w:i w:val="false"/>
          <w:color w:val="000000"/>
          <w:sz w:val="22"/>
        </w:rPr>
        <w:t xml:space="preserve">Drivers’ schools. </w:t>
      </w:r>
      <w:r>
        <w:rPr>
          <w:rFonts w:ascii="Times New Roman" w:hAnsi="Times New Roman"/>
          <w:b w:val="false"/>
          <w:i w:val="false"/>
          <w:color w:val="000000"/>
          <w:sz w:val="22"/>
        </w:rPr>
        <w:t xml:space="preserve">All school bus drivers shall attend classes or schools of instruction as approved by the department of education and provided for in Iowa Code section </w:t>
      </w:r>
      <w:hyperlink r:id="rId19">
        <w:r>
          <w:rPr>
            <w:rStyle w:val="Hyperlink"/>
            <w:rFonts w:ascii="Times New Roman" w:hAnsi="Times New Roman"/>
            <w:b w:val="false"/>
            <w:i w:val="false"/>
            <w:color w:val="000000"/>
            <w:sz w:val="22"/>
          </w:rPr>
          <w:t>321.376(2)</w:t>
        </w:r>
      </w:hyperlink>
      <w:r>
        <w:rPr>
          <w:rFonts w:ascii="Times New Roman" w:hAnsi="Times New Roman"/>
          <w:b w:val="false"/>
          <w:i w:val="false"/>
          <w:color w:val="000000"/>
          <w:sz w:val="22"/>
        </w:rPr>
        <w:t>. All new drivers will, within the first six months of employment, successfully complete the “new driver STOP class” approved by the department. All current school bus drivers are to attend the annual course of instruction. Upon missing a year of instruction, a current driver must successfully complete the course of instruction for new drivers prior to receiving an authorization. The employer of a school bus driver may impose additional training for any new or current driver.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281—43.20</w:t>
      </w:r>
      <w:r>
        <w:rPr>
          <w:rFonts w:ascii="Times New Roman" w:hAnsi="Times New Roman"/>
          <w:b/>
          <w:i w:val="false"/>
          <w:color w:val="000000"/>
          <w:sz w:val="22"/>
        </w:rPr>
        <w:t xml:space="preserve">(285) </w:t>
      </w:r>
      <w:r>
        <w:rPr>
          <w:rFonts w:ascii="Times New Roman" w:hAnsi="Times New Roman"/>
          <w:b/>
          <w:i w:val="false"/>
          <w:color w:val="000000"/>
          <w:sz w:val="22"/>
        </w:rPr>
        <w:t xml:space="preserve">Insurance. </w:t>
      </w:r>
      <w:r>
        <w:rPr>
          <w:rFonts w:ascii="Times New Roman" w:hAnsi="Times New Roman"/>
          <w:b w:val="false"/>
          <w:i w:val="false"/>
          <w:color w:val="000000"/>
          <w:sz w:val="22"/>
        </w:rPr>
        <w:t>The board of education will carry insurance on all school-owned buses and see that insurance is carried by all contractors engaged in transporting pupils for the district in the coverages and limits as determined by the board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281—43.21</w:t>
      </w:r>
      <w:r>
        <w:rPr>
          <w:rFonts w:ascii="Times New Roman" w:hAnsi="Times New Roman"/>
          <w:b/>
          <w:i w:val="false"/>
          <w:color w:val="000000"/>
          <w:sz w:val="22"/>
        </w:rPr>
        <w:t xml:space="preserve">(285) </w:t>
      </w:r>
      <w:r>
        <w:rPr>
          <w:rFonts w:ascii="Times New Roman" w:hAnsi="Times New Roman"/>
          <w:b/>
          <w:i w:val="false"/>
          <w:color w:val="000000"/>
          <w:sz w:val="22"/>
        </w:rPr>
        <w:t xml:space="preserve">Contract—privately owned buses. </w:t>
      </w:r>
      <w:r>
        <w:rPr>
          <w:rFonts w:ascii="Times New Roman" w:hAnsi="Times New Roman"/>
          <w:b w:val="false"/>
          <w:i w:val="false"/>
          <w:color w:val="000000"/>
          <w:sz w:val="22"/>
        </w:rPr>
        <w:t>The board of education and a contractor who undertakes to transport school pupils for the board, in privately owned vehicles, shall sign a contract that includes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w:t>
      </w:r>
      <w:r>
        <w:rPr>
          <w:rFonts w:ascii="Times New Roman" w:hAnsi="Times New Roman"/>
          <w:b w:val="false"/>
          <w:i w:val="false"/>
          <w:color w:val="000000"/>
          <w:sz w:val="22"/>
        </w:rPr>
        <w:t> </w:t>
      </w:r>
      <w:r>
        <w:rPr>
          <w:rFonts w:ascii="Times New Roman" w:hAnsi="Times New Roman"/>
          <w:b w:val="false"/>
          <w:i w:val="false"/>
          <w:color w:val="000000"/>
          <w:sz w:val="22"/>
        </w:rPr>
        <w:t>To furnish and operate at the contractor’s own expense a legally approved vehicle of transportation transporting only children attending the school designated by the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43.21(2)</w:t>
      </w:r>
      <w:r>
        <w:rPr>
          <w:rFonts w:ascii="Times New Roman" w:hAnsi="Times New Roman"/>
          <w:b w:val="false"/>
          <w:i w:val="false"/>
          <w:color w:val="000000"/>
          <w:sz w:val="22"/>
        </w:rPr>
        <w:t> </w:t>
      </w:r>
      <w:r>
        <w:rPr>
          <w:rFonts w:ascii="Times New Roman" w:hAnsi="Times New Roman"/>
          <w:b w:val="false"/>
          <w:i w:val="false"/>
          <w:color w:val="000000"/>
          <w:sz w:val="22"/>
        </w:rPr>
        <w:t>To comply with all legal and established uniform standards of operation as required by statute or by legally constituted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43.21(3)</w:t>
      </w:r>
      <w:r>
        <w:rPr>
          <w:rFonts w:ascii="Times New Roman" w:hAnsi="Times New Roman"/>
          <w:b w:val="false"/>
          <w:i w:val="false"/>
          <w:color w:val="000000"/>
          <w:sz w:val="22"/>
        </w:rPr>
        <w:t> </w:t>
      </w:r>
      <w:r>
        <w:rPr>
          <w:rFonts w:ascii="Times New Roman" w:hAnsi="Times New Roman"/>
          <w:b w:val="false"/>
          <w:i w:val="false"/>
          <w:color w:val="000000"/>
          <w:sz w:val="22"/>
        </w:rPr>
        <w:t>To comply with all uniform standards established for protection of health and safety for pupils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43.21(4)</w:t>
      </w:r>
      <w:r>
        <w:rPr>
          <w:rFonts w:ascii="Times New Roman" w:hAnsi="Times New Roman"/>
          <w:b w:val="false"/>
          <w:i w:val="false"/>
          <w:color w:val="000000"/>
          <w:sz w:val="22"/>
        </w:rPr>
        <w:t> </w:t>
      </w:r>
      <w:r>
        <w:rPr>
          <w:rFonts w:ascii="Times New Roman" w:hAnsi="Times New Roman"/>
          <w:b w:val="false"/>
          <w:i w:val="false"/>
          <w:color w:val="000000"/>
          <w:sz w:val="22"/>
        </w:rPr>
        <w:t>To comply with all rules and regulations adopted by the board of education for the protection of the children, or to govern the conduct of the driver of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43.21(5)</w:t>
      </w:r>
      <w:r>
        <w:rPr>
          <w:rFonts w:ascii="Times New Roman" w:hAnsi="Times New Roman"/>
          <w:b w:val="false"/>
          <w:i w:val="false"/>
          <w:color w:val="000000"/>
          <w:sz w:val="22"/>
        </w:rPr>
        <w:t> </w:t>
      </w:r>
      <w:r>
        <w:rPr>
          <w:rFonts w:ascii="Times New Roman" w:hAnsi="Times New Roman"/>
          <w:b w:val="false"/>
          <w:i w:val="false"/>
          <w:color w:val="000000"/>
          <w:sz w:val="22"/>
        </w:rPr>
        <w:t>To keep bus in good mechanical condition and up to standards required by statutes or by legally constituted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43.21(6)</w:t>
      </w:r>
      <w:r>
        <w:rPr>
          <w:rFonts w:ascii="Times New Roman" w:hAnsi="Times New Roman"/>
          <w:b w:val="false"/>
          <w:i w:val="false"/>
          <w:color w:val="000000"/>
          <w:sz w:val="22"/>
        </w:rPr>
        <w:t> </w:t>
      </w:r>
      <w:r>
        <w:rPr>
          <w:rFonts w:ascii="Times New Roman" w:hAnsi="Times New Roman"/>
          <w:b w:val="false"/>
          <w:i w:val="false"/>
          <w:color w:val="000000"/>
          <w:sz w:val="22"/>
        </w:rPr>
        <w:t>To take school bus to official inspection when held by state authorities with no additional expense to party of second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43.21(7)</w:t>
      </w:r>
      <w:r>
        <w:rPr>
          <w:rFonts w:ascii="Times New Roman" w:hAnsi="Times New Roman"/>
          <w:b w:val="false"/>
          <w:i w:val="false"/>
          <w:color w:val="000000"/>
          <w:sz w:val="22"/>
        </w:rPr>
        <w:t> </w:t>
      </w:r>
      <w:r>
        <w:rPr>
          <w:rFonts w:ascii="Times New Roman" w:hAnsi="Times New Roman"/>
          <w:b w:val="false"/>
          <w:i w:val="false"/>
          <w:color w:val="000000"/>
          <w:sz w:val="22"/>
        </w:rPr>
        <w:t>To use only drivers and substitute drivers who have been approved by the board of education and have been issued a current school bus driver’s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43.21(8)</w:t>
      </w:r>
      <w:r>
        <w:rPr>
          <w:rFonts w:ascii="Times New Roman" w:hAnsi="Times New Roman"/>
          <w:b w:val="false"/>
          <w:i w:val="false"/>
          <w:color w:val="000000"/>
          <w:sz w:val="22"/>
        </w:rPr>
        <w:t> </w:t>
      </w:r>
      <w:r>
        <w:rPr>
          <w:rFonts w:ascii="Times New Roman" w:hAnsi="Times New Roman"/>
          <w:b w:val="false"/>
          <w:i w:val="false"/>
          <w:color w:val="000000"/>
          <w:sz w:val="22"/>
        </w:rPr>
        <w:t>To furnish the board of education an approved certificate of medical examination for each person who is approved by the board of education to drive the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43.21(9)</w:t>
      </w:r>
      <w:r>
        <w:rPr>
          <w:rFonts w:ascii="Times New Roman" w:hAnsi="Times New Roman"/>
          <w:b w:val="false"/>
          <w:i w:val="false"/>
          <w:color w:val="000000"/>
          <w:sz w:val="22"/>
        </w:rPr>
        <w:t> </w:t>
      </w:r>
      <w:r>
        <w:rPr>
          <w:rFonts w:ascii="Times New Roman" w:hAnsi="Times New Roman"/>
          <w:b w:val="false"/>
          <w:i w:val="false"/>
          <w:color w:val="000000"/>
          <w:sz w:val="22"/>
        </w:rPr>
        <w:t>To attend a school of instruction for bus drivers as prescribed by the department of education. (If the owner does not drive the bus, the regular approved driver of the bus shall attend.)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43.21(10)</w:t>
      </w:r>
      <w:r>
        <w:rPr>
          <w:rFonts w:ascii="Times New Roman" w:hAnsi="Times New Roman"/>
          <w:b w:val="false"/>
          <w:i w:val="false"/>
          <w:color w:val="000000"/>
          <w:sz w:val="22"/>
        </w:rPr>
        <w:t> </w:t>
      </w:r>
      <w:r>
        <w:rPr>
          <w:rFonts w:ascii="Times New Roman" w:hAnsi="Times New Roman"/>
          <w:b w:val="false"/>
          <w:i w:val="false"/>
          <w:color w:val="000000"/>
          <w:sz w:val="22"/>
        </w:rPr>
        <w:t>To carry insurance on bus and pupils in the coverages and limits as determined by the board of education, with a copy of the policy filed with superintendent of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43.21(11)</w:t>
      </w:r>
      <w:r>
        <w:rPr>
          <w:rFonts w:ascii="Times New Roman" w:hAnsi="Times New Roman"/>
          <w:b w:val="false"/>
          <w:i w:val="false"/>
          <w:color w:val="000000"/>
          <w:sz w:val="22"/>
        </w:rPr>
        <w:t> </w:t>
      </w:r>
      <w:r>
        <w:rPr>
          <w:rFonts w:ascii="Times New Roman" w:hAnsi="Times New Roman"/>
          <w:b w:val="false"/>
          <w:i w:val="false"/>
          <w:color w:val="000000"/>
          <w:sz w:val="22"/>
        </w:rPr>
        <w:t>To make such reports as may be required by state department of education, area education agency board of education, and superintendent of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43.21(12)</w:t>
      </w:r>
      <w:r>
        <w:rPr>
          <w:rFonts w:ascii="Times New Roman" w:hAnsi="Times New Roman"/>
          <w:b w:val="false"/>
          <w:i w:val="false"/>
          <w:color w:val="000000"/>
          <w:sz w:val="22"/>
        </w:rPr>
        <w:t> </w:t>
      </w:r>
      <w:r>
        <w:rPr>
          <w:rFonts w:ascii="Times New Roman" w:hAnsi="Times New Roman"/>
          <w:b w:val="false"/>
          <w:i w:val="false"/>
          <w:color w:val="000000"/>
          <w:sz w:val="22"/>
        </w:rPr>
        <w:t>To use the school bus only for transporting regularly enrolled students to and from public school and to extracurricular activities approved and designated by the board of education and further to comply with all legal restrictions on use of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43.21(13)</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if possible, the license plate numbers of all vehicles violating the school bus passing law, Iowa Code section </w:t>
      </w:r>
      <w:hyperlink r:id="rId20">
        <w:r>
          <w:rPr>
            <w:rStyle w:val="Hyperlink"/>
            <w:rFonts w:ascii="Times New Roman" w:hAnsi="Times New Roman"/>
            <w:b w:val="false"/>
            <w:i w:val="false"/>
            <w:color w:val="000000"/>
            <w:sz w:val="22"/>
          </w:rPr>
          <w:t>321.372</w:t>
        </w:r>
      </w:hyperlink>
      <w:r>
        <w:rPr>
          <w:rFonts w:ascii="Times New Roman" w:hAnsi="Times New Roman"/>
          <w:b w:val="false"/>
          <w:i w:val="false"/>
          <w:color w:val="000000"/>
          <w:sz w:val="22"/>
        </w:rPr>
        <w:t>, and file information for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43.21(14)</w:t>
      </w:r>
      <w:r>
        <w:rPr>
          <w:rFonts w:ascii="Times New Roman" w:hAnsi="Times New Roman"/>
          <w:b w:val="false"/>
          <w:i w:val="false"/>
          <w:color w:val="000000"/>
          <w:sz w:val="22"/>
        </w:rPr>
        <w:t> </w:t>
      </w:r>
      <w:r>
        <w:rPr>
          <w:rFonts w:ascii="Times New Roman" w:hAnsi="Times New Roman"/>
          <w:b w:val="false"/>
          <w:i w:val="false"/>
          <w:color w:val="000000"/>
          <w:sz w:val="22"/>
        </w:rPr>
        <w:t>To reserve the right of the board of education to change routing of the bus and, if additional mileage is required, allow for an extra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43.21(15)</w:t>
      </w:r>
      <w:r>
        <w:rPr>
          <w:rFonts w:ascii="Times New Roman" w:hAnsi="Times New Roman"/>
          <w:b w:val="false"/>
          <w:i w:val="false"/>
          <w:color w:val="000000"/>
          <w:sz w:val="22"/>
        </w:rPr>
        <w:t> </w:t>
      </w:r>
      <w:r>
        <w:rPr>
          <w:rFonts w:ascii="Times New Roman" w:hAnsi="Times New Roman"/>
          <w:b w:val="false"/>
          <w:i w:val="false"/>
          <w:color w:val="000000"/>
          <w:sz w:val="22"/>
        </w:rPr>
        <w:t xml:space="preserve">To ensure immoral conduct or the use of alcoholic beverages by the contractor or driver employed by the contractor shall result in appropriate sanctions as provided in Iowa Code section </w:t>
      </w:r>
      <w:hyperlink r:id="rId21">
        <w:r>
          <w:rPr>
            <w:rStyle w:val="Hyperlink"/>
            <w:rFonts w:ascii="Times New Roman" w:hAnsi="Times New Roman"/>
            <w:b w:val="false"/>
            <w:i w:val="false"/>
            <w:color w:val="000000"/>
            <w:sz w:val="22"/>
          </w:rPr>
          <w:t>321.375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43.21(16)</w:t>
      </w:r>
      <w:r>
        <w:rPr>
          <w:rFonts w:ascii="Times New Roman" w:hAnsi="Times New Roman"/>
          <w:b w:val="false"/>
          <w:i w:val="false"/>
          <w:color w:val="000000"/>
          <w:sz w:val="22"/>
        </w:rPr>
        <w:t> </w:t>
      </w:r>
      <w:r>
        <w:rPr>
          <w:rFonts w:ascii="Times New Roman" w:hAnsi="Times New Roman"/>
          <w:b w:val="false"/>
          <w:i w:val="false"/>
          <w:color w:val="000000"/>
          <w:sz w:val="22"/>
        </w:rPr>
        <w:t xml:space="preserve">To allow the contract to be terminated on 90-day notice by either party as provided by Iowa Code section </w:t>
      </w:r>
      <w:hyperlink r:id="rId22">
        <w:r>
          <w:rPr>
            <w:rStyle w:val="Hyperlink"/>
            <w:rFonts w:ascii="Times New Roman" w:hAnsi="Times New Roman"/>
            <w:b w:val="false"/>
            <w:i w:val="false"/>
            <w:color w:val="000000"/>
            <w:sz w:val="22"/>
          </w:rPr>
          <w:t>285.5(4)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43.21(17)</w:t>
      </w:r>
      <w:r>
        <w:rPr>
          <w:rFonts w:ascii="Times New Roman" w:hAnsi="Times New Roman"/>
          <w:b w:val="false"/>
          <w:i w:val="false"/>
          <w:color w:val="000000"/>
          <w:sz w:val="22"/>
        </w:rPr>
        <w:t> </w:t>
      </w:r>
      <w:r>
        <w:rPr>
          <w:rFonts w:ascii="Times New Roman" w:hAnsi="Times New Roman"/>
          <w:b w:val="false"/>
          <w:i w:val="false"/>
          <w:color w:val="000000"/>
          <w:sz w:val="22"/>
        </w:rPr>
        <w:t xml:space="preserve">An agreement that, if the contractor desires to terminate the contract, the school bus will be sold to the board of education at its request as provided in Iowa Code section </w:t>
      </w:r>
      <w:hyperlink r:id="rId23">
        <w:r>
          <w:rPr>
            <w:rStyle w:val="Hyperlink"/>
            <w:rFonts w:ascii="Times New Roman" w:hAnsi="Times New Roman"/>
            <w:b w:val="false"/>
            <w:i w:val="false"/>
            <w:color w:val="000000"/>
            <w:sz w:val="22"/>
          </w:rPr>
          <w:t>285.5(1)</w:t>
        </w:r>
      </w:hyperlink>
      <w:r>
        <w:rPr>
          <w:rFonts w:ascii="Times New Roman" w:hAnsi="Times New Roman"/>
          <w:b w:val="false"/>
          <w:i w:val="false"/>
          <w:color w:val="000000"/>
          <w:sz w:val="22"/>
        </w:rPr>
        <w:t>. This provision does not apply to a passenger vehicle used as a school bus.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281—43.22</w:t>
      </w:r>
      <w:r>
        <w:rPr>
          <w:rFonts w:ascii="Times New Roman" w:hAnsi="Times New Roman"/>
          <w:b/>
          <w:i w:val="false"/>
          <w:color w:val="000000"/>
          <w:sz w:val="22"/>
        </w:rPr>
        <w:t xml:space="preserve">(285) </w:t>
      </w:r>
      <w:r>
        <w:rPr>
          <w:rFonts w:ascii="Times New Roman" w:hAnsi="Times New Roman"/>
          <w:b/>
          <w:i w:val="false"/>
          <w:color w:val="000000"/>
          <w:sz w:val="22"/>
        </w:rPr>
        <w:t xml:space="preserve">Contract—district-owned buses. </w:t>
      </w:r>
      <w:r>
        <w:rPr>
          <w:rFonts w:ascii="Times New Roman" w:hAnsi="Times New Roman"/>
          <w:b w:val="false"/>
          <w:i w:val="false"/>
          <w:color w:val="000000"/>
          <w:sz w:val="22"/>
        </w:rPr>
        <w:t>The board of education and a private individual undertaking to transport school pupils for the board in school district-owned vehicles shall sign a contract substantially similar to that prescribed by the department of education. The contract will contain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43.22(1)</w:t>
      </w:r>
      <w:r>
        <w:rPr>
          <w:rFonts w:ascii="Times New Roman" w:hAnsi="Times New Roman"/>
          <w:b w:val="false"/>
          <w:i w:val="false"/>
          <w:color w:val="000000"/>
          <w:sz w:val="22"/>
        </w:rPr>
        <w:t> </w:t>
      </w:r>
      <w:r>
        <w:rPr>
          <w:rFonts w:ascii="Times New Roman" w:hAnsi="Times New Roman"/>
          <w:b w:val="false"/>
          <w:i w:val="false"/>
          <w:color w:val="000000"/>
          <w:sz w:val="22"/>
        </w:rPr>
        <w:t>To conform to all rules of the board of education in and for the district adopted for the protection of the children and to govern the conduct of the person in charge of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43.22(2)</w:t>
      </w:r>
      <w:r>
        <w:rPr>
          <w:rFonts w:ascii="Times New Roman" w:hAnsi="Times New Roman"/>
          <w:b w:val="false"/>
          <w:i w:val="false"/>
          <w:color w:val="000000"/>
          <w:sz w:val="22"/>
        </w:rPr>
        <w:t> </w:t>
      </w:r>
      <w:r>
        <w:rPr>
          <w:rFonts w:ascii="Times New Roman" w:hAnsi="Times New Roman"/>
          <w:b w:val="false"/>
          <w:i w:val="false"/>
          <w:color w:val="000000"/>
          <w:sz w:val="22"/>
        </w:rPr>
        <w:t>To make reports as may be required by the department of education, area education agency, or superintendent of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43.22(3)</w:t>
      </w:r>
      <w:r>
        <w:rPr>
          <w:rFonts w:ascii="Times New Roman" w:hAnsi="Times New Roman"/>
          <w:b w:val="false"/>
          <w:i w:val="false"/>
          <w:color w:val="000000"/>
          <w:sz w:val="22"/>
        </w:rPr>
        <w:t> </w:t>
      </w:r>
      <w:r>
        <w:rPr>
          <w:rFonts w:ascii="Times New Roman" w:hAnsi="Times New Roman"/>
          <w:b w:val="false"/>
          <w:i w:val="false"/>
          <w:color w:val="000000"/>
          <w:sz w:val="22"/>
        </w:rPr>
        <w:t>To conform to all standards for operation of the school buses as provided by statute or by legally constituted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43.22(4)</w:t>
      </w:r>
      <w:r>
        <w:rPr>
          <w:rFonts w:ascii="Times New Roman" w:hAnsi="Times New Roman"/>
          <w:b w:val="false"/>
          <w:i w:val="false"/>
          <w:color w:val="000000"/>
          <w:sz w:val="22"/>
        </w:rPr>
        <w:t> </w:t>
      </w:r>
      <w:r>
        <w:rPr>
          <w:rFonts w:ascii="Times New Roman" w:hAnsi="Times New Roman"/>
          <w:b w:val="false"/>
          <w:i w:val="false"/>
          <w:color w:val="000000"/>
          <w:sz w:val="22"/>
        </w:rPr>
        <w:t>That the employee is entitled to benefits as outlined in the school board policy for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43.22(5)</w:t>
      </w:r>
      <w:r>
        <w:rPr>
          <w:rFonts w:ascii="Times New Roman" w:hAnsi="Times New Roman"/>
          <w:b w:val="false"/>
          <w:i w:val="false"/>
          <w:color w:val="000000"/>
          <w:sz w:val="22"/>
        </w:rPr>
        <w:t> </w:t>
      </w:r>
      <w:r>
        <w:rPr>
          <w:rFonts w:ascii="Times New Roman" w:hAnsi="Times New Roman"/>
          <w:b w:val="false"/>
          <w:i w:val="false"/>
          <w:color w:val="000000"/>
          <w:sz w:val="22"/>
        </w:rPr>
        <w:t>To attend a school of instruction for bus drivers as prescribed by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43.22(6)</w:t>
      </w:r>
      <w:r>
        <w:rPr>
          <w:rFonts w:ascii="Times New Roman" w:hAnsi="Times New Roman"/>
          <w:b w:val="false"/>
          <w:i w:val="false"/>
          <w:color w:val="000000"/>
          <w:sz w:val="22"/>
        </w:rPr>
        <w:t> </w:t>
      </w:r>
      <w:r>
        <w:rPr>
          <w:rFonts w:ascii="Times New Roman" w:hAnsi="Times New Roman"/>
          <w:b w:val="false"/>
          <w:i w:val="false"/>
          <w:color w:val="000000"/>
          <w:sz w:val="22"/>
        </w:rPr>
        <w:t>That the employer may terminate the contract and dismiss the employee for failure to conform to all laws of the state of Iowa and rules promulgated by the Iowa department of education applicable to drivers of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43.22(7)</w:t>
      </w:r>
      <w:r>
        <w:rPr>
          <w:rFonts w:ascii="Times New Roman" w:hAnsi="Times New Roman"/>
          <w:b w:val="false"/>
          <w:i w:val="false"/>
          <w:color w:val="000000"/>
          <w:sz w:val="22"/>
        </w:rPr>
        <w:t> </w:t>
      </w:r>
      <w:r>
        <w:rPr>
          <w:rFonts w:ascii="Times New Roman" w:hAnsi="Times New Roman"/>
          <w:b w:val="false"/>
          <w:i w:val="false"/>
          <w:color w:val="000000"/>
          <w:sz w:val="22"/>
        </w:rPr>
        <w:t>That the contract is not in force until the driver presents an official school bus driver’s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281—43.23</w:t>
      </w:r>
      <w:r>
        <w:rPr>
          <w:rFonts w:ascii="Times New Roman" w:hAnsi="Times New Roman"/>
          <w:b/>
          <w:i w:val="false"/>
          <w:color w:val="000000"/>
          <w:sz w:val="22"/>
        </w:rPr>
        <w:t xml:space="preserve">(285) </w:t>
      </w:r>
      <w:r>
        <w:rPr>
          <w:rFonts w:ascii="Times New Roman" w:hAnsi="Times New Roman"/>
          <w:b/>
          <w:i w:val="false"/>
          <w:color w:val="000000"/>
          <w:sz w:val="22"/>
        </w:rPr>
        <w:t xml:space="preserve">Railroad crossings. </w:t>
      </w:r>
      <w:r>
        <w:rPr>
          <w:rFonts w:ascii="Times New Roman" w:hAnsi="Times New Roman"/>
          <w:b w:val="false"/>
          <w:i w:val="false"/>
          <w:color w:val="000000"/>
          <w:sz w:val="22"/>
        </w:rPr>
        <w:t xml:space="preserve">The driver of any school bus will comply with Iowa Code section </w:t>
      </w:r>
      <w:hyperlink r:id="rId24">
        <w:r>
          <w:rPr>
            <w:rStyle w:val="Hyperlink"/>
            <w:rFonts w:ascii="Times New Roman" w:hAnsi="Times New Roman"/>
            <w:b w:val="false"/>
            <w:i w:val="false"/>
            <w:color w:val="000000"/>
            <w:sz w:val="22"/>
          </w:rPr>
          <w:t>321.343</w:t>
        </w:r>
      </w:hyperlink>
      <w:r>
        <w:rPr>
          <w:rFonts w:ascii="Times New Roman" w:hAnsi="Times New Roman"/>
          <w:b w:val="false"/>
          <w:i w:val="false"/>
          <w:color w:val="000000"/>
          <w:sz w:val="22"/>
        </w:rPr>
        <w:t>, regardless of whether or not there are any pupils in the bus, and regardless of whether or not there is an automatic signal at the crossing. After stopping, the driver shall open the entrance door, shall look and listen for approaching trains, and shall not proceed to cross the tracks until it is safe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281—43.24</w:t>
      </w:r>
      <w:r>
        <w:rPr>
          <w:rFonts w:ascii="Times New Roman" w:hAnsi="Times New Roman"/>
          <w:b/>
          <w:i w:val="false"/>
          <w:color w:val="000000"/>
          <w:sz w:val="22"/>
        </w:rPr>
        <w:t xml:space="preserve">(285) </w:t>
      </w:r>
      <w:r>
        <w:rPr>
          <w:rFonts w:ascii="Times New Roman" w:hAnsi="Times New Roman"/>
          <w:b/>
          <w:i w:val="false"/>
          <w:color w:val="000000"/>
          <w:sz w:val="22"/>
        </w:rPr>
        <w:t xml:space="preserve">Driver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43.24(1)</w:t>
      </w:r>
      <w:r>
        <w:rPr>
          <w:rFonts w:ascii="Times New Roman" w:hAnsi="Times New Roman"/>
          <w:b w:val="false"/>
          <w:i w:val="false"/>
          <w:color w:val="000000"/>
          <w:sz w:val="22"/>
        </w:rPr>
        <w:t> </w:t>
      </w:r>
      <w:r>
        <w:rPr>
          <w:rFonts w:ascii="Times New Roman" w:hAnsi="Times New Roman"/>
          <w:b w:val="false"/>
          <w:i w:val="false"/>
          <w:color w:val="000000"/>
          <w:sz w:val="22"/>
        </w:rPr>
        <w:t>The driver of a school vehicle shall not smoke in the vehicle or on any school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43.24(2)</w:t>
      </w:r>
      <w:r>
        <w:rPr>
          <w:rFonts w:ascii="Times New Roman" w:hAnsi="Times New Roman"/>
          <w:b w:val="false"/>
          <w:i w:val="false"/>
          <w:color w:val="000000"/>
          <w:sz w:val="22"/>
        </w:rPr>
        <w:t> </w:t>
      </w:r>
      <w:r>
        <w:rPr>
          <w:rFonts w:ascii="Times New Roman" w:hAnsi="Times New Roman"/>
          <w:b w:val="false"/>
          <w:i w:val="false"/>
          <w:color w:val="000000"/>
          <w:sz w:val="22"/>
        </w:rPr>
        <w:t>The driver shall not permit firearms or other weapons, nor ammunition, to be carried in the passenger compartment of any school vehicle transporting pupils.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43.24(3)</w:t>
      </w:r>
      <w:r>
        <w:rPr>
          <w:rFonts w:ascii="Times New Roman" w:hAnsi="Times New Roman"/>
          <w:b w:val="false"/>
          <w:i w:val="false"/>
          <w:color w:val="000000"/>
          <w:sz w:val="22"/>
        </w:rPr>
        <w:t> </w:t>
      </w:r>
      <w:r>
        <w:rPr>
          <w:rFonts w:ascii="Times New Roman" w:hAnsi="Times New Roman"/>
          <w:b w:val="false"/>
          <w:i w:val="false"/>
          <w:color w:val="000000"/>
          <w:sz w:val="22"/>
        </w:rPr>
        <w:t>The driver shall not fill the fuel tank while the motor is running or when there are passengers in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43.24(4)</w:t>
      </w:r>
      <w:r>
        <w:rPr>
          <w:rFonts w:ascii="Times New Roman" w:hAnsi="Times New Roman"/>
          <w:b w:val="false"/>
          <w:i w:val="false"/>
          <w:color w:val="000000"/>
          <w:sz w:val="22"/>
        </w:rPr>
        <w:t> </w:t>
      </w:r>
      <w:r>
        <w:rPr>
          <w:rFonts w:ascii="Times New Roman" w:hAnsi="Times New Roman"/>
          <w:b w:val="false"/>
          <w:i w:val="false"/>
          <w:color w:val="000000"/>
          <w:sz w:val="22"/>
        </w:rPr>
        <w:t>The driver shall ensure that aisles and exits are not blocked.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281—43.25</w:t>
      </w:r>
      <w:r>
        <w:rPr>
          <w:rFonts w:ascii="Times New Roman" w:hAnsi="Times New Roman"/>
          <w:b/>
          <w:i w:val="false"/>
          <w:color w:val="000000"/>
          <w:sz w:val="22"/>
        </w:rPr>
        <w:t xml:space="preserve">(285) </w:t>
      </w:r>
      <w:r>
        <w:rPr>
          <w:rFonts w:ascii="Times New Roman" w:hAnsi="Times New Roman"/>
          <w:b/>
          <w:i w:val="false"/>
          <w:color w:val="000000"/>
          <w:sz w:val="22"/>
        </w:rPr>
        <w:t xml:space="preserve">Civil defense projects. </w:t>
      </w:r>
      <w:r>
        <w:rPr>
          <w:rFonts w:ascii="Times New Roman" w:hAnsi="Times New Roman"/>
          <w:b w:val="false"/>
          <w:i w:val="false"/>
          <w:color w:val="000000"/>
          <w:sz w:val="22"/>
        </w:rPr>
        <w:t>Civil defense projects may be recognized by the board of directors of any school district as an authorized extracurricular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43.25(1)</w:t>
      </w:r>
      <w:r>
        <w:rPr>
          <w:rFonts w:ascii="Times New Roman" w:hAnsi="Times New Roman"/>
          <w:b w:val="false"/>
          <w:i w:val="false"/>
          <w:color w:val="000000"/>
          <w:sz w:val="22"/>
        </w:rPr>
        <w:t> </w:t>
      </w:r>
      <w:r>
        <w:rPr>
          <w:rFonts w:ascii="Times New Roman" w:hAnsi="Times New Roman"/>
          <w:b w:val="false"/>
          <w:i w:val="false"/>
          <w:color w:val="000000"/>
          <w:sz w:val="22"/>
        </w:rPr>
        <w:t>The use of school buses for field trips and exercises, and the planned use of school buses in connection with actual emergency procedures to be carried on in cooperation with local, state or national authorities, civil or military, is hereby defined as properly incident to such authorized extracurricular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43.25(2)</w:t>
      </w:r>
      <w:r>
        <w:rPr>
          <w:rFonts w:ascii="Times New Roman" w:hAnsi="Times New Roman"/>
          <w:b w:val="false"/>
          <w:i w:val="false"/>
          <w:color w:val="000000"/>
          <w:sz w:val="22"/>
        </w:rPr>
        <w:t> </w:t>
      </w:r>
      <w:r>
        <w:rPr>
          <w:rFonts w:ascii="Times New Roman" w:hAnsi="Times New Roman"/>
          <w:b w:val="false"/>
          <w:i w:val="false"/>
          <w:color w:val="000000"/>
          <w:sz w:val="22"/>
        </w:rPr>
        <w:t>The bus will be driven by an approved driver holding an appropriate driver’s license and a school bus driver’s authorization except that in actual emergency situations, where approved drivers are not available, other drivers, including students and teachers, may be used if allowed by local school board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281—43.26</w:t>
      </w:r>
      <w:r>
        <w:rPr>
          <w:rFonts w:ascii="Times New Roman" w:hAnsi="Times New Roman"/>
          <w:b/>
          <w:i w:val="false"/>
          <w:color w:val="000000"/>
          <w:sz w:val="22"/>
        </w:rPr>
        <w:t xml:space="preserve">(285) </w:t>
      </w:r>
      <w:r>
        <w:rPr>
          <w:rFonts w:ascii="Times New Roman" w:hAnsi="Times New Roman"/>
          <w:b/>
          <w:i w:val="false"/>
          <w:color w:val="000000"/>
          <w:sz w:val="22"/>
        </w:rPr>
        <w:t xml:space="preserve">Pupil instruction. </w:t>
      </w:r>
      <w:r>
        <w:rPr>
          <w:rFonts w:ascii="Times New Roman" w:hAnsi="Times New Roman"/>
          <w:b w:val="false"/>
          <w:i w:val="false"/>
          <w:color w:val="000000"/>
          <w:sz w:val="22"/>
        </w:rPr>
        <w:t>At least twice during each school year, once in the fall and once in the spring, each pupil who is transported in a school vehicle shall be instructed in safe riding practices and participate in emergency evacuation drills. Documentation of these drills will be maintained locally for five years and made available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281—43.27</w:t>
      </w:r>
      <w:r>
        <w:rPr>
          <w:rFonts w:ascii="Times New Roman" w:hAnsi="Times New Roman"/>
          <w:b/>
          <w:i w:val="false"/>
          <w:color w:val="000000"/>
          <w:sz w:val="22"/>
        </w:rPr>
        <w:t xml:space="preserve">(285) </w:t>
      </w:r>
      <w:r>
        <w:rPr>
          <w:rFonts w:ascii="Times New Roman" w:hAnsi="Times New Roman"/>
          <w:b/>
          <w:i w:val="false"/>
          <w:color w:val="000000"/>
          <w:sz w:val="22"/>
        </w:rPr>
        <w:t xml:space="preserve">Trip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43.27(1)</w:t>
      </w:r>
      <w:r>
        <w:rPr>
          <w:rFonts w:ascii="Times New Roman" w:hAnsi="Times New Roman"/>
          <w:b w:val="false"/>
          <w:i w:val="false"/>
          <w:color w:val="000000"/>
          <w:sz w:val="22"/>
        </w:rPr>
        <w:t> </w:t>
      </w:r>
      <w:r>
        <w:rPr>
          <w:rFonts w:ascii="Times New Roman" w:hAnsi="Times New Roman"/>
          <w:b w:val="false"/>
          <w:i w:val="false"/>
          <w:color w:val="000000"/>
          <w:sz w:val="22"/>
        </w:rPr>
        <w:t>A pretrip inspection of each school vehicle will be performed and recorded prior to each trip to determine if any defects or deficiencies exist that may affect the safety of the vehicle’s operation or result in its mechanical breakdown. The pretrip inspection report is to be signed by the driver and submitted promptly to the person responsible for the school transportation program. Any deficiencies that merit an OOS (out of service) rating pursuant to department of education school bus inspection guidelines must be repaired prior to use of the vehicle. All other deficiencies should be repaired as soon as possible but do not bar the use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43.27(2)</w:t>
      </w:r>
      <w:r>
        <w:rPr>
          <w:rFonts w:ascii="Times New Roman" w:hAnsi="Times New Roman"/>
          <w:b w:val="false"/>
          <w:i w:val="false"/>
          <w:color w:val="000000"/>
          <w:sz w:val="22"/>
        </w:rPr>
        <w:t> </w:t>
      </w:r>
      <w:r>
        <w:rPr>
          <w:rFonts w:ascii="Times New Roman" w:hAnsi="Times New Roman"/>
          <w:b w:val="false"/>
          <w:i w:val="false"/>
          <w:color w:val="000000"/>
          <w:sz w:val="22"/>
        </w:rPr>
        <w:t>A posttrip inspection of the interior of the school vehicle shall be performed after each trip to ensure no passengers remain.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281—43.28</w:t>
      </w:r>
      <w:r>
        <w:rPr>
          <w:rFonts w:ascii="Times New Roman" w:hAnsi="Times New Roman"/>
          <w:b/>
          <w:i w:val="false"/>
          <w:color w:val="000000"/>
          <w:sz w:val="22"/>
        </w:rPr>
        <w:t xml:space="preserve">(285) </w:t>
      </w:r>
      <w:r>
        <w:rPr>
          <w:rFonts w:ascii="Times New Roman" w:hAnsi="Times New Roman"/>
          <w:b/>
          <w:i w:val="false"/>
          <w:color w:val="000000"/>
          <w:sz w:val="22"/>
        </w:rPr>
        <w:t xml:space="preserve">Loading and unloading areas. </w:t>
      </w:r>
      <w:r>
        <w:rPr>
          <w:rFonts w:ascii="Times New Roman" w:hAnsi="Times New Roman"/>
          <w:b w:val="false"/>
          <w:i w:val="false"/>
          <w:color w:val="000000"/>
          <w:sz w:val="22"/>
        </w:rPr>
        <w:t>Restricted loading and unloading areas will be established for school buses at or near schools.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281—43.29</w:t>
      </w:r>
      <w:r>
        <w:rPr>
          <w:rFonts w:ascii="Times New Roman" w:hAnsi="Times New Roman"/>
          <w:b/>
          <w:i w:val="false"/>
          <w:color w:val="000000"/>
          <w:sz w:val="22"/>
        </w:rPr>
        <w:t xml:space="preserve">(285) </w:t>
      </w:r>
      <w:r>
        <w:rPr>
          <w:rFonts w:ascii="Times New Roman" w:hAnsi="Times New Roman"/>
          <w:b/>
          <w:i w:val="false"/>
          <w:color w:val="000000"/>
          <w:sz w:val="22"/>
        </w:rPr>
        <w:t xml:space="preserve">Communication equipment. </w:t>
      </w:r>
      <w:r>
        <w:rPr>
          <w:rFonts w:ascii="Times New Roman" w:hAnsi="Times New Roman"/>
          <w:b w:val="false"/>
          <w:i w:val="false"/>
          <w:color w:val="000000"/>
          <w:sz w:val="22"/>
        </w:rPr>
        <w:t>Each school bus is to have a communications system capable of communication between the driver of the bus and the school’s base of operations for school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VIII</w:t>
      </w:r>
    </w:p>
    <w:p>
      <w:pPr>
        <w:pBdr>
          <w:bottom w:space="10"/>
        </w:pBdr>
        <w:spacing w:before="0" w:after="0"/>
        <w:ind w:left="120"/>
        <w:jc w:val="center"/>
      </w:pPr>
      <w:r>
        <w:rPr>
          <w:rFonts w:ascii="Times New Roman" w:hAnsi="Times New Roman"/>
          <w:b w:val="false"/>
          <w:i w:val="false"/>
          <w:color w:val="000000"/>
          <w:sz w:val="16"/>
        </w:rPr>
        <w:t>COMMON CARRIERS</w:t>
      </w:r>
    </w:p>
    <w:p>
      <w:pPr>
        <w:spacing w:before="0" w:after="0"/>
        <w:ind w:left="120"/>
        <w:jc w:val="both"/>
      </w:pPr>
      <w:r>
        <w:rPr>
          <w:rFonts w:ascii="Times New Roman" w:hAnsi="Times New Roman"/>
          <w:b/>
          <w:i w:val="false"/>
          <w:color w:val="000000"/>
          <w:sz w:val="22"/>
        </w:rPr>
        <w:t>281—43.30</w:t>
      </w:r>
      <w:r>
        <w:rPr>
          <w:rFonts w:ascii="Times New Roman" w:hAnsi="Times New Roman"/>
          <w:b/>
          <w:i w:val="false"/>
          <w:color w:val="000000"/>
          <w:sz w:val="22"/>
        </w:rPr>
        <w:t xml:space="preserve">(285) </w:t>
      </w:r>
      <w:r>
        <w:rPr>
          <w:rFonts w:ascii="Times New Roman" w:hAnsi="Times New Roman"/>
          <w:b/>
          <w:i w:val="false"/>
          <w:color w:val="000000"/>
          <w:sz w:val="22"/>
        </w:rPr>
        <w:t xml:space="preserve">Standards for common carriers. </w:t>
      </w:r>
      <w:r>
        <w:rPr>
          <w:rFonts w:ascii="Times New Roman" w:hAnsi="Times New Roman"/>
          <w:b w:val="false"/>
          <w:i w:val="false"/>
          <w:color w:val="000000"/>
          <w:sz w:val="22"/>
        </w:rPr>
        <w:t>This rule applies to any vehicle operated by a common carrier when used exclusively for student transportation to and from school. “Common carrier” refers to a person or entity in the business of transporting goods or people for hire as a public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43.30(1)</w:t>
      </w:r>
      <w:r>
        <w:rPr>
          <w:rFonts w:ascii="Times New Roman" w:hAnsi="Times New Roman"/>
          <w:b w:val="false"/>
          <w:i w:val="false"/>
          <w:color w:val="000000"/>
          <w:sz w:val="22"/>
        </w:rPr>
        <w:t> </w:t>
      </w:r>
      <w:r>
        <w:rPr>
          <w:rFonts w:ascii="Times New Roman" w:hAnsi="Times New Roman"/>
          <w:b w:val="false"/>
          <w:i/>
          <w:color w:val="000000"/>
          <w:sz w:val="22"/>
        </w:rPr>
        <w:t xml:space="preserve">Vehicles.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vehicles need not be painted yellow and black as required for conventional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vehicles, while transporting children to and from school, are to be equipped with temporary signs, located conspicuously on the front and back of the vehicle. The sign on the front is to have the words “School Bus” printed in black letters six inches high, on a background of National School Bus Yellow. The sign on the rear is to be painted National School Bus Yellow and have the words “School Bus” printed in black letters six inches high. The colors are to conform to those described within </w:t>
      </w:r>
      <w:hyperlink r:id="rId25">
        <w:r>
          <w:rPr>
            <w:rStyle w:val="Hyperlink"/>
            <w:rFonts w:ascii="Times New Roman" w:hAnsi="Times New Roman"/>
            <w:b w:val="false"/>
            <w:i w:val="false"/>
            <w:color w:val="000000"/>
            <w:sz w:val="22"/>
          </w:rPr>
          <w:t>281—subrule 44.3(10)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43.30(2)</w:t>
      </w:r>
      <w:r>
        <w:rPr>
          <w:rFonts w:ascii="Times New Roman" w:hAnsi="Times New Roman"/>
          <w:b w:val="false"/>
          <w:i w:val="false"/>
          <w:color w:val="000000"/>
          <w:sz w:val="22"/>
        </w:rPr>
        <w:t> </w:t>
      </w:r>
      <w:r>
        <w:rPr>
          <w:rFonts w:ascii="Times New Roman" w:hAnsi="Times New Roman"/>
          <w:b w:val="false"/>
          <w:i/>
          <w:color w:val="000000"/>
          <w:sz w:val="22"/>
        </w:rPr>
        <w:t xml:space="preserve">Drivers.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driver is to have an appropriate driver’s license issued by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driver is to possess a school bus driver’s authorization issued by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driver will receive training in accordance with state statutes and rules for school bus drivers.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43.30(3)</w:t>
      </w:r>
      <w:r>
        <w:rPr>
          <w:rFonts w:ascii="Times New Roman" w:hAnsi="Times New Roman"/>
          <w:b w:val="false"/>
          <w:i w:val="false"/>
          <w:color w:val="000000"/>
          <w:sz w:val="22"/>
        </w:rPr>
        <w:t> </w:t>
      </w:r>
      <w:r>
        <w:rPr>
          <w:rFonts w:ascii="Times New Roman" w:hAnsi="Times New Roman"/>
          <w:b w:val="false"/>
          <w:i/>
          <w:color w:val="000000"/>
          <w:sz w:val="22"/>
        </w:rPr>
        <w:t xml:space="preserve">Seating. </w:t>
      </w:r>
      <w:r>
        <w:rPr>
          <w:rFonts w:ascii="Times New Roman" w:hAnsi="Times New Roman"/>
          <w:b w:val="false"/>
          <w:i w:val="false"/>
          <w:color w:val="000000"/>
          <w:sz w:val="22"/>
        </w:rPr>
        <w:t>Each passenger is to have a seat; standees are prohibited. No passenger may be present in the bed of a pickup when the vehicle is being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43.30(4)</w:t>
      </w:r>
      <w:r>
        <w:rPr>
          <w:rFonts w:ascii="Times New Roman" w:hAnsi="Times New Roman"/>
          <w:b w:val="false"/>
          <w:i w:val="false"/>
          <w:color w:val="000000"/>
          <w:sz w:val="22"/>
        </w:rPr>
        <w:t> </w:t>
      </w:r>
      <w:r>
        <w:rPr>
          <w:rFonts w:ascii="Times New Roman" w:hAnsi="Times New Roman"/>
          <w:b w:val="false"/>
          <w:i/>
          <w:color w:val="000000"/>
          <w:sz w:val="22"/>
        </w:rPr>
        <w:t xml:space="preserve">Loading and unloading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vehicle is to pull close enough to the curb to prevent another vehicle from passing on its right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vehicle is not equipped with flashing warning lights and stop arm, or if use of this equipment is not allowed by law, the pupils, on unloading, are to be instructed to remain at the curb until the bus has pulled away and it is safe for them to cross the street.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43.30(5)</w:t>
      </w:r>
      <w:r>
        <w:rPr>
          <w:rFonts w:ascii="Times New Roman" w:hAnsi="Times New Roman"/>
          <w:b w:val="false"/>
          <w:i w:val="false"/>
          <w:color w:val="000000"/>
          <w:sz w:val="22"/>
        </w:rPr>
        <w:t> </w:t>
      </w:r>
      <w:r>
        <w:rPr>
          <w:rFonts w:ascii="Times New Roman" w:hAnsi="Times New Roman"/>
          <w:b w:val="false"/>
          <w:i/>
          <w:color w:val="000000"/>
          <w:sz w:val="22"/>
        </w:rPr>
        <w:t xml:space="preserve">Inspection of vehicles.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Drivers are to perform pretrip inspections of their vehicles to determine if any defects or deficiencies exist that may affect the safety of the vehicle’s operation or result in its mechanical breakdown. The pretrip inspection report is to be submitted promptly to the person charged with maintenance of the vehicle. Any defects or deficiencies that merit an OOS (out of service) rating pursuant to department of education school bus inspection guidelines are to be repaired prior to use of the vehicle. All other defects or deficiencies should be repaired as soon as possible but do not bar the use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are to be inspected semiannually by personnel of the department of education in accordance with the provisions of Iowa Code section </w:t>
      </w:r>
      <w:hyperlink r:id="rId26">
        <w:r>
          <w:rPr>
            <w:rStyle w:val="Hyperlink"/>
            <w:rFonts w:ascii="Times New Roman" w:hAnsi="Times New Roman"/>
            <w:b w:val="false"/>
            <w:i w:val="false"/>
            <w:color w:val="000000"/>
            <w:sz w:val="22"/>
          </w:rPr>
          <w:t>285.8(4)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43.30(6)</w:t>
      </w:r>
      <w:r>
        <w:rPr>
          <w:rFonts w:ascii="Times New Roman" w:hAnsi="Times New Roman"/>
          <w:b w:val="false"/>
          <w:i w:val="false"/>
          <w:color w:val="000000"/>
          <w:sz w:val="22"/>
        </w:rPr>
        <w:t> </w:t>
      </w:r>
      <w:r>
        <w:rPr>
          <w:rFonts w:ascii="Times New Roman" w:hAnsi="Times New Roman"/>
          <w:b w:val="false"/>
          <w:i/>
          <w:color w:val="000000"/>
          <w:sz w:val="22"/>
        </w:rPr>
        <w:t xml:space="preserve">Other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Local school officials are to provide the carrier with passenger conduct rules and the driver is to abide by the policies and procedures established by the local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 instruction for passenger safety is the responsibility of the local school district as specified in rule </w:t>
      </w:r>
      <w:hyperlink r:id="rId27">
        <w:r>
          <w:rPr>
            <w:rStyle w:val="Hyperlink"/>
            <w:rFonts w:ascii="Times New Roman" w:hAnsi="Times New Roman"/>
            <w:b w:val="false"/>
            <w:i w:val="false"/>
            <w:color w:val="000000"/>
            <w:sz w:val="22"/>
          </w:rPr>
          <w:t>281—43.26</w:t>
        </w:r>
      </w:hyperlink>
      <w:r>
        <w:rPr>
          <w:rFonts w:ascii="Times New Roman" w:hAnsi="Times New Roman"/>
          <w:b w:val="false"/>
          <w:i w:val="false"/>
          <w:color w:val="000000"/>
          <w:sz w:val="22"/>
        </w:rPr>
        <w:t>(285).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8">
        <w:r>
          <w:rPr>
            <w:rStyle w:val="Hyperlink"/>
            <w:rFonts w:ascii="Times New Roman" w:hAnsi="Times New Roman"/>
            <w:b w:val="false"/>
            <w:i w:val="false"/>
            <w:color w:val="000000"/>
            <w:sz w:val="22"/>
          </w:rPr>
          <w:t>285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6/2/61; amended 4/30/62, 7/12/62, 5/10/66, 5/10/72, 11/19/74, 6/24/75]</w:t>
      </w:r>
    </w:p>
    <w:p>
      <w:pPr>
        <w:spacing w:before="0" w:after="0"/>
        <w:ind w:left="120"/>
        <w:jc w:val="center"/>
      </w:pPr>
      <w:r>
        <w:rPr>
          <w:rFonts w:ascii="Times New Roman" w:hAnsi="Times New Roman"/>
          <w:b w:val="false"/>
          <w:i w:val="false"/>
          <w:color w:val="000000"/>
          <w:sz w:val="21"/>
        </w:rPr>
        <w:t>[Filed 6/21/77, Notice 2/9/77—published 7/13/77, effective 8/17/77]</w:t>
      </w:r>
    </w:p>
    <w:p>
      <w:pPr>
        <w:spacing w:before="0" w:after="0"/>
        <w:ind w:left="120"/>
        <w:jc w:val="center"/>
      </w:pPr>
      <w:r>
        <w:rPr>
          <w:rFonts w:ascii="Times New Roman" w:hAnsi="Times New Roman"/>
          <w:b w:val="false"/>
          <w:i w:val="false"/>
          <w:color w:val="000000"/>
          <w:sz w:val="21"/>
        </w:rPr>
        <w:t>[Filed 5/11/79, Notice 3/21/79—published 5/30/79, effective 7/4/79]</w:t>
      </w:r>
    </w:p>
    <w:p>
      <w:pPr>
        <w:spacing w:before="0" w:after="0"/>
        <w:ind w:left="120"/>
        <w:jc w:val="center"/>
      </w:pPr>
      <w:r>
        <w:rPr>
          <w:rFonts w:ascii="Times New Roman" w:hAnsi="Times New Roman"/>
          <w:b w:val="false"/>
          <w:i w:val="false"/>
          <w:color w:val="000000"/>
          <w:sz w:val="21"/>
        </w:rPr>
        <w:t>[Filed emergency 7/24/80—published 8/20/80, effective 7/25/80]</w:t>
      </w:r>
    </w:p>
    <w:p>
      <w:pPr>
        <w:spacing w:before="0" w:after="0"/>
        <w:ind w:left="120"/>
        <w:jc w:val="center"/>
      </w:pPr>
      <w:r>
        <w:rPr>
          <w:rFonts w:ascii="Times New Roman" w:hAnsi="Times New Roman"/>
          <w:b w:val="false"/>
          <w:i w:val="false"/>
          <w:color w:val="000000"/>
          <w:sz w:val="21"/>
        </w:rPr>
        <w:t>[Filed 6/16/82, Notice 4/28/82—published 7/7/82, effective 8/11/82]</w:t>
      </w:r>
    </w:p>
    <w:p>
      <w:pPr>
        <w:spacing w:before="0" w:after="0"/>
        <w:ind w:left="120"/>
        <w:jc w:val="center"/>
      </w:pPr>
      <w:r>
        <w:rPr>
          <w:rFonts w:ascii="Times New Roman" w:hAnsi="Times New Roman"/>
          <w:b w:val="false"/>
          <w:i w:val="false"/>
          <w:color w:val="000000"/>
          <w:sz w:val="21"/>
        </w:rPr>
        <w:t>[Filed 11/14/86, Notice 8/27/86—published 12/3/86, effective 1/7/87]</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5/8/92, Notice 3/4/92—published 5/27/92, effective 7/1/92]</w:t>
      </w:r>
    </w:p>
    <w:p>
      <w:pPr>
        <w:spacing w:before="0" w:after="0"/>
        <w:ind w:left="120"/>
        <w:jc w:val="center"/>
      </w:pPr>
      <w:r>
        <w:rPr>
          <w:rFonts w:ascii="Times New Roman" w:hAnsi="Times New Roman"/>
          <w:b w:val="false"/>
          <w:i w:val="false"/>
          <w:color w:val="000000"/>
          <w:sz w:val="21"/>
        </w:rPr>
        <w:t>[Filed 3/20/98, Notice 2/11/98—published 4/8/98, effective 5/13/98]</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11/17/04, Notice 10/13/04—published 12/8/04, effective 1/12/05]</w:t>
      </w:r>
    </w:p>
    <w:p>
      <w:pPr>
        <w:spacing w:before="0" w:after="0"/>
        <w:ind w:left="120"/>
        <w:jc w:val="center"/>
      </w:pPr>
      <w:r>
        <w:rPr>
          <w:rFonts w:ascii="Times New Roman" w:hAnsi="Times New Roman"/>
          <w:b w:val="false"/>
          <w:i w:val="false"/>
          <w:color w:val="000000"/>
          <w:sz w:val="21"/>
        </w:rPr>
        <w:t>[Filed 7/27/06, Notice 4/26/06—published 8/16/06, effective 9/20/06]</w:t>
      </w:r>
    </w:p>
    <w:p>
      <w:pPr>
        <w:spacing w:before="0" w:after="0"/>
        <w:ind w:left="120"/>
        <w:jc w:val="center"/>
      </w:pPr>
      <w:r>
        <w:rPr>
          <w:rFonts w:ascii="Times New Roman" w:hAnsi="Times New Roman"/>
          <w:b w:val="false"/>
          <w:i w:val="false"/>
          <w:color w:val="000000"/>
          <w:sz w:val="21"/>
        </w:rPr>
        <w:t>[Filed ARC 9262B</w:t>
      </w:r>
      <w:r>
        <w:rPr>
          <w:rFonts w:ascii="Times New Roman" w:hAnsi="Times New Roman"/>
          <w:b w:val="false"/>
          <w:i w:val="false"/>
          <w:color w:val="000000"/>
          <w:sz w:val="21"/>
        </w:rPr>
        <w:t xml:space="preserve"> (Notice ARC 9013B, IAB 8/25/10)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9472B</w:t>
      </w:r>
      <w:r>
        <w:rPr>
          <w:rFonts w:ascii="Times New Roman" w:hAnsi="Times New Roman"/>
          <w:b w:val="false"/>
          <w:i w:val="false"/>
          <w:color w:val="000000"/>
          <w:sz w:val="21"/>
        </w:rPr>
        <w:t xml:space="preserve"> (Notice ARC 9372B, IAB 2/23/11)</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0517C</w:t>
      </w:r>
      <w:r>
        <w:rPr>
          <w:rFonts w:ascii="Times New Roman" w:hAnsi="Times New Roman"/>
          <w:b w:val="false"/>
          <w:i w:val="false"/>
          <w:color w:val="000000"/>
          <w:sz w:val="21"/>
        </w:rPr>
        <w:t xml:space="preserve"> (Notice ARC 0388C,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0767C</w:t>
      </w:r>
      <w:r>
        <w:rPr>
          <w:rFonts w:ascii="Times New Roman" w:hAnsi="Times New Roman"/>
          <w:b w:val="false"/>
          <w:i w:val="false"/>
          <w:color w:val="000000"/>
          <w:sz w:val="21"/>
        </w:rPr>
        <w:t xml:space="preserve"> (Notice ARC 0641C, IAB 3/6/13)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1661C</w:t>
      </w:r>
      <w:r>
        <w:rPr>
          <w:rFonts w:ascii="Times New Roman" w:hAnsi="Times New Roman"/>
          <w:b w:val="false"/>
          <w:i w:val="false"/>
          <w:color w:val="000000"/>
          <w:sz w:val="21"/>
        </w:rPr>
        <w:t xml:space="preserve"> (Notice ARC 1528C, IAB 7/9/14)</w:t>
      </w:r>
      <w:r>
        <w:rPr>
          <w:rFonts w:ascii="Times New Roman" w:hAnsi="Times New Roman"/>
          <w:b w:val="false"/>
          <w:i w:val="false"/>
          <w:color w:val="000000"/>
          <w:sz w:val="21"/>
        </w:rPr>
        <w:t>, IAB 10/15/14, effective 11/19/14]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4636C</w:t>
      </w:r>
      <w:r>
        <w:rPr>
          <w:rFonts w:ascii="Times New Roman" w:hAnsi="Times New Roman"/>
          <w:b w:val="false"/>
          <w:i w:val="false"/>
          <w:color w:val="000000"/>
          <w:sz w:val="21"/>
        </w:rPr>
        <w:t xml:space="preserve"> (Notice ARC 4478C, IAB 6/5/19)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7793C</w:t>
      </w:r>
      <w:r>
        <w:rPr>
          <w:rFonts w:ascii="Times New Roman" w:hAnsi="Times New Roman"/>
          <w:b w:val="false"/>
          <w:i w:val="false"/>
          <w:color w:val="000000"/>
          <w:sz w:val="21"/>
        </w:rPr>
        <w:t xml:space="preserve"> (Notice ARC 7590C,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spacing w:before="0" w:after="0"/>
        <w:ind w:left="120"/>
        <w:jc w:val="center"/>
      </w:pPr>
      <w:r>
        <w:rPr>
          <w:rFonts w:ascii="Times New Roman" w:hAnsi="Times New Roman"/>
          <w:b w:val="false"/>
          <w:i w:val="false"/>
          <w:color w:val="000000"/>
          <w:sz w:val="21"/>
        </w:rPr>
        <w:t>[Editorial change: IAC Supplement 9/2/26]</w:t>
      </w:r>
    </w:p>
    <w:p>
      <w:pPr>
        <w:pBdr>
          <w:bottom w:space="2"/>
        </w:pBdr>
        <w:spacing w:before="0" w:after="0"/>
        <w:ind w:left="120"/>
        <w:jc w:val="both"/>
      </w:pPr>
      <w:r>
        <w:rPr>
          <w:rFonts w:ascii="Times New Roman" w:hAnsi="Times New Roman"/>
          <w:b w:val="false"/>
          <w:i w:val="false"/>
          <w:color w:val="000000"/>
          <w:sz w:val="22"/>
        </w:rPr>
        <w:t>November 19, 2014, effective date of 43.15[ARC 1661C] delayed 70 days by the Administrative Rules Review Committee at its meeting held November 18, 2014. At its meeting held December 12, 2014, the Committee delayed the effective date of 43.15 until the adjournment of the 2015 Session of the General Assembly.</w:t>
      </w:r>
    </w:p>
    <w:sectPr>
      <w:footerReference r:id="rId2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5.1.pdf" Type="http://schemas.openxmlformats.org/officeDocument/2006/relationships/hyperlink" Id="rId5"/>
    <Relationship TargetMode="External" Target="https://www.legis.iowa.gov/docs/ico/chapter/285.1.pdf" Type="http://schemas.openxmlformats.org/officeDocument/2006/relationships/hyperlink" Id="rId6"/>
    <Relationship TargetMode="External" Target="https://www.legis.iowa.gov/docs/ico/chapter/285.10.pdf" Type="http://schemas.openxmlformats.org/officeDocument/2006/relationships/hyperlink" Id="rId7"/>
    <Relationship TargetMode="External" Target="https://www.legis.iowa.gov/docs/ico/chapter/285.10.pdf" Type="http://schemas.openxmlformats.org/officeDocument/2006/relationships/hyperlink" Id="rId8"/>
    <Relationship TargetMode="External" Target="https://www.legis.iowa.gov/docs/ico/chapter/321.375.pdf" Type="http://schemas.openxmlformats.org/officeDocument/2006/relationships/hyperlink" Id="rId9"/>
    <Relationship TargetMode="External" Target="https://www.legis.iowa.gov/docs/iac/rule/281.43.12.pdf" Type="http://schemas.openxmlformats.org/officeDocument/2006/relationships/hyperlink" Id="rId10"/>
    <Relationship TargetMode="External" Target="https://www.legis.iowa.gov/docs/ico/chapter/321.375.pdf" Type="http://schemas.openxmlformats.org/officeDocument/2006/relationships/hyperlink" Id="rId11"/>
    <Relationship TargetMode="External" Target="https://www.legis.iowa.gov/docs/iac/chapter/7.2506.pdf" Type="http://schemas.openxmlformats.org/officeDocument/2006/relationships/hyperlink" Id="rId12"/>
    <Relationship TargetMode="External" Target="https://www.legis.iowa.gov/docs/ico/chapter/692A.121.pdf" Type="http://schemas.openxmlformats.org/officeDocument/2006/relationships/hyperlink" Id="rId13"/>
    <Relationship TargetMode="External" Target="https://www.legis.iowa.gov/docs/ico/chapter/235A.14.pdf" Type="http://schemas.openxmlformats.org/officeDocument/2006/relationships/hyperlink" Id="rId14"/>
    <Relationship TargetMode="External" Target="https://www.legis.iowa.gov/docs/ico/chapter/235B.5.pdf" Type="http://schemas.openxmlformats.org/officeDocument/2006/relationships/hyperlink" Id="rId15"/>
    <Relationship TargetMode="External" Target="https://www.legis.iowa.gov/docs/ico/chapter/321.375.pdf" Type="http://schemas.openxmlformats.org/officeDocument/2006/relationships/hyperlink" Id="rId16"/>
    <Relationship TargetMode="External" Target="https://www.legis.iowa.gov/docs/ico/chapter/321.376.pdf" Type="http://schemas.openxmlformats.org/officeDocument/2006/relationships/hyperlink" Id="rId17"/>
    <Relationship TargetMode="External" Target="https://www.legis.iowa.gov/docs/iac/rule/281.43.3.pdf" Type="http://schemas.openxmlformats.org/officeDocument/2006/relationships/hyperlink" Id="rId18"/>
    <Relationship TargetMode="External" Target="https://www.legis.iowa.gov/docs/ico/chapter/321.376.pdf" Type="http://schemas.openxmlformats.org/officeDocument/2006/relationships/hyperlink" Id="rId19"/>
    <Relationship TargetMode="External" Target="https://www.legis.iowa.gov/docs/ico/chapter/321.372.pdf" Type="http://schemas.openxmlformats.org/officeDocument/2006/relationships/hyperlink" Id="rId20"/>
    <Relationship TargetMode="External" Target="https://www.legis.iowa.gov/docs/ico/chapter/321.375.pdf" Type="http://schemas.openxmlformats.org/officeDocument/2006/relationships/hyperlink" Id="rId21"/>
    <Relationship TargetMode="External" Target="https://www.legis.iowa.gov/docs/ico/chapter/285.5.pdf" Type="http://schemas.openxmlformats.org/officeDocument/2006/relationships/hyperlink" Id="rId22"/>
    <Relationship TargetMode="External" Target="https://www.legis.iowa.gov/docs/ico/chapter/285.5.pdf" Type="http://schemas.openxmlformats.org/officeDocument/2006/relationships/hyperlink" Id="rId23"/>
    <Relationship TargetMode="External" Target="https://www.legis.iowa.gov/docs/ico/chapter/321.343.pdf" Type="http://schemas.openxmlformats.org/officeDocument/2006/relationships/hyperlink" Id="rId24"/>
    <Relationship TargetMode="External" Target="https://www.legis.iowa.gov/docs/iac/rule/281.44.3.pdf" Type="http://schemas.openxmlformats.org/officeDocument/2006/relationships/hyperlink" Id="rId25"/>
    <Relationship TargetMode="External" Target="https://www.legis.iowa.gov/docs/ico/chapter/285.8.pdf" Type="http://schemas.openxmlformats.org/officeDocument/2006/relationships/hyperlink" Id="rId26"/>
    <Relationship TargetMode="External" Target="https://www.legis.iowa.gov/docs/iac/rule/281.43.26.pdf" Type="http://schemas.openxmlformats.org/officeDocument/2006/relationships/hyperlink" Id="rId27"/>
    <Relationship TargetMode="External" Target="https://www.legis.iowa.gov/docs/ico/chapter/285.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