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gif" PartName="/word/media/document_image_rId7.gif"/>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TITLE I</w:t>
      </w:r>
    </w:p>
    <w:p>
      <w:pPr>
        <w:pBdr>
          <w:bottom w:space="3"/>
        </w:pBdr>
        <w:spacing w:before="0" w:after="0"/>
        <w:ind w:left="120"/>
        <w:jc w:val="center"/>
      </w:pPr>
      <w:r>
        <w:rPr>
          <w:rFonts w:ascii="Times New Roman" w:hAnsi="Times New Roman"/>
          <w:b w:val="false"/>
          <w:i/>
          <w:color w:val="000000"/>
          <w:sz w:val="16"/>
        </w:rPr>
        <w:t>GENERAL DEPARTMENTAL PROCEDURES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DEPARTMENTAL ORGANIZATION AND PROCEDURES</w:t>
      </w:r>
    </w:p>
    <w:p>
      <w:pPr>
        <w:spacing w:before="0" w:after="0"/>
        <w:ind w:left="120"/>
        <w:jc w:val="center"/>
      </w:pPr>
      <w:r>
        <w:rPr>
          <w:rFonts w:ascii="Times New Roman" w:hAnsi="Times New Roman"/>
          <w:b w:val="false"/>
          <w:i w:val="false"/>
          <w:color w:val="000000"/>
          <w:sz w:val="14"/>
        </w:rPr>
        <w:t>[Prior to 3/20/91, Corrections Department[291]]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201—1.1</w:t>
      </w:r>
      <w:r>
        <w:rPr>
          <w:rFonts w:ascii="Times New Roman" w:hAnsi="Times New Roman"/>
          <w:b/>
          <w:i w:val="false"/>
          <w:color w:val="000000"/>
          <w:sz w:val="22"/>
        </w:rPr>
        <w:t xml:space="preserve">(904) </w:t>
      </w:r>
      <w:r>
        <w:rPr>
          <w:rFonts w:ascii="Times New Roman" w:hAnsi="Times New Roman"/>
          <w:b/>
          <w:i w:val="false"/>
          <w:color w:val="000000"/>
          <w:sz w:val="22"/>
        </w:rPr>
        <w:t xml:space="preserve">Title I 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corrections.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corrections.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“Plan of compliance” </w:t>
      </w:r>
      <w:r>
        <w:rPr>
          <w:rFonts w:ascii="Times New Roman" w:hAnsi="Times New Roman"/>
          <w:b w:val="false"/>
          <w:i w:val="false"/>
          <w:color w:val="000000"/>
          <w:sz w:val="22"/>
        </w:rPr>
        <w:t>means a schedule of action to be followed in correcting statute or rule deficiencies cited by the department of corrections.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official” </w:t>
      </w:r>
      <w:r>
        <w:rPr>
          <w:rFonts w:ascii="Times New Roman" w:hAnsi="Times New Roman"/>
          <w:b w:val="false"/>
          <w:i w:val="false"/>
          <w:color w:val="000000"/>
          <w:sz w:val="22"/>
        </w:rPr>
        <w:t>means any officer of the federal government, any state or a political subdivision thereof, receiving a salary or per diem, if elected or appointed or whether serving full-time or part-time.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3929C</w:t>
      </w:r>
      <w:r>
        <w:rPr>
          <w:rFonts w:ascii="Times New Roman" w:hAnsi="Times New Roman"/>
          <w:b w:val="false"/>
          <w:i w:val="false"/>
          <w:color w:val="000000"/>
          <w:sz w:val="16"/>
        </w:rPr>
        <w:t>, IAB 8/1/18, effective 9/5/18</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4152C</w:t>
      </w:r>
      <w:r>
        <w:rPr>
          <w:rFonts w:ascii="Times New Roman" w:hAnsi="Times New Roman"/>
          <w:b w:val="false"/>
          <w:i w:val="false"/>
          <w:color w:val="000000"/>
          <w:sz w:val="16"/>
        </w:rPr>
        <w:t>, IAB 12/5/18, effective 11/14/18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201—1.2</w:t>
      </w:r>
      <w:r>
        <w:rPr>
          <w:rFonts w:ascii="Times New Roman" w:hAnsi="Times New Roman"/>
          <w:b/>
          <w:i w:val="false"/>
          <w:color w:val="000000"/>
          <w:sz w:val="22"/>
        </w:rPr>
        <w:t xml:space="preserve">(904) </w:t>
      </w:r>
      <w:r>
        <w:rPr>
          <w:rFonts w:ascii="Times New Roman" w:hAnsi="Times New Roman"/>
          <w:b/>
          <w:i w:val="false"/>
          <w:color w:val="000000"/>
          <w:sz w:val="22"/>
        </w:rPr>
        <w:t xml:space="preserve">Mission and function. </w:t>
      </w:r>
      <w:r>
        <w:rPr>
          <w:rFonts w:ascii="Times New Roman" w:hAnsi="Times New Roman"/>
          <w:b w:val="false"/>
          <w:i w:val="false"/>
          <w:color w:val="000000"/>
          <w:sz w:val="22"/>
        </w:rPr>
        <w:t xml:space="preserve">The department of corrections is mandated by Iowa Code chapter </w:t>
      </w:r>
      <w:hyperlink r:id="rId5">
        <w:r>
          <w:rPr>
            <w:rStyle w:val="Hyperlink"/>
            <w:rFonts w:ascii="Times New Roman" w:hAnsi="Times New Roman"/>
            <w:b w:val="false"/>
            <w:i w:val="false"/>
            <w:color w:val="000000"/>
            <w:sz w:val="22"/>
          </w:rPr>
          <w:t>904</w:t>
        </w:r>
      </w:hyperlink>
      <w:r>
        <w:rPr>
          <w:rFonts w:ascii="Times New Roman" w:hAnsi="Times New Roman"/>
          <w:b w:val="false"/>
          <w:i w:val="false"/>
          <w:color w:val="000000"/>
          <w:sz w:val="22"/>
        </w:rPr>
        <w:t xml:space="preserve"> and consists of a policy board, a director and areas of responsibility.</w:t>
      </w:r>
    </w:p>
    <w:p>
      <w:pPr>
        <w:spacing w:before="0" w:after="0"/>
        <w:ind w:left="120"/>
        <w:jc w:val="both"/>
      </w:pPr>
      <w:r>
        <w:rPr>
          <w:rFonts w:ascii="Times New Roman" w:hAnsi="Times New Roman"/>
          <w:b w:val="false"/>
          <w:i w:val="false"/>
          <w:color w:val="000000"/>
          <w:sz w:val="22"/>
        </w:rPr>
        <w:t>The mission of the department of corrections is creating opportunities for safer communities.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3929C</w:t>
      </w:r>
      <w:r>
        <w:rPr>
          <w:rFonts w:ascii="Times New Roman" w:hAnsi="Times New Roman"/>
          <w:b w:val="false"/>
          <w:i w:val="false"/>
          <w:color w:val="000000"/>
          <w:sz w:val="16"/>
        </w:rPr>
        <w:t>, IAB 8/1/18, effective 9/5/18</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4152C</w:t>
      </w:r>
      <w:r>
        <w:rPr>
          <w:rFonts w:ascii="Times New Roman" w:hAnsi="Times New Roman"/>
          <w:b w:val="false"/>
          <w:i w:val="false"/>
          <w:color w:val="000000"/>
          <w:sz w:val="16"/>
        </w:rPr>
        <w:t>, IAB 12/5/18, effective 11/14/18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201—1.3</w:t>
      </w:r>
      <w:r>
        <w:rPr>
          <w:rFonts w:ascii="Times New Roman" w:hAnsi="Times New Roman"/>
          <w:b/>
          <w:i w:val="false"/>
          <w:color w:val="000000"/>
          <w:sz w:val="22"/>
        </w:rPr>
        <w:t xml:space="preserve">(904) </w:t>
      </w:r>
      <w:r>
        <w:rPr>
          <w:rFonts w:ascii="Times New Roman" w:hAnsi="Times New Roman"/>
          <w:b/>
          <w:i w:val="false"/>
          <w:color w:val="000000"/>
          <w:sz w:val="22"/>
        </w:rPr>
        <w:t xml:space="preserve">Offices.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w:t>
      </w:r>
      <w:r>
        <w:rPr>
          <w:rFonts w:ascii="Times New Roman" w:hAnsi="Times New Roman"/>
          <w:b w:val="false"/>
          <w:i w:val="false"/>
          <w:color w:val="000000"/>
          <w:sz w:val="22"/>
        </w:rPr>
        <w:t> </w:t>
      </w:r>
      <w:r>
        <w:rPr>
          <w:rFonts w:ascii="Times New Roman" w:hAnsi="Times New Roman"/>
          <w:b w:val="false"/>
          <w:i/>
          <w:color w:val="000000"/>
          <w:sz w:val="22"/>
        </w:rPr>
        <w:t xml:space="preserve">Central office. </w:t>
      </w:r>
      <w:r>
        <w:rPr>
          <w:rFonts w:ascii="Times New Roman" w:hAnsi="Times New Roman"/>
          <w:b w:val="false"/>
          <w:i w:val="false"/>
          <w:color w:val="000000"/>
          <w:sz w:val="22"/>
        </w:rPr>
        <w:t>The central office for the department of corrections is located in the Jessie Parker State Office Building in the Capitol Complex in Des Moines. Its mailing address is the Department of Corrections, Jessie Parker State Office Building, 510 E.</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12th Street, Des Moines, Iowa 50319; telephone (515)725-5701. Office hours are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4:30 p.m., Monday through Friday, excluding holidays.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w:t>
      </w:r>
      <w:r>
        <w:rPr>
          <w:rFonts w:ascii="Times New Roman" w:hAnsi="Times New Roman"/>
          <w:b w:val="false"/>
          <w:i w:val="false"/>
          <w:color w:val="000000"/>
          <w:sz w:val="22"/>
        </w:rPr>
        <w:t> </w:t>
      </w:r>
      <w:r>
        <w:rPr>
          <w:rFonts w:ascii="Times New Roman" w:hAnsi="Times New Roman"/>
          <w:b w:val="false"/>
          <w:i/>
          <w:color w:val="000000"/>
          <w:sz w:val="22"/>
        </w:rPr>
        <w:t xml:space="preserve">Division offices. </w:t>
      </w:r>
      <w:r>
        <w:rPr>
          <w:rFonts w:ascii="Times New Roman" w:hAnsi="Times New Roman"/>
          <w:b w:val="false"/>
          <w:i w:val="false"/>
          <w:color w:val="000000"/>
          <w:sz w:val="22"/>
        </w:rPr>
        <w:t>The central offices of the divisions of the department are also located in the Jessie Parker State Office Building.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w:t>
      </w:r>
      <w:r>
        <w:rPr>
          <w:rFonts w:ascii="Times New Roman" w:hAnsi="Times New Roman"/>
          <w:b w:val="false"/>
          <w:i w:val="false"/>
          <w:color w:val="000000"/>
          <w:sz w:val="22"/>
        </w:rPr>
        <w:t> </w:t>
      </w:r>
      <w:r>
        <w:rPr>
          <w:rFonts w:ascii="Times New Roman" w:hAnsi="Times New Roman"/>
          <w:b w:val="false"/>
          <w:i/>
          <w:color w:val="000000"/>
          <w:sz w:val="22"/>
        </w:rPr>
        <w:t xml:space="preserve">Contact information. </w:t>
      </w:r>
      <w:r>
        <w:rPr>
          <w:rFonts w:ascii="Times New Roman" w:hAnsi="Times New Roman"/>
          <w:b w:val="false"/>
          <w:i w:val="false"/>
          <w:color w:val="000000"/>
          <w:sz w:val="22"/>
        </w:rPr>
        <w:t xml:space="preserve">Contact information for correctional institutions and judicial district departments of correctional services and other offices located outside the principal headquarters is listed below and may also be found on the department’s website, which is listed in rule </w:t>
      </w:r>
      <w:hyperlink r:id="rId6">
        <w:r>
          <w:rPr>
            <w:rStyle w:val="Hyperlink"/>
            <w:rFonts w:ascii="Times New Roman" w:hAnsi="Times New Roman"/>
            <w:b w:val="false"/>
            <w:i w:val="false"/>
            <w:color w:val="000000"/>
            <w:sz w:val="22"/>
          </w:rPr>
          <w:t>201—1.4</w:t>
        </w:r>
      </w:hyperlink>
      <w:r>
        <w:rPr>
          <w:rFonts w:ascii="Times New Roman" w:hAnsi="Times New Roman"/>
          <w:b w:val="false"/>
          <w:i w:val="false"/>
          <w:color w:val="000000"/>
          <w:sz w:val="22"/>
        </w:rPr>
        <w:t>(904). The following map provides a general overview of judicial district department of correctional services and correctional institution locations.</w:t>
      </w:r>
    </w:p>
    <w:p>
      <w:pPr>
        <w:spacing w:before="0" w:after="0"/>
        <w:ind w:left="120"/>
        <w:jc w:val="center"/>
      </w:pPr>
      <w:r>
        <w:drawing>
          <wp:inline distT="0" distB="0" distL="0" distR="0">
            <wp:extent cx="5715000" cy="3695700"/>
            <wp:effectExtent l="0" t="0" r="0" b="0"/>
            <wp:docPr id="2" name="" descr=""/>
            <wp:cNvGraphicFramePr>
              <a:graphicFrameLocks noChangeAspect="true"/>
            </wp:cNvGraphicFramePr>
            <a:graphic>
              <a:graphicData uri="http://schemas.openxmlformats.org/drawingml/2006/picture">
                <pic:pic>
                  <pic:nvPicPr>
                    <pic:cNvPr id="1" name=""/>
                    <pic:cNvPicPr/>
                  </pic:nvPicPr>
                  <pic:blipFill>
                    <a:blip r:embed="rId7"/>
                    <a:stretch>
                      <a:fillRect/>
                    </a:stretch>
                  </pic:blipFill>
                  <pic:spPr>
                    <a:xfrm>
                      <a:off x="0" y="0"/>
                      <a:ext cx="5715000" cy="3695700"/>
                    </a:xfrm>
                    <a:prstGeom prst="rect">
                      <a:avLst/>
                    </a:prstGeom>
                  </pic:spPr>
                </pic:pic>
              </a:graphicData>
            </a:graphic>
          </wp:inline>
        </w:drawing>
      </w:r>
    </w:p>
    <w:tbl>
      <w:tblPr>
        <w:tblW w:w="5000" w:type="pct"/>
        <w:tblCellSpacing w:w="0" w:type="auto"/>
        <w:tblBorders>
          <w:top w:val="none"/>
          <w:left w:val="none"/>
          <w:bottom w:val="none"/>
          <w:right w:val="none"/>
          <w:insideH w:val="none"/>
          <w:insideV w:val="none"/>
        </w:tblBorders>
        <w:tblLayout w:type="fixed"/>
      </w:tblPr>
      <w:tblGrid>
        <w:gridCol w:w="5384"/>
        <w:gridCol w:w="5805"/>
      </w:tblGrid>
      <w:tr>
        <w:trPr>
          <w:trHeight w:val="210" w:hRule="atLeast"/>
        </w:trPr>
        <w:tc>
          <w:tcPr>
            <w:tcW w:w="53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Anamosa State Penitentiary</w:t>
            </w:r>
          </w:p>
        </w:tc>
        <w:tc>
          <w:tcPr>
            <w:tcW w:w="58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Medical and Classification Center</w:t>
            </w:r>
          </w:p>
        </w:tc>
      </w:tr>
      <w:tr>
        <w:trPr>
          <w:trHeight w:val="210" w:hRule="atLeast"/>
        </w:trPr>
        <w:tc>
          <w:tcPr>
            <w:tcW w:w="53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406 North High Street</w:t>
            </w:r>
          </w:p>
        </w:tc>
        <w:tc>
          <w:tcPr>
            <w:tcW w:w="58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2700 Coral Ridge Avenue</w:t>
            </w:r>
          </w:p>
        </w:tc>
      </w:tr>
      <w:tr>
        <w:trPr>
          <w:trHeight w:val="210" w:hRule="atLeast"/>
        </w:trPr>
        <w:tc>
          <w:tcPr>
            <w:tcW w:w="53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Anamosa, IA 52205</w:t>
            </w:r>
          </w:p>
        </w:tc>
        <w:tc>
          <w:tcPr>
            <w:tcW w:w="58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Coralville, IA 52241</w:t>
            </w:r>
          </w:p>
        </w:tc>
      </w:tr>
      <w:tr>
        <w:trPr>
          <w:trHeight w:val="210" w:hRule="atLeast"/>
        </w:trPr>
        <w:tc>
          <w:tcPr>
            <w:tcW w:w="53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(319)462-3504</w:t>
            </w:r>
          </w:p>
        </w:tc>
        <w:tc>
          <w:tcPr>
            <w:tcW w:w="58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(319)626-2391</w:t>
            </w:r>
          </w:p>
        </w:tc>
      </w:tr>
      <w:tr>
        <w:trPr>
          <w:trHeight w:val="210" w:hRule="atLeast"/>
        </w:trPr>
        <w:tc>
          <w:tcPr>
            <w:tcW w:w="53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(319)462-4962 Fax</w:t>
            </w:r>
          </w:p>
        </w:tc>
        <w:tc>
          <w:tcPr>
            <w:tcW w:w="58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(319)626-2141 Fax</w:t>
            </w:r>
          </w:p>
        </w:tc>
      </w:tr>
      <w:tr>
        <w:trPr>
          <w:trHeight w:val="210" w:hRule="atLeast"/>
        </w:trPr>
        <w:tc>
          <w:tcPr>
            <w:tcW w:w="53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8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3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Mt. Pleasant Correctional Facility</w:t>
            </w:r>
          </w:p>
        </w:tc>
        <w:tc>
          <w:tcPr>
            <w:tcW w:w="58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State Penitentiary</w:t>
            </w:r>
          </w:p>
        </w:tc>
      </w:tr>
      <w:tr>
        <w:trPr>
          <w:trHeight w:val="210" w:hRule="atLeast"/>
        </w:trPr>
        <w:tc>
          <w:tcPr>
            <w:tcW w:w="53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1200 East Washington</w:t>
            </w:r>
          </w:p>
        </w:tc>
        <w:tc>
          <w:tcPr>
            <w:tcW w:w="58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2111 330th Avenue, P.O. Box 316</w:t>
            </w:r>
          </w:p>
        </w:tc>
      </w:tr>
      <w:tr>
        <w:trPr>
          <w:trHeight w:val="210" w:hRule="atLeast"/>
        </w:trPr>
        <w:tc>
          <w:tcPr>
            <w:tcW w:w="53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Mt. Pleasant, IA 52641</w:t>
            </w:r>
          </w:p>
        </w:tc>
        <w:tc>
          <w:tcPr>
            <w:tcW w:w="58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Fort Madison, IA 52627</w:t>
            </w:r>
          </w:p>
        </w:tc>
      </w:tr>
      <w:tr>
        <w:trPr>
          <w:trHeight w:val="210" w:hRule="atLeast"/>
        </w:trPr>
        <w:tc>
          <w:tcPr>
            <w:tcW w:w="53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(319)385-9511</w:t>
            </w:r>
          </w:p>
        </w:tc>
        <w:tc>
          <w:tcPr>
            <w:tcW w:w="58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(319)372-5432</w:t>
            </w:r>
          </w:p>
        </w:tc>
      </w:tr>
      <w:tr>
        <w:trPr>
          <w:trHeight w:val="210" w:hRule="atLeast"/>
        </w:trPr>
        <w:tc>
          <w:tcPr>
            <w:tcW w:w="53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(319)385-8828 Fax</w:t>
            </w:r>
          </w:p>
        </w:tc>
        <w:tc>
          <w:tcPr>
            <w:tcW w:w="58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(319)372-6967 Fax</w:t>
            </w:r>
          </w:p>
        </w:tc>
      </w:tr>
      <w:tr>
        <w:trPr>
          <w:trHeight w:val="210" w:hRule="atLeast"/>
        </w:trPr>
        <w:tc>
          <w:tcPr>
            <w:tcW w:w="53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8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3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Newton Correctional Facility</w:t>
            </w:r>
          </w:p>
        </w:tc>
        <w:tc>
          <w:tcPr>
            <w:tcW w:w="58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Fort Dodge Correctional Facility</w:t>
            </w:r>
          </w:p>
        </w:tc>
      </w:tr>
      <w:tr>
        <w:trPr>
          <w:trHeight w:val="210" w:hRule="atLeast"/>
        </w:trPr>
        <w:tc>
          <w:tcPr>
            <w:tcW w:w="53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307 S. 60th Avenue W, P.O. Box 218</w:t>
            </w:r>
          </w:p>
        </w:tc>
        <w:tc>
          <w:tcPr>
            <w:tcW w:w="58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1550 L Street</w:t>
            </w:r>
          </w:p>
        </w:tc>
      </w:tr>
      <w:tr>
        <w:trPr>
          <w:trHeight w:val="210" w:hRule="atLeast"/>
        </w:trPr>
        <w:tc>
          <w:tcPr>
            <w:tcW w:w="53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Newton, IA 50208</w:t>
            </w:r>
          </w:p>
        </w:tc>
        <w:tc>
          <w:tcPr>
            <w:tcW w:w="58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Fort Dodge, IA 50501-5767</w:t>
            </w:r>
          </w:p>
        </w:tc>
      </w:tr>
      <w:tr>
        <w:trPr>
          <w:trHeight w:val="210" w:hRule="atLeast"/>
        </w:trPr>
        <w:tc>
          <w:tcPr>
            <w:tcW w:w="53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(641)792-7552</w:t>
            </w:r>
          </w:p>
        </w:tc>
        <w:tc>
          <w:tcPr>
            <w:tcW w:w="58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(515)574-4700</w:t>
            </w:r>
          </w:p>
        </w:tc>
      </w:tr>
      <w:tr>
        <w:trPr>
          <w:trHeight w:val="210" w:hRule="atLeast"/>
        </w:trPr>
        <w:tc>
          <w:tcPr>
            <w:tcW w:w="53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(641)791-1683 Fax</w:t>
            </w:r>
          </w:p>
        </w:tc>
        <w:tc>
          <w:tcPr>
            <w:tcW w:w="58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(515)574-4707 Fax</w:t>
            </w:r>
          </w:p>
        </w:tc>
      </w:tr>
      <w:tr>
        <w:trPr>
          <w:trHeight w:val="210" w:hRule="atLeast"/>
        </w:trPr>
        <w:tc>
          <w:tcPr>
            <w:tcW w:w="53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8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3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North Central Correctional Facility</w:t>
            </w:r>
          </w:p>
        </w:tc>
        <w:tc>
          <w:tcPr>
            <w:tcW w:w="58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Correctional Institution for Women</w:t>
            </w:r>
          </w:p>
        </w:tc>
      </w:tr>
      <w:tr>
        <w:trPr>
          <w:trHeight w:val="210" w:hRule="atLeast"/>
        </w:trPr>
        <w:tc>
          <w:tcPr>
            <w:tcW w:w="53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313 Lanedale</w:t>
            </w:r>
          </w:p>
        </w:tc>
        <w:tc>
          <w:tcPr>
            <w:tcW w:w="58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420 Mill Street SW</w:t>
            </w:r>
          </w:p>
        </w:tc>
      </w:tr>
      <w:tr>
        <w:trPr>
          <w:trHeight w:val="210" w:hRule="atLeast"/>
        </w:trPr>
        <w:tc>
          <w:tcPr>
            <w:tcW w:w="53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Rockwell City, IA 50579</w:t>
            </w:r>
          </w:p>
        </w:tc>
        <w:tc>
          <w:tcPr>
            <w:tcW w:w="58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Mitchellville, IA 50169</w:t>
            </w:r>
          </w:p>
        </w:tc>
      </w:tr>
      <w:tr>
        <w:trPr>
          <w:trHeight w:val="210" w:hRule="atLeast"/>
        </w:trPr>
        <w:tc>
          <w:tcPr>
            <w:tcW w:w="53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(712)297-7521</w:t>
            </w:r>
          </w:p>
        </w:tc>
        <w:tc>
          <w:tcPr>
            <w:tcW w:w="58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(515)725-5042</w:t>
            </w:r>
          </w:p>
        </w:tc>
      </w:tr>
      <w:tr>
        <w:trPr>
          <w:trHeight w:val="210" w:hRule="atLeast"/>
        </w:trPr>
        <w:tc>
          <w:tcPr>
            <w:tcW w:w="53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(712)297-7875 Fax</w:t>
            </w:r>
          </w:p>
        </w:tc>
        <w:tc>
          <w:tcPr>
            <w:tcW w:w="58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(515)725-5015 Fax</w:t>
            </w:r>
          </w:p>
        </w:tc>
      </w:tr>
      <w:tr>
        <w:trPr>
          <w:trHeight w:val="210" w:hRule="atLeast"/>
        </w:trPr>
        <w:tc>
          <w:tcPr>
            <w:tcW w:w="53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8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3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Clarinda Correctional Facility</w:t>
            </w:r>
          </w:p>
        </w:tc>
        <w:tc>
          <w:tcPr>
            <w:tcW w:w="58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First Judicial District, DCS</w:t>
            </w:r>
          </w:p>
        </w:tc>
      </w:tr>
      <w:tr>
        <w:trPr>
          <w:trHeight w:val="210" w:hRule="atLeast"/>
        </w:trPr>
        <w:tc>
          <w:tcPr>
            <w:tcW w:w="53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2000 N. 16th Street</w:t>
            </w:r>
          </w:p>
        </w:tc>
        <w:tc>
          <w:tcPr>
            <w:tcW w:w="58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314 East Sixth Street, P.O. Box 4030</w:t>
            </w:r>
          </w:p>
        </w:tc>
      </w:tr>
      <w:tr>
        <w:trPr>
          <w:trHeight w:val="210" w:hRule="atLeast"/>
        </w:trPr>
        <w:tc>
          <w:tcPr>
            <w:tcW w:w="53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Clarinda, IA 51362</w:t>
            </w:r>
          </w:p>
        </w:tc>
        <w:tc>
          <w:tcPr>
            <w:tcW w:w="58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Waterloo, IA 50704-4030</w:t>
            </w:r>
          </w:p>
        </w:tc>
      </w:tr>
      <w:tr>
        <w:trPr>
          <w:trHeight w:val="210" w:hRule="atLeast"/>
        </w:trPr>
        <w:tc>
          <w:tcPr>
            <w:tcW w:w="53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(712)695-7140</w:t>
            </w:r>
          </w:p>
        </w:tc>
        <w:tc>
          <w:tcPr>
            <w:tcW w:w="58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(319)236-9626</w:t>
            </w:r>
          </w:p>
        </w:tc>
      </w:tr>
      <w:tr>
        <w:trPr>
          <w:trHeight w:val="210" w:hRule="atLeast"/>
        </w:trPr>
        <w:tc>
          <w:tcPr>
            <w:tcW w:w="53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(712)695-7130 Fax</w:t>
            </w:r>
          </w:p>
        </w:tc>
        <w:tc>
          <w:tcPr>
            <w:tcW w:w="58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(319)291-3947 Fax</w:t>
            </w:r>
          </w:p>
        </w:tc>
      </w:tr>
      <w:tr>
        <w:trPr>
          <w:trHeight w:val="210" w:hRule="atLeast"/>
        </w:trPr>
        <w:tc>
          <w:tcPr>
            <w:tcW w:w="53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8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3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Second Judicial District, DCS</w:t>
            </w:r>
          </w:p>
        </w:tc>
        <w:tc>
          <w:tcPr>
            <w:tcW w:w="58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Third Judicial District, DCS</w:t>
            </w:r>
          </w:p>
        </w:tc>
      </w:tr>
      <w:tr>
        <w:trPr>
          <w:trHeight w:val="210" w:hRule="atLeast"/>
        </w:trPr>
        <w:tc>
          <w:tcPr>
            <w:tcW w:w="53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509 Main Street, Suite 200</w:t>
            </w:r>
          </w:p>
        </w:tc>
        <w:tc>
          <w:tcPr>
            <w:tcW w:w="58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515 Water Street</w:t>
            </w:r>
          </w:p>
        </w:tc>
      </w:tr>
      <w:tr>
        <w:trPr>
          <w:trHeight w:val="210" w:hRule="atLeast"/>
        </w:trPr>
        <w:tc>
          <w:tcPr>
            <w:tcW w:w="53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Ames, IA 50010</w:t>
            </w:r>
          </w:p>
        </w:tc>
        <w:tc>
          <w:tcPr>
            <w:tcW w:w="58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Sioux City, IA 51103</w:t>
            </w:r>
          </w:p>
        </w:tc>
      </w:tr>
      <w:tr>
        <w:trPr>
          <w:trHeight w:val="210" w:hRule="atLeast"/>
        </w:trPr>
        <w:tc>
          <w:tcPr>
            <w:tcW w:w="53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(515)232-1511</w:t>
            </w:r>
          </w:p>
        </w:tc>
        <w:tc>
          <w:tcPr>
            <w:tcW w:w="58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(712)252-0590</w:t>
            </w:r>
          </w:p>
        </w:tc>
      </w:tr>
      <w:tr>
        <w:trPr>
          <w:trHeight w:val="210" w:hRule="atLeast"/>
        </w:trPr>
        <w:tc>
          <w:tcPr>
            <w:tcW w:w="53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(515)232-9453 Fax</w:t>
            </w:r>
          </w:p>
        </w:tc>
        <w:tc>
          <w:tcPr>
            <w:tcW w:w="58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(712)252-0634 Fax</w:t>
            </w:r>
          </w:p>
        </w:tc>
      </w:tr>
      <w:tr>
        <w:trPr>
          <w:trHeight w:val="210" w:hRule="atLeast"/>
        </w:trPr>
        <w:tc>
          <w:tcPr>
            <w:tcW w:w="53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8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3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Fourth Judicial District, DCS</w:t>
            </w:r>
          </w:p>
        </w:tc>
        <w:tc>
          <w:tcPr>
            <w:tcW w:w="58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Fifth Judicial District, DCS</w:t>
            </w:r>
          </w:p>
        </w:tc>
      </w:tr>
      <w:tr>
        <w:trPr>
          <w:trHeight w:val="210" w:hRule="atLeast"/>
        </w:trPr>
        <w:tc>
          <w:tcPr>
            <w:tcW w:w="53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810 South Tenth Street</w:t>
            </w:r>
          </w:p>
        </w:tc>
        <w:tc>
          <w:tcPr>
            <w:tcW w:w="58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1000 Washington Street</w:t>
            </w:r>
          </w:p>
        </w:tc>
      </w:tr>
      <w:tr>
        <w:trPr>
          <w:trHeight w:val="210" w:hRule="atLeast"/>
        </w:trPr>
        <w:tc>
          <w:tcPr>
            <w:tcW w:w="53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Council Bluffs, IA 51501</w:t>
            </w:r>
          </w:p>
        </w:tc>
        <w:tc>
          <w:tcPr>
            <w:tcW w:w="58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Des Moines, IA 50314</w:t>
            </w:r>
          </w:p>
        </w:tc>
      </w:tr>
      <w:tr>
        <w:trPr>
          <w:trHeight w:val="210" w:hRule="atLeast"/>
        </w:trPr>
        <w:tc>
          <w:tcPr>
            <w:tcW w:w="53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(712)325-4943</w:t>
            </w:r>
          </w:p>
        </w:tc>
        <w:tc>
          <w:tcPr>
            <w:tcW w:w="58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(515)242-6611</w:t>
            </w:r>
          </w:p>
        </w:tc>
      </w:tr>
      <w:tr>
        <w:trPr>
          <w:trHeight w:val="210" w:hRule="atLeast"/>
        </w:trPr>
        <w:tc>
          <w:tcPr>
            <w:tcW w:w="53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(712)325-0312 Fax</w:t>
            </w:r>
          </w:p>
        </w:tc>
        <w:tc>
          <w:tcPr>
            <w:tcW w:w="58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(515)242-6656 Fax</w:t>
            </w:r>
          </w:p>
        </w:tc>
      </w:tr>
      <w:tr>
        <w:trPr>
          <w:trHeight w:val="210" w:hRule="atLeast"/>
        </w:trPr>
        <w:tc>
          <w:tcPr>
            <w:tcW w:w="53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8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3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Sixth Judicial District, DCS</w:t>
            </w:r>
          </w:p>
        </w:tc>
        <w:tc>
          <w:tcPr>
            <w:tcW w:w="58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Seventh Judicial District, DCS</w:t>
            </w:r>
          </w:p>
        </w:tc>
      </w:tr>
      <w:tr>
        <w:trPr>
          <w:trHeight w:val="210" w:hRule="atLeast"/>
        </w:trPr>
        <w:tc>
          <w:tcPr>
            <w:tcW w:w="53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951 29th Ave.</w:t>
            </w: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SW</w:t>
            </w:r>
          </w:p>
        </w:tc>
        <w:tc>
          <w:tcPr>
            <w:tcW w:w="58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605 Main Street</w:t>
            </w:r>
          </w:p>
        </w:tc>
      </w:tr>
      <w:tr>
        <w:trPr>
          <w:trHeight w:val="210" w:hRule="atLeast"/>
        </w:trPr>
        <w:tc>
          <w:tcPr>
            <w:tcW w:w="53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Cedar Rapids, IA 52404</w:t>
            </w:r>
          </w:p>
        </w:tc>
        <w:tc>
          <w:tcPr>
            <w:tcW w:w="58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Davenport, IA 52803-5244</w:t>
            </w:r>
          </w:p>
        </w:tc>
      </w:tr>
      <w:tr>
        <w:trPr>
          <w:trHeight w:val="210" w:hRule="atLeast"/>
        </w:trPr>
        <w:tc>
          <w:tcPr>
            <w:tcW w:w="53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(319)398-3675</w:t>
            </w:r>
          </w:p>
        </w:tc>
        <w:tc>
          <w:tcPr>
            <w:tcW w:w="58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(563)322-7986</w:t>
            </w:r>
          </w:p>
        </w:tc>
      </w:tr>
      <w:tr>
        <w:trPr>
          <w:trHeight w:val="210" w:hRule="atLeast"/>
        </w:trPr>
        <w:tc>
          <w:tcPr>
            <w:tcW w:w="53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(319)398-3684 Fax</w:t>
            </w:r>
          </w:p>
        </w:tc>
        <w:tc>
          <w:tcPr>
            <w:tcW w:w="58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(563)324-2063 Fax</w:t>
            </w:r>
          </w:p>
        </w:tc>
      </w:tr>
      <w:tr>
        <w:trPr>
          <w:trHeight w:val="210" w:hRule="atLeast"/>
        </w:trPr>
        <w:tc>
          <w:tcPr>
            <w:tcW w:w="53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8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Eighth Judicial District, DCS</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1805 West Jefferson, P.O. Box 1060</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Fairfield, IA 52556-1060</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(641)472-4242</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(641)472-9966 Fax</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3929C</w:t>
      </w:r>
      <w:r>
        <w:rPr>
          <w:rFonts w:ascii="Times New Roman" w:hAnsi="Times New Roman"/>
          <w:b w:val="false"/>
          <w:i w:val="false"/>
          <w:color w:val="000000"/>
          <w:sz w:val="16"/>
        </w:rPr>
        <w:t>, IAB 8/1/18, effective 9/5/18</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6431C</w:t>
      </w:r>
      <w:r>
        <w:rPr>
          <w:rFonts w:ascii="Times New Roman" w:hAnsi="Times New Roman"/>
          <w:b w:val="false"/>
          <w:i w:val="false"/>
          <w:color w:val="000000"/>
          <w:sz w:val="16"/>
        </w:rPr>
        <w:t>, IAB 7/27/22, effective 8/31/22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201—1.4</w:t>
      </w:r>
      <w:r>
        <w:rPr>
          <w:rFonts w:ascii="Times New Roman" w:hAnsi="Times New Roman"/>
          <w:b/>
          <w:i w:val="false"/>
          <w:color w:val="000000"/>
          <w:sz w:val="22"/>
        </w:rPr>
        <w:t xml:space="preserve">(904) </w:t>
      </w:r>
      <w:r>
        <w:rPr>
          <w:rFonts w:ascii="Times New Roman" w:hAnsi="Times New Roman"/>
          <w:b/>
          <w:i w:val="false"/>
          <w:color w:val="000000"/>
          <w:sz w:val="22"/>
        </w:rPr>
        <w:t xml:space="preserve">Internet website. </w:t>
      </w:r>
      <w:r>
        <w:rPr>
          <w:rFonts w:ascii="Times New Roman" w:hAnsi="Times New Roman"/>
          <w:b w:val="false"/>
          <w:i w:val="false"/>
          <w:color w:val="000000"/>
          <w:sz w:val="22"/>
        </w:rPr>
        <w:t xml:space="preserve">The department’s Internet home page is located at </w:t>
      </w:r>
      <w:hyperlink r:id="rId8">
        <w:r>
          <w:rPr>
            <w:rStyle w:val="Hyperlink"/>
            <w:rFonts w:ascii="Times New Roman" w:hAnsi="Times New Roman"/>
            <w:b w:val="false"/>
            <w:i w:val="false"/>
            <w:color w:val="000000"/>
            <w:sz w:val="22"/>
            <w:u w:val="single"/>
          </w:rPr>
          <w:t>doc.iowa.gov</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3929C</w:t>
      </w:r>
      <w:r>
        <w:rPr>
          <w:rFonts w:ascii="Times New Roman" w:hAnsi="Times New Roman"/>
          <w:b w:val="false"/>
          <w:i w:val="false"/>
          <w:color w:val="000000"/>
          <w:sz w:val="16"/>
        </w:rPr>
        <w:t>, IAB 8/1/18, effective 9/5/18</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6431C</w:t>
      </w:r>
      <w:r>
        <w:rPr>
          <w:rFonts w:ascii="Times New Roman" w:hAnsi="Times New Roman"/>
          <w:b w:val="false"/>
          <w:i w:val="false"/>
          <w:color w:val="000000"/>
          <w:sz w:val="16"/>
        </w:rPr>
        <w:t>, IAB 7/27/22, effective 8/31/22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201—1.5</w:t>
      </w:r>
      <w:r>
        <w:rPr>
          <w:rFonts w:ascii="Times New Roman" w:hAnsi="Times New Roman"/>
          <w:b/>
          <w:i w:val="false"/>
          <w:color w:val="000000"/>
          <w:sz w:val="22"/>
        </w:rPr>
        <w:t xml:space="preserve">(904) </w:t>
      </w:r>
      <w:r>
        <w:rPr>
          <w:rFonts w:ascii="Times New Roman" w:hAnsi="Times New Roman"/>
          <w:b/>
          <w:i w:val="false"/>
          <w:color w:val="000000"/>
          <w:sz w:val="22"/>
        </w:rPr>
        <w:t xml:space="preserve">Method by which and location where the public may obtain information or make submissions or reports.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wishing to obtain information from or report information to the department may contact any of the offices listed in rule </w:t>
      </w:r>
      <w:hyperlink r:id="rId9">
        <w:r>
          <w:rPr>
            <w:rStyle w:val="Hyperlink"/>
            <w:rFonts w:ascii="Times New Roman" w:hAnsi="Times New Roman"/>
            <w:b w:val="false"/>
            <w:i w:val="false"/>
            <w:color w:val="000000"/>
            <w:sz w:val="22"/>
          </w:rPr>
          <w:t>201—1.3</w:t>
        </w:r>
      </w:hyperlink>
      <w:r>
        <w:rPr>
          <w:rFonts w:ascii="Times New Roman" w:hAnsi="Times New Roman"/>
          <w:b w:val="false"/>
          <w:i w:val="false"/>
          <w:color w:val="000000"/>
          <w:sz w:val="22"/>
        </w:rPr>
        <w:t>(904) or found on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wishing to make submissions to the department may do so by delivering or forwarding information to the principal offices of the affected division or, if the subject matter is relevant to a specific prison or judicial district department of correctional services, the nearest office as listed in rule </w:t>
      </w:r>
      <w:hyperlink r:id="rId10">
        <w:r>
          <w:rPr>
            <w:rStyle w:val="Hyperlink"/>
            <w:rFonts w:ascii="Times New Roman" w:hAnsi="Times New Roman"/>
            <w:b w:val="false"/>
            <w:i w:val="false"/>
            <w:color w:val="000000"/>
            <w:sz w:val="22"/>
          </w:rPr>
          <w:t>201—1.3</w:t>
        </w:r>
      </w:hyperlink>
      <w:r>
        <w:rPr>
          <w:rFonts w:ascii="Times New Roman" w:hAnsi="Times New Roman"/>
          <w:b w:val="false"/>
          <w:i w:val="false"/>
          <w:color w:val="000000"/>
          <w:sz w:val="22"/>
        </w:rPr>
        <w:t>(904) or found on the department’s website.</w:t>
      </w:r>
    </w:p>
    <w:p>
      <w:pPr>
        <w:spacing w:before="0" w:after="0"/>
        <w:ind w:left="120"/>
        <w:jc w:val="both"/>
      </w:pPr>
      <w:r>
        <w:rPr>
          <w:rFonts w:ascii="Times New Roman" w:hAnsi="Times New Roman"/>
          <w:b/>
          <w:i w:val="false"/>
          <w:color w:val="000000"/>
          <w:sz w:val="22"/>
        </w:rPr>
        <w:t>201—1.6</w:t>
      </w:r>
      <w:r>
        <w:rPr>
          <w:rFonts w:ascii="Times New Roman" w:hAnsi="Times New Roman"/>
          <w:b/>
          <w:i w:val="false"/>
          <w:color w:val="000000"/>
          <w:sz w:val="22"/>
        </w:rPr>
        <w:t xml:space="preserve">(904) </w:t>
      </w:r>
      <w:r>
        <w:rPr>
          <w:rFonts w:ascii="Times New Roman" w:hAnsi="Times New Roman"/>
          <w:b/>
          <w:i w:val="false"/>
          <w:color w:val="000000"/>
          <w:sz w:val="22"/>
        </w:rPr>
        <w:t xml:space="preserve">Board of corrections. </w:t>
      </w:r>
      <w:r>
        <w:rPr>
          <w:rFonts w:ascii="Times New Roman" w:hAnsi="Times New Roman"/>
          <w:b w:val="false"/>
          <w:i w:val="false"/>
          <w:color w:val="000000"/>
          <w:sz w:val="22"/>
        </w:rPr>
        <w:t>The director of the department has, by statute, the advice and counsel of the board of corrections. This seven-member board is appointed by the governor with confirmation by the senate, and its powers and duties are policymaking and advisory with respect to the services and programs operated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w:t>
      </w:r>
      <w:r>
        <w:rPr>
          <w:rFonts w:ascii="Times New Roman" w:hAnsi="Times New Roman"/>
          <w:b w:val="false"/>
          <w:i w:val="false"/>
          <w:color w:val="000000"/>
          <w:sz w:val="22"/>
        </w:rPr>
        <w:t> </w:t>
      </w:r>
      <w:r>
        <w:rPr>
          <w:rFonts w:ascii="Times New Roman" w:hAnsi="Times New Roman"/>
          <w:b w:val="false"/>
          <w:i w:val="false"/>
          <w:color w:val="000000"/>
          <w:sz w:val="22"/>
        </w:rPr>
        <w:t>A quorum shall consist of two-thirds of the membership appointed and qualified to vote.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w:t>
      </w:r>
      <w:r>
        <w:rPr>
          <w:rFonts w:ascii="Times New Roman" w:hAnsi="Times New Roman"/>
          <w:b w:val="false"/>
          <w:i w:val="false"/>
          <w:color w:val="000000"/>
          <w:sz w:val="22"/>
        </w:rPr>
        <w:t> </w:t>
      </w:r>
      <w:r>
        <w:rPr>
          <w:rFonts w:ascii="Times New Roman" w:hAnsi="Times New Roman"/>
          <w:b w:val="false"/>
          <w:i w:val="false"/>
          <w:color w:val="000000"/>
          <w:sz w:val="22"/>
        </w:rPr>
        <w:t>When a quorum is present, a position is carried by a majority of the qualified members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w:t>
      </w:r>
      <w:r>
        <w:rPr>
          <w:rFonts w:ascii="Times New Roman" w:hAnsi="Times New Roman"/>
          <w:b w:val="false"/>
          <w:i w:val="false"/>
          <w:color w:val="000000"/>
          <w:sz w:val="22"/>
        </w:rPr>
        <w:t> </w:t>
      </w:r>
      <w:r>
        <w:rPr>
          <w:rFonts w:ascii="Times New Roman" w:hAnsi="Times New Roman"/>
          <w:b w:val="false"/>
          <w:i w:val="false"/>
          <w:color w:val="000000"/>
          <w:sz w:val="22"/>
        </w:rPr>
        <w:t>Copies of administrative rules and other materials considered are made a part of the minutes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w:t>
      </w:r>
      <w:r>
        <w:rPr>
          <w:rFonts w:ascii="Times New Roman" w:hAnsi="Times New Roman"/>
          <w:b w:val="false"/>
          <w:i w:val="false"/>
          <w:color w:val="000000"/>
          <w:sz w:val="22"/>
        </w:rPr>
        <w:t> </w:t>
      </w:r>
      <w:r>
        <w:rPr>
          <w:rFonts w:ascii="Times New Roman" w:hAnsi="Times New Roman"/>
          <w:b w:val="false"/>
          <w:i w:val="false"/>
          <w:color w:val="000000"/>
          <w:sz w:val="22"/>
        </w:rPr>
        <w:t>Copies of the minutes are kept on file in the director’s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w:t>
      </w:r>
      <w:r>
        <w:rPr>
          <w:rFonts w:ascii="Times New Roman" w:hAnsi="Times New Roman"/>
          <w:b w:val="false"/>
          <w:i w:val="false"/>
          <w:color w:val="000000"/>
          <w:sz w:val="22"/>
        </w:rPr>
        <w:t> </w:t>
      </w:r>
      <w:r>
        <w:rPr>
          <w:rFonts w:ascii="Times New Roman" w:hAnsi="Times New Roman"/>
          <w:b w:val="false"/>
          <w:i w:val="false"/>
          <w:color w:val="000000"/>
          <w:sz w:val="22"/>
        </w:rPr>
        <w:t>At each meeting the board shall set the date and location of the next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Notice of the meetings shall be given pursuant to Iowa Code chapter </w:t>
      </w:r>
      <w:hyperlink r:id="rId11">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it is determined by the chairperson of the board that an emergency meeting is required, the communications media shall be notified as far in advance of the meeting as time allows. The nature of the emergency shall be stated in the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Persons wishing to appear before the board shall submit their request to the department office not less than ten days prior to the meeting. Presentations may be made at the discretion of the chairperson and only upon matters appearing on the agenda.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Persons wishing to submit written material should do so at least ten days in advance of the scheduled meeting to ensure that board members have adequate time to receive and evaluate the material.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w:t>
      </w:r>
      <w:r>
        <w:rPr>
          <w:rFonts w:ascii="Times New Roman" w:hAnsi="Times New Roman"/>
          <w:b w:val="false"/>
          <w:i w:val="false"/>
          <w:color w:val="000000"/>
          <w:sz w:val="22"/>
        </w:rPr>
        <w:t> </w:t>
      </w:r>
      <w:r>
        <w:rPr>
          <w:rFonts w:ascii="Times New Roman" w:hAnsi="Times New Roman"/>
          <w:b w:val="false"/>
          <w:i w:val="false"/>
          <w:color w:val="000000"/>
          <w:sz w:val="22"/>
        </w:rPr>
        <w:t>In cases not covered by these rules, Robert’s Rules of Order shall govern.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1.6(7)</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chairperson may appoint committees of the board as necessary to conduct the business of the board. Committee meetings shall comply with Iowa Code chapter </w:t>
      </w:r>
      <w:hyperlink r:id="rId12">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1.6(8)</w:t>
      </w:r>
      <w:r>
        <w:rPr>
          <w:rFonts w:ascii="Times New Roman" w:hAnsi="Times New Roman"/>
          <w:b w:val="false"/>
          <w:i w:val="false"/>
          <w:color w:val="000000"/>
          <w:sz w:val="22"/>
        </w:rPr>
        <w:t> </w:t>
      </w:r>
      <w:r>
        <w:rPr>
          <w:rFonts w:ascii="Times New Roman" w:hAnsi="Times New Roman"/>
          <w:b w:val="false"/>
          <w:i w:val="false"/>
          <w:color w:val="000000"/>
          <w:sz w:val="22"/>
        </w:rPr>
        <w:t>The board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Oversee the work of the department as defined in Iowa Code section </w:t>
      </w:r>
      <w:hyperlink r:id="rId13">
        <w:r>
          <w:rPr>
            <w:rStyle w:val="Hyperlink"/>
            <w:rFonts w:ascii="Times New Roman" w:hAnsi="Times New Roman"/>
            <w:b w:val="false"/>
            <w:i w:val="false"/>
            <w:color w:val="000000"/>
            <w:sz w:val="22"/>
          </w:rPr>
          <w:t>904.105</w:t>
        </w:r>
      </w:hyperlink>
      <w:r>
        <w:rPr>
          <w:rFonts w:ascii="Times New Roman" w:hAnsi="Times New Roman"/>
          <w:b w:val="false"/>
          <w:i w:val="false"/>
          <w:color w:val="000000"/>
          <w:sz w:val="22"/>
        </w:rPr>
        <w:t xml:space="preserve"> and, for this purpose, the board shall have access at any time to all books, papers, documents and records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Report to the governor and the general assembly recommendations regarding the activities of the department when necessary.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3929C</w:t>
      </w:r>
      <w:r>
        <w:rPr>
          <w:rFonts w:ascii="Times New Roman" w:hAnsi="Times New Roman"/>
          <w:b w:val="false"/>
          <w:i w:val="false"/>
          <w:color w:val="000000"/>
          <w:sz w:val="16"/>
        </w:rPr>
        <w:t>, IAB 8/1/18, effective 9/5/18</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201—1.7</w:t>
      </w:r>
      <w:r>
        <w:rPr>
          <w:rFonts w:ascii="Times New Roman" w:hAnsi="Times New Roman"/>
          <w:b/>
          <w:i w:val="false"/>
          <w:color w:val="000000"/>
          <w:sz w:val="22"/>
        </w:rPr>
        <w:t xml:space="preserve">(904) </w:t>
      </w:r>
      <w:r>
        <w:rPr>
          <w:rFonts w:ascii="Times New Roman" w:hAnsi="Times New Roman"/>
          <w:b/>
          <w:i w:val="false"/>
          <w:color w:val="000000"/>
          <w:sz w:val="22"/>
        </w:rPr>
        <w:t xml:space="preserve">Director. </w:t>
      </w:r>
      <w:r>
        <w:rPr>
          <w:rFonts w:ascii="Times New Roman" w:hAnsi="Times New Roman"/>
          <w:b w:val="false"/>
          <w:i w:val="false"/>
          <w:color w:val="000000"/>
          <w:sz w:val="22"/>
        </w:rPr>
        <w:t>The governor appoints the director of the department of corrections. The director is responsible for the daily administration of the department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appointment and qualifications of the director are mandated in Iowa Code section </w:t>
      </w:r>
      <w:hyperlink r:id="rId14">
        <w:r>
          <w:rPr>
            <w:rStyle w:val="Hyperlink"/>
            <w:rFonts w:ascii="Times New Roman" w:hAnsi="Times New Roman"/>
            <w:b w:val="false"/>
            <w:i w:val="false"/>
            <w:color w:val="000000"/>
            <w:sz w:val="22"/>
          </w:rPr>
          <w:t>904.107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w:t>
      </w:r>
      <w:r>
        <w:rPr>
          <w:rFonts w:ascii="Times New Roman" w:hAnsi="Times New Roman"/>
          <w:b w:val="false"/>
          <w:i w:val="false"/>
          <w:color w:val="000000"/>
          <w:sz w:val="22"/>
        </w:rPr>
        <w:t> </w:t>
      </w:r>
      <w:r>
        <w:rPr>
          <w:rFonts w:ascii="Times New Roman" w:hAnsi="Times New Roman"/>
          <w:b w:val="false"/>
          <w:i w:val="false"/>
          <w:color w:val="000000"/>
          <w:sz w:val="22"/>
        </w:rPr>
        <w:t xml:space="preserve">Duties of the director are prescribed in Iowa Code section </w:t>
      </w:r>
      <w:hyperlink r:id="rId15">
        <w:r>
          <w:rPr>
            <w:rStyle w:val="Hyperlink"/>
            <w:rFonts w:ascii="Times New Roman" w:hAnsi="Times New Roman"/>
            <w:b w:val="false"/>
            <w:i w:val="false"/>
            <w:color w:val="000000"/>
            <w:sz w:val="22"/>
          </w:rPr>
          <w:t>904.108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shall have the authority to place on notice intended administrative action pursuant to Iowa Code chapter </w:t>
      </w:r>
      <w:hyperlink r:id="rId1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by approval of the board of corrections. A report listing all rules placed under notice during the previous month shall be submitted to the board of corrections at its regular meeting for review. The board of corrections shall review and shall adopt rules following the period of public comment.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3929C</w:t>
      </w:r>
      <w:r>
        <w:rPr>
          <w:rFonts w:ascii="Times New Roman" w:hAnsi="Times New Roman"/>
          <w:b w:val="false"/>
          <w:i w:val="false"/>
          <w:color w:val="000000"/>
          <w:sz w:val="16"/>
        </w:rPr>
        <w:t>, IAB 8/1/18, effective 9/5/18</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4152C</w:t>
      </w:r>
      <w:r>
        <w:rPr>
          <w:rFonts w:ascii="Times New Roman" w:hAnsi="Times New Roman"/>
          <w:b w:val="false"/>
          <w:i w:val="false"/>
          <w:color w:val="000000"/>
          <w:sz w:val="16"/>
        </w:rPr>
        <w:t>, IAB 12/5/18, effective 11/14/18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201—1.8</w:t>
      </w:r>
      <w:r>
        <w:rPr>
          <w:rFonts w:ascii="Times New Roman" w:hAnsi="Times New Roman"/>
          <w:b/>
          <w:i w:val="false"/>
          <w:color w:val="000000"/>
          <w:sz w:val="22"/>
        </w:rPr>
        <w:t xml:space="preserve">(904) </w:t>
      </w:r>
      <w:r>
        <w:rPr>
          <w:rFonts w:ascii="Times New Roman" w:hAnsi="Times New Roman"/>
          <w:b/>
          <w:i w:val="false"/>
          <w:color w:val="000000"/>
          <w:sz w:val="22"/>
        </w:rPr>
        <w:t xml:space="preserve">Organization of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w:t>
      </w:r>
      <w:r>
        <w:rPr>
          <w:rFonts w:ascii="Times New Roman" w:hAnsi="Times New Roman"/>
          <w:b w:val="false"/>
          <w:i w:val="false"/>
          <w:color w:val="000000"/>
          <w:sz w:val="22"/>
        </w:rPr>
        <w:t> </w:t>
      </w:r>
      <w:r>
        <w:rPr>
          <w:rFonts w:ascii="Times New Roman" w:hAnsi="Times New Roman"/>
          <w:b w:val="false"/>
          <w:i w:val="false"/>
          <w:color w:val="000000"/>
          <w:sz w:val="22"/>
        </w:rPr>
        <w:t>The deputy director of institutional operations is responsible for all institutions and facilities. These descriptions are in no way binding on the director’s authority to transfer incarcerated individuals between institutions.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 The deputy director of institutional operations is responsible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Iowa state penitentiary, Fort Madison.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Anamosa state penitentiary, Anamosa.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Iowa medical and classification center, Coralville.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Mount Pleasant correctional facility, Mount Pleasant.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Iowa correctional institution for women, Mitchellville.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Clarinda correctional facility, Clarinda.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north central correctional facility, Rockwell 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Newton correctional facility and the Newton correctional release center, Newton.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Fort Dodge correctional facility, Fort Dodge.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deputy director of institutional operations is also responsible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Classification.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Safety officers.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Transfers.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Security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Investigations.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1.8(2)</w:t>
      </w:r>
      <w:r>
        <w:rPr>
          <w:rFonts w:ascii="Times New Roman" w:hAnsi="Times New Roman"/>
          <w:b w:val="false"/>
          <w:i w:val="false"/>
          <w:color w:val="000000"/>
          <w:sz w:val="22"/>
        </w:rPr>
        <w:t> </w:t>
      </w:r>
      <w:r>
        <w:rPr>
          <w:rFonts w:ascii="Times New Roman" w:hAnsi="Times New Roman"/>
          <w:b w:val="false"/>
          <w:i w:val="false"/>
          <w:color w:val="000000"/>
          <w:sz w:val="22"/>
        </w:rPr>
        <w:t>The deputy director of community-based corrections: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responsible for the coordinating of Code of Iowa requirements as they apply to the judicial district department of correctional services for all eight judicial districts to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first judicial district department of correctional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second judicial district department of correctional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third judicial district department of correctional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fourth judicial district department of correctional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fifth judicial district department of correctional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sixth judicial district department of correctional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seventh judicial district department of correctional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eighth judicial district department of correctional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 Is to act as liaison with and assist community-based corrections through the purchase of service agreement and periodic review and accreditation of these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Pretrial interviews.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Pretrial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Presentence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Probation.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Residential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Community service sentencing.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OWI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Parole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Interstate compact.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Substance abuse treatment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Cognitive learning.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Iowa domestic abuse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Sex offender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Preemployment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Special sentences.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1.8(3)</w:t>
      </w:r>
      <w:r>
        <w:rPr>
          <w:rFonts w:ascii="Times New Roman" w:hAnsi="Times New Roman"/>
          <w:b w:val="false"/>
          <w:i w:val="false"/>
          <w:color w:val="000000"/>
          <w:sz w:val="22"/>
        </w:rPr>
        <w:t> </w:t>
      </w:r>
      <w:r>
        <w:rPr>
          <w:rFonts w:ascii="Times New Roman" w:hAnsi="Times New Roman"/>
          <w:b w:val="false"/>
          <w:i w:val="false"/>
          <w:color w:val="000000"/>
          <w:sz w:val="22"/>
        </w:rPr>
        <w:t>The fiscal manager for the division of administration shall be responsible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Budget development and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Accountable government oversight.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Planning and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General administrative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Fiscal policy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Engineering.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Data processing.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1.8(4)</w:t>
      </w:r>
      <w:r>
        <w:rPr>
          <w:rFonts w:ascii="Times New Roman" w:hAnsi="Times New Roman"/>
          <w:b w:val="false"/>
          <w:i w:val="false"/>
          <w:color w:val="000000"/>
          <w:sz w:val="22"/>
        </w:rPr>
        <w:t> </w:t>
      </w:r>
      <w:r>
        <w:rPr>
          <w:rFonts w:ascii="Times New Roman" w:hAnsi="Times New Roman"/>
          <w:b w:val="false"/>
          <w:i w:val="false"/>
          <w:color w:val="000000"/>
          <w:sz w:val="22"/>
        </w:rPr>
        <w:t>The deputy director for prison industries shall be responsible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manufacturing/service/purchasing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activities and programs of the sales manager and territorial sales staff of Iowa prison industries.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budget, income and expense forecasts and financial record keeping/reporting required to operate Iowa prison industries as a self-supporting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Private sector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Centralized canteen.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State and federal surplus.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1.8(5)</w:t>
      </w:r>
      <w:r>
        <w:rPr>
          <w:rFonts w:ascii="Times New Roman" w:hAnsi="Times New Roman"/>
          <w:b w:val="false"/>
          <w:i w:val="false"/>
          <w:color w:val="000000"/>
          <w:sz w:val="22"/>
        </w:rPr>
        <w:t> </w:t>
      </w:r>
      <w:r>
        <w:rPr>
          <w:rFonts w:ascii="Times New Roman" w:hAnsi="Times New Roman"/>
          <w:b w:val="false"/>
          <w:i w:val="false"/>
          <w:color w:val="000000"/>
          <w:sz w:val="22"/>
        </w:rPr>
        <w:t>The director of research/recidivism reduction shall be responsible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Learning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Research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1.8(6)</w:t>
      </w:r>
      <w:r>
        <w:rPr>
          <w:rFonts w:ascii="Times New Roman" w:hAnsi="Times New Roman"/>
          <w:b w:val="false"/>
          <w:i w:val="false"/>
          <w:color w:val="000000"/>
          <w:sz w:val="22"/>
        </w:rPr>
        <w:t> </w:t>
      </w:r>
      <w:r>
        <w:rPr>
          <w:rFonts w:ascii="Times New Roman" w:hAnsi="Times New Roman"/>
          <w:b w:val="false"/>
          <w:i w:val="false"/>
          <w:color w:val="000000"/>
          <w:sz w:val="22"/>
        </w:rPr>
        <w:t>The general counsel shall be responsible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Legal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Coordination of court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Public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Civil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Administrative law judges.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Jail inspections.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Administrative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1.8(7)</w:t>
      </w:r>
      <w:r>
        <w:rPr>
          <w:rFonts w:ascii="Times New Roman" w:hAnsi="Times New Roman"/>
          <w:b w:val="false"/>
          <w:i w:val="false"/>
          <w:color w:val="000000"/>
          <w:sz w:val="22"/>
        </w:rPr>
        <w:t> </w:t>
      </w:r>
      <w:r>
        <w:rPr>
          <w:rFonts w:ascii="Times New Roman" w:hAnsi="Times New Roman"/>
          <w:b w:val="false"/>
          <w:i w:val="false"/>
          <w:color w:val="000000"/>
          <w:sz w:val="22"/>
        </w:rPr>
        <w:t>The director of media and public relations shall be responsible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Providing public information to constituency groups and the media.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Facilitating internal communications in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Legislative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1.8(8)</w:t>
      </w:r>
      <w:r>
        <w:rPr>
          <w:rFonts w:ascii="Times New Roman" w:hAnsi="Times New Roman"/>
          <w:b w:val="false"/>
          <w:i w:val="false"/>
          <w:color w:val="000000"/>
          <w:sz w:val="22"/>
        </w:rPr>
        <w:t> </w:t>
      </w:r>
      <w:r>
        <w:rPr>
          <w:rFonts w:ascii="Times New Roman" w:hAnsi="Times New Roman"/>
          <w:b w:val="false"/>
          <w:i w:val="false"/>
          <w:color w:val="000000"/>
          <w:sz w:val="22"/>
        </w:rPr>
        <w:t>The medical services director shall be responsible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Institutional medical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Central pharmacy.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3929C</w:t>
      </w:r>
      <w:r>
        <w:rPr>
          <w:rFonts w:ascii="Times New Roman" w:hAnsi="Times New Roman"/>
          <w:b w:val="false"/>
          <w:i w:val="false"/>
          <w:color w:val="000000"/>
          <w:sz w:val="16"/>
        </w:rPr>
        <w:t>, IAB 8/1/18, effective 9/5/18</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4152C</w:t>
      </w:r>
      <w:r>
        <w:rPr>
          <w:rFonts w:ascii="Times New Roman" w:hAnsi="Times New Roman"/>
          <w:b w:val="false"/>
          <w:i w:val="false"/>
          <w:color w:val="000000"/>
          <w:sz w:val="16"/>
        </w:rPr>
        <w:t>, IAB 12/5/18, effective 11/14/18</w:t>
      </w:r>
      <w:r>
        <w:rPr>
          <w:rFonts w:ascii="Times New Roman" w:hAnsi="Times New Roman"/>
          <w:b w:val="false"/>
          <w:i w:val="false"/>
          <w:color w:val="000000"/>
          <w:sz w:val="16"/>
        </w:rPr>
        <w:t xml:space="preserve">; </w:t>
      </w:r>
      <w:r>
        <w:rPr>
          <w:rFonts w:ascii="Times New Roman" w:hAnsi="Times New Roman"/>
          <w:b/>
          <w:i w:val="false"/>
          <w:color w:val="000000"/>
          <w:sz w:val="16"/>
        </w:rPr>
        <w:t>ARC 6431C</w:t>
      </w:r>
      <w:r>
        <w:rPr>
          <w:rFonts w:ascii="Times New Roman" w:hAnsi="Times New Roman"/>
          <w:b w:val="false"/>
          <w:i w:val="false"/>
          <w:color w:val="000000"/>
          <w:sz w:val="16"/>
        </w:rPr>
        <w:t>, IAB 7/27/22, effective 8/31/22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7">
        <w:r>
          <w:rPr>
            <w:rStyle w:val="Hyperlink"/>
            <w:rFonts w:ascii="Times New Roman" w:hAnsi="Times New Roman"/>
            <w:b w:val="false"/>
            <w:i w:val="false"/>
            <w:color w:val="000000"/>
            <w:sz w:val="22"/>
          </w:rPr>
          <w:t>904.101 to 904.108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9/9/83—published 9/28/83, effective 10/1/83]</w:t>
      </w:r>
    </w:p>
    <w:p>
      <w:pPr>
        <w:spacing w:before="0" w:after="0"/>
        <w:ind w:left="120"/>
        <w:jc w:val="center"/>
      </w:pPr>
      <w:r>
        <w:rPr>
          <w:rFonts w:ascii="Times New Roman" w:hAnsi="Times New Roman"/>
          <w:b w:val="false"/>
          <w:i w:val="false"/>
          <w:color w:val="000000"/>
          <w:sz w:val="21"/>
        </w:rPr>
        <w:t>[Filed 11/18/83, Notice 9/28/83—published 12/7/83, effective 1/11/84]</w:t>
      </w:r>
    </w:p>
    <w:p>
      <w:pPr>
        <w:spacing w:before="0" w:after="0"/>
        <w:ind w:left="120"/>
        <w:jc w:val="center"/>
      </w:pPr>
      <w:r>
        <w:rPr>
          <w:rFonts w:ascii="Times New Roman" w:hAnsi="Times New Roman"/>
          <w:b w:val="false"/>
          <w:i w:val="false"/>
          <w:color w:val="000000"/>
          <w:sz w:val="21"/>
        </w:rPr>
        <w:t>[Filed emergency 1/27/84—published 2/15/84, effective 1/27/84]</w:t>
      </w:r>
    </w:p>
    <w:p>
      <w:pPr>
        <w:spacing w:before="0" w:after="0"/>
        <w:ind w:left="120"/>
        <w:jc w:val="center"/>
      </w:pPr>
      <w:r>
        <w:rPr>
          <w:rFonts w:ascii="Times New Roman" w:hAnsi="Times New Roman"/>
          <w:b w:val="false"/>
          <w:i w:val="false"/>
          <w:color w:val="000000"/>
          <w:sz w:val="21"/>
        </w:rPr>
        <w:t>[Filed 5/4/84, Notice 2/15/84—published 5/23/84, effective 6/27/84 and 7/1/84]</w:t>
      </w:r>
    </w:p>
    <w:p>
      <w:pPr>
        <w:spacing w:before="0" w:after="0"/>
        <w:ind w:left="120"/>
        <w:jc w:val="center"/>
      </w:pPr>
      <w:r>
        <w:rPr>
          <w:rFonts w:ascii="Times New Roman" w:hAnsi="Times New Roman"/>
          <w:b w:val="false"/>
          <w:i w:val="false"/>
          <w:color w:val="000000"/>
          <w:sz w:val="21"/>
        </w:rPr>
        <w:t>[Filed 7/24/84, Notice 5/23/84—published 8/15/84, effective 9/19/84]</w:t>
      </w:r>
    </w:p>
    <w:p>
      <w:pPr>
        <w:spacing w:before="0" w:after="0"/>
        <w:ind w:left="120"/>
        <w:jc w:val="center"/>
      </w:pPr>
      <w:r>
        <w:rPr>
          <w:rFonts w:ascii="Times New Roman" w:hAnsi="Times New Roman"/>
          <w:b w:val="false"/>
          <w:i w:val="false"/>
          <w:color w:val="000000"/>
          <w:sz w:val="21"/>
        </w:rPr>
        <w:t>[Filed 4/4/85, Notice 10/24/84—published 4/24/85, effective 5/29/85]</w:t>
      </w:r>
    </w:p>
    <w:p>
      <w:pPr>
        <w:spacing w:before="0" w:after="0"/>
        <w:ind w:left="120"/>
        <w:jc w:val="center"/>
      </w:pPr>
      <w:r>
        <w:rPr>
          <w:rFonts w:ascii="Times New Roman" w:hAnsi="Times New Roman"/>
          <w:b w:val="false"/>
          <w:i w:val="false"/>
          <w:color w:val="000000"/>
          <w:sz w:val="21"/>
        </w:rPr>
        <w:t>[Filed 9/20/85, Notice 7/31/85—published 10/9/85, effective 11/13/85]</w:t>
      </w:r>
    </w:p>
    <w:p>
      <w:pPr>
        <w:spacing w:before="0" w:after="0"/>
        <w:ind w:left="120"/>
        <w:jc w:val="center"/>
      </w:pPr>
      <w:r>
        <w:rPr>
          <w:rFonts w:ascii="Times New Roman" w:hAnsi="Times New Roman"/>
          <w:b w:val="false"/>
          <w:i w:val="false"/>
          <w:color w:val="000000"/>
          <w:sz w:val="21"/>
        </w:rPr>
        <w:t>[Filed emergency 2/20/91—published 3/20/91, effective 2/20/91]</w:t>
      </w:r>
    </w:p>
    <w:p>
      <w:pPr>
        <w:spacing w:before="0" w:after="0"/>
        <w:ind w:left="120"/>
        <w:jc w:val="center"/>
      </w:pPr>
      <w:r>
        <w:rPr>
          <w:rFonts w:ascii="Times New Roman" w:hAnsi="Times New Roman"/>
          <w:b w:val="false"/>
          <w:i w:val="false"/>
          <w:color w:val="000000"/>
          <w:sz w:val="21"/>
        </w:rPr>
        <w:t>[Filed emergency 5/10/91—published 5/29/91, effective 5/10/91]</w:t>
      </w:r>
    </w:p>
    <w:p>
      <w:pPr>
        <w:spacing w:before="0" w:after="0"/>
        <w:ind w:left="120"/>
        <w:jc w:val="center"/>
      </w:pPr>
      <w:r>
        <w:rPr>
          <w:rFonts w:ascii="Times New Roman" w:hAnsi="Times New Roman"/>
          <w:b w:val="false"/>
          <w:i w:val="false"/>
          <w:color w:val="000000"/>
          <w:sz w:val="21"/>
        </w:rPr>
        <w:t>[Filed 4/17/07, Notice 2/14/07—published 5/9/07, effective 6/13/07]</w:t>
      </w:r>
    </w:p>
    <w:p>
      <w:pPr>
        <w:spacing w:before="0" w:after="0"/>
        <w:ind w:left="120"/>
        <w:jc w:val="center"/>
      </w:pPr>
      <w:r>
        <w:rPr>
          <w:rFonts w:ascii="Times New Roman" w:hAnsi="Times New Roman"/>
          <w:b w:val="false"/>
          <w:i w:val="false"/>
          <w:color w:val="000000"/>
          <w:sz w:val="21"/>
        </w:rPr>
        <w:t>[Filed ARC 3929C</w:t>
      </w:r>
      <w:r>
        <w:rPr>
          <w:rFonts w:ascii="Times New Roman" w:hAnsi="Times New Roman"/>
          <w:b w:val="false"/>
          <w:i w:val="false"/>
          <w:color w:val="000000"/>
          <w:sz w:val="21"/>
        </w:rPr>
        <w:t xml:space="preserve"> (Notice ARC 3806C, IAB 5/23/18)</w:t>
      </w:r>
      <w:r>
        <w:rPr>
          <w:rFonts w:ascii="Times New Roman" w:hAnsi="Times New Roman"/>
          <w:b w:val="false"/>
          <w:i w:val="false"/>
          <w:color w:val="000000"/>
          <w:sz w:val="21"/>
        </w:rPr>
        <w:t>, IAB 8/1/18, effective 9/5/18]</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ARC 4152C, IAB 12/5/18, effective 11/14/18]</w:t>
      </w:r>
    </w:p>
    <w:p>
      <w:pPr>
        <w:spacing w:before="0" w:after="0"/>
        <w:ind w:left="120"/>
        <w:jc w:val="center"/>
      </w:pPr>
      <w:r>
        <w:rPr>
          <w:rFonts w:ascii="Times New Roman" w:hAnsi="Times New Roman"/>
          <w:b w:val="false"/>
          <w:i w:val="false"/>
          <w:color w:val="000000"/>
          <w:sz w:val="21"/>
        </w:rPr>
        <w:t>[Filed ARC 6431C</w:t>
      </w:r>
      <w:r>
        <w:rPr>
          <w:rFonts w:ascii="Times New Roman" w:hAnsi="Times New Roman"/>
          <w:b w:val="false"/>
          <w:i w:val="false"/>
          <w:color w:val="000000"/>
          <w:sz w:val="21"/>
        </w:rPr>
        <w:t xml:space="preserve"> (Notice ARC 6324C, IAB 5/18/22)</w:t>
      </w:r>
      <w:r>
        <w:rPr>
          <w:rFonts w:ascii="Times New Roman" w:hAnsi="Times New Roman"/>
          <w:b w:val="false"/>
          <w:i w:val="false"/>
          <w:color w:val="000000"/>
          <w:sz w:val="21"/>
        </w:rPr>
        <w:t>, IAB 7/27/22, effective 8/31/22]</w:t>
      </w:r>
    </w:p>
    <w:p>
      <w:pPr>
        <w:pBdr>
          <w:bottom w:space="2"/>
        </w:pBdr>
        <w:spacing w:before="0" w:after="0"/>
        <w:ind w:left="120"/>
        <w:jc w:val="both"/>
      </w:pPr>
      <w:r>
        <w:rPr>
          <w:rFonts w:ascii="Times New Roman" w:hAnsi="Times New Roman"/>
          <w:b w:val="false"/>
          <w:i w:val="false"/>
          <w:color w:val="000000"/>
          <w:sz w:val="22"/>
        </w:rPr>
        <w:t>September 5, 2018, effective date of ARC 3929C [amendments to chs 1, 5, 10, 11, 20, 38, 40, 41, 42, 43, 44, 45, 47, 50, 51] delayed 70 days by the Administrative Rules Review Committee at its meeting held August 14, 2018.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04.pdf" Type="http://schemas.openxmlformats.org/officeDocument/2006/relationships/hyperlink" Id="rId5"/>
    <Relationship TargetMode="External" Target="https://www.legis.iowa.gov/docs/iac/rule/201.1.4.pdf" Type="http://schemas.openxmlformats.org/officeDocument/2006/relationships/hyperlink" Id="rId6"/>
    <Relationship Target="media/document_image_rId7.gif" Type="http://schemas.openxmlformats.org/officeDocument/2006/relationships/image" Id="rId7"/>
    <Relationship TargetMode="External" Target="http://doc.iowa.gov" Type="http://schemas.openxmlformats.org/officeDocument/2006/relationships/hyperlink" Id="rId8"/>
    <Relationship TargetMode="External" Target="https://www.legis.iowa.gov/docs/iac/rule/201.1.3.pdf" Type="http://schemas.openxmlformats.org/officeDocument/2006/relationships/hyperlink" Id="rId9"/>
    <Relationship TargetMode="External" Target="https://www.legis.iowa.gov/docs/iac/rule/201.1.3.pdf" Type="http://schemas.openxmlformats.org/officeDocument/2006/relationships/hyperlink" Id="rId10"/>
    <Relationship TargetMode="External" Target="https://www.legis.iowa.gov/docs/ico/chapter/21.pdf" Type="http://schemas.openxmlformats.org/officeDocument/2006/relationships/hyperlink" Id="rId11"/>
    <Relationship TargetMode="External" Target="https://www.legis.iowa.gov/docs/ico/chapter/21.pdf" Type="http://schemas.openxmlformats.org/officeDocument/2006/relationships/hyperlink" Id="rId12"/>
    <Relationship TargetMode="External" Target="https://www.legis.iowa.gov/docs/ico/chapter/904.105.pdf" Type="http://schemas.openxmlformats.org/officeDocument/2006/relationships/hyperlink" Id="rId13"/>
    <Relationship TargetMode="External" Target="https://www.legis.iowa.gov/docs/ico/chapter/904.107.pdf" Type="http://schemas.openxmlformats.org/officeDocument/2006/relationships/hyperlink" Id="rId14"/>
    <Relationship TargetMode="External" Target="https://www.legis.iowa.gov/docs/ico/chapter/904.108.pdf" Type="http://schemas.openxmlformats.org/officeDocument/2006/relationships/hyperlink" Id="rId15"/>
    <Relationship TargetMode="External" Target="https://www.legis.iowa.gov/docs/ico/chapter/17A.pdf" Type="http://schemas.openxmlformats.org/officeDocument/2006/relationships/hyperlink" Id="rId16"/>
    <Relationship TargetMode="External" Target="https://www.legis.iowa.gov/docs/ico/chapter/904.101-108.pdf" Type="http://schemas.openxmlformats.org/officeDocument/2006/relationships/hyperlink"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