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77</w:t>
      </w:r>
    </w:p>
    <w:p>
      <w:pPr>
        <w:spacing w:before="0" w:after="0"/>
        <w:ind w:left="120"/>
        <w:jc w:val="center"/>
      </w:pPr>
      <w:r>
        <w:rPr>
          <w:rFonts w:ascii="Times New Roman" w:hAnsi="Times New Roman"/>
          <w:b w:val="false"/>
          <w:i w:val="false"/>
          <w:color w:val="000000"/>
          <w:sz w:val="21"/>
        </w:rPr>
        <w:t>MULTIPLE EMPLOYER WELFARE ARRANGEMENTS</w:t>
      </w:r>
    </w:p>
    <w:p>
      <w:pPr>
        <w:pBdr>
          <w:top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spacing w:before="0" w:after="0"/>
        <w:ind w:left="120"/>
        <w:jc w:val="both"/>
      </w:pPr>
      <w:r>
        <w:rPr>
          <w:rFonts w:ascii="Times New Roman" w:hAnsi="Times New Roman"/>
          <w:b/>
          <w:i w:val="false"/>
          <w:color w:val="000000"/>
          <w:sz w:val="22"/>
        </w:rPr>
        <w:t>191—77.1</w:t>
      </w:r>
      <w:r>
        <w:rPr>
          <w:rFonts w:ascii="Times New Roman" w:hAnsi="Times New Roman"/>
          <w:b/>
          <w:i w:val="false"/>
          <w:color w:val="000000"/>
          <w:sz w:val="22"/>
        </w:rPr>
        <w:t xml:space="preserve">(507A) </w:t>
      </w:r>
      <w:r>
        <w:rPr>
          <w:rFonts w:ascii="Times New Roman" w:hAnsi="Times New Roman"/>
          <w:b/>
          <w:i w:val="false"/>
          <w:color w:val="000000"/>
          <w:sz w:val="22"/>
        </w:rPr>
        <w:t xml:space="preserve">Purpose. </w:t>
      </w:r>
      <w:r>
        <w:rPr>
          <w:rFonts w:ascii="Times New Roman" w:hAnsi="Times New Roman"/>
          <w:b w:val="false"/>
          <w:i w:val="false"/>
          <w:color w:val="000000"/>
          <w:sz w:val="22"/>
        </w:rPr>
        <w:t>This chapter is intended to establish rules for the establishment and registration of multiple employer welfare arrangements that intend to offer an employee welfare benefit plan to, and maintain the plan for, any resident of this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4039C</w:t>
      </w:r>
      <w:r>
        <w:rPr>
          <w:rFonts w:ascii="Times New Roman" w:hAnsi="Times New Roman"/>
          <w:b w:val="false"/>
          <w:i w:val="false"/>
          <w:color w:val="000000"/>
          <w:sz w:val="16"/>
        </w:rPr>
        <w:t>, IAB 9/26/18, effective 9/12/18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191—77.2</w:t>
      </w:r>
      <w:r>
        <w:rPr>
          <w:rFonts w:ascii="Times New Roman" w:hAnsi="Times New Roman"/>
          <w:b/>
          <w:i w:val="false"/>
          <w:color w:val="000000"/>
          <w:sz w:val="22"/>
        </w:rPr>
        <w:t xml:space="preserve">(507A)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In addition to the definitions set forth in Iowa Code section </w:t>
      </w:r>
      <w:hyperlink r:id="rId5">
        <w:r>
          <w:rPr>
            <w:rStyle w:val="Hyperlink"/>
            <w:rFonts w:ascii="Times New Roman" w:hAnsi="Times New Roman"/>
            <w:b w:val="false"/>
            <w:i w:val="false"/>
            <w:color w:val="000000"/>
            <w:sz w:val="22"/>
          </w:rPr>
          <w:t>507A.3</w:t>
        </w:r>
      </w:hyperlink>
      <w:r>
        <w:rPr>
          <w:rFonts w:ascii="Times New Roman" w:hAnsi="Times New Roman"/>
          <w:b w:val="false"/>
          <w:i w:val="false"/>
          <w:color w:val="000000"/>
          <w:sz w:val="22"/>
        </w:rPr>
        <w:t>, the following definitions shall apply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“Association health plan”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“AHP” </w:t>
      </w:r>
      <w:r>
        <w:rPr>
          <w:rFonts w:ascii="Times New Roman" w:hAnsi="Times New Roman"/>
          <w:b w:val="false"/>
          <w:i w:val="false"/>
          <w:color w:val="000000"/>
          <w:sz w:val="22"/>
        </w:rPr>
        <w:t>means a group health plan or an employee welfare benefit plan established by a bona fide group or association of employers.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“Authorized representative” </w:t>
      </w:r>
      <w:r>
        <w:rPr>
          <w:rFonts w:ascii="Times New Roman" w:hAnsi="Times New Roman"/>
          <w:b w:val="false"/>
          <w:i w:val="false"/>
          <w:color w:val="000000"/>
          <w:sz w:val="22"/>
        </w:rPr>
        <w:t>means an individual designated by a MEWA or AHP to act for the MEWA or AHP in completion of the duties described in this chapter and may include an officer, director or legal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“Beneficiary” </w:t>
      </w:r>
      <w:r>
        <w:rPr>
          <w:rFonts w:ascii="Times New Roman" w:hAnsi="Times New Roman"/>
          <w:b w:val="false"/>
          <w:i w:val="false"/>
          <w:color w:val="000000"/>
          <w:sz w:val="22"/>
        </w:rPr>
        <w:t>means as it is defined in 29 U.S.C. Section 1002(8).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“Commissioner” </w:t>
      </w:r>
      <w:r>
        <w:rPr>
          <w:rFonts w:ascii="Times New Roman" w:hAnsi="Times New Roman"/>
          <w:b w:val="false"/>
          <w:i w:val="false"/>
          <w:color w:val="000000"/>
          <w:sz w:val="22"/>
        </w:rPr>
        <w:t>means the Iowa insurance commissioner or, as delegated by the commissioner, the insurance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“Employee” </w:t>
      </w:r>
      <w:r>
        <w:rPr>
          <w:rFonts w:ascii="Times New Roman" w:hAnsi="Times New Roman"/>
          <w:b w:val="false"/>
          <w:i w:val="false"/>
          <w:color w:val="000000"/>
          <w:sz w:val="22"/>
        </w:rPr>
        <w:t>means as it is defined in 29 U.S.C. Section 1002(6).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“Employee welfare benefit plan” </w:t>
      </w:r>
      <w:r>
        <w:rPr>
          <w:rFonts w:ascii="Times New Roman" w:hAnsi="Times New Roman"/>
          <w:b w:val="false"/>
          <w:i w:val="false"/>
          <w:color w:val="000000"/>
          <w:sz w:val="22"/>
        </w:rPr>
        <w:t>means as it is defined in 29 U.S.C. Section 1002(1).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“Employer member” </w:t>
      </w:r>
      <w:r>
        <w:rPr>
          <w:rFonts w:ascii="Times New Roman" w:hAnsi="Times New Roman"/>
          <w:b w:val="false"/>
          <w:i w:val="false"/>
          <w:color w:val="000000"/>
          <w:sz w:val="22"/>
        </w:rPr>
        <w:t>means an employer participating in a MEWA or AHP.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coverage” </w:t>
      </w:r>
      <w:r>
        <w:rPr>
          <w:rFonts w:ascii="Times New Roman" w:hAnsi="Times New Roman"/>
          <w:b w:val="false"/>
          <w:i w:val="false"/>
          <w:color w:val="000000"/>
          <w:sz w:val="22"/>
        </w:rPr>
        <w:t>means a policy or certificate that provides coverage for medical, dental, optical, surgical, hospital, accident and sickness, prescription, or disability benefits or life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“Insurer” </w:t>
      </w:r>
      <w:r>
        <w:rPr>
          <w:rFonts w:ascii="Times New Roman" w:hAnsi="Times New Roman"/>
          <w:b w:val="false"/>
          <w:i w:val="false"/>
          <w:color w:val="000000"/>
          <w:sz w:val="22"/>
        </w:rPr>
        <w:t xml:space="preserve">means as it is defined in Iowa Code section </w:t>
      </w:r>
      <w:hyperlink r:id="rId6">
        <w:r>
          <w:rPr>
            <w:rStyle w:val="Hyperlink"/>
            <w:rFonts w:ascii="Times New Roman" w:hAnsi="Times New Roman"/>
            <w:b w:val="false"/>
            <w:i w:val="false"/>
            <w:color w:val="000000"/>
            <w:sz w:val="22"/>
          </w:rPr>
          <w:t>507.1(2)</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“MEWA” </w:t>
      </w:r>
      <w:r>
        <w:rPr>
          <w:rFonts w:ascii="Times New Roman" w:hAnsi="Times New Roman"/>
          <w:b w:val="false"/>
          <w:i w:val="false"/>
          <w:color w:val="000000"/>
          <w:sz w:val="22"/>
        </w:rPr>
        <w:t>means a multiple employer welfare arrangement as defined in 29 U.S.C. Section 1002(40).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“Participant” </w:t>
      </w:r>
      <w:r>
        <w:rPr>
          <w:rFonts w:ascii="Times New Roman" w:hAnsi="Times New Roman"/>
          <w:b w:val="false"/>
          <w:i w:val="false"/>
          <w:color w:val="000000"/>
          <w:sz w:val="22"/>
        </w:rPr>
        <w:t>means an enrollee or other beneficiary covered under a MEWA or AHP.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w:t>
      </w:r>
      <w:r>
        <w:rPr>
          <w:rFonts w:ascii="Times New Roman" w:hAnsi="Times New Roman"/>
          <w:b w:val="false"/>
          <w:i w:val="false"/>
          <w:color w:val="000000"/>
          <w:sz w:val="22"/>
        </w:rPr>
        <w:t>means an individual, partnership, joint venture, corporation, mutual company, joint-stock company, trust, estate, unincorporated organization, association, or employee organization, or as “person” is defined in 29 U.S.C. Section 1002(9).</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4039C</w:t>
      </w:r>
      <w:r>
        <w:rPr>
          <w:rFonts w:ascii="Times New Roman" w:hAnsi="Times New Roman"/>
          <w:b w:val="false"/>
          <w:i w:val="false"/>
          <w:color w:val="000000"/>
          <w:sz w:val="16"/>
        </w:rPr>
        <w:t>, IAB 9/26/18, effective 9/12/18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191—77.3</w:t>
      </w:r>
      <w:r>
        <w:rPr>
          <w:rFonts w:ascii="Times New Roman" w:hAnsi="Times New Roman"/>
          <w:b/>
          <w:i w:val="false"/>
          <w:color w:val="000000"/>
          <w:sz w:val="22"/>
        </w:rPr>
        <w:t xml:space="preserve">(507A) </w:t>
      </w:r>
      <w:r>
        <w:rPr>
          <w:rFonts w:ascii="Times New Roman" w:hAnsi="Times New Roman"/>
          <w:b/>
          <w:i w:val="false"/>
          <w:color w:val="000000"/>
          <w:sz w:val="22"/>
        </w:rPr>
        <w:t xml:space="preserve">Self-insured multiple employer welfare arrangements.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77.3(1)</w:t>
      </w:r>
      <w:r>
        <w:rPr>
          <w:rFonts w:ascii="Times New Roman" w:hAnsi="Times New Roman"/>
          <w:b w:val="false"/>
          <w:i w:val="false"/>
          <w:color w:val="000000"/>
          <w:sz w:val="22"/>
        </w:rPr>
        <w:t> </w:t>
      </w:r>
      <w:r>
        <w:rPr>
          <w:rFonts w:ascii="Times New Roman" w:hAnsi="Times New Roman"/>
          <w:b w:val="false"/>
          <w:i/>
          <w:color w:val="000000"/>
          <w:sz w:val="22"/>
        </w:rPr>
        <w:t xml:space="preserve">Certificate of registration. </w:t>
      </w:r>
      <w:r>
        <w:rPr>
          <w:rFonts w:ascii="Times New Roman" w:hAnsi="Times New Roman"/>
          <w:b w:val="false"/>
          <w:i w:val="false"/>
          <w:color w:val="000000"/>
          <w:sz w:val="22"/>
        </w:rPr>
        <w:t>A person shall not establish or maintain a self-insured employee welfare benefit plan that is a self-insured MEWA in this state unless the MEWA obtains and maintains a certificate of registration pursuant to this rule. Such certificate of registration is required for all MEWAs that elect to offer self-insured employee welfare benefit plans to residents of this state whether or not the MEWA is domiciled 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77.3(2)</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certificate of registration.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person wishing to obtain a certificate of registration as a self-insured MEWA pursuant to this chapter shall submit an application and a plan of operation to the commissioner. This application and plan of operation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business plan, including a copy of all health coverage contracts or other instruments which the self-insured MEWA applicant proposes to make with or sell to its employer members or its association’s or group’s members, a copy of its health coverage description and the printed matter to be used in the solicitation of employer members or its association’s or group’s members to purchase the health coverage.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Copies of all articles, bylaws, agreements, or other documents or instruments describing the rights and obligations of employers, employees, and beneficiaries with respect to the self-insured MEWA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current list of all members of the employer group or association sponsoring the self-insured MEWA applicant, a description of the relationship among the employers, a description of how the relationship serves as the basis for the formation of the association or employer group, and a description of how the employer group or association complies with paragraphs 77.3(5)</w:t>
      </w:r>
      <w:r>
        <w:rPr>
          <w:rFonts w:ascii="Times New Roman" w:hAnsi="Times New Roman"/>
          <w:b w:val="false"/>
          <w:i/>
          <w:color w:val="000000"/>
          <w:sz w:val="22"/>
        </w:rPr>
        <w:t>“a”</w:t>
      </w:r>
      <w:r>
        <w:rPr>
          <w:rFonts w:ascii="Times New Roman" w:hAnsi="Times New Roman"/>
          <w:b w:val="false"/>
          <w:i w:val="false"/>
          <w:color w:val="000000"/>
          <w:sz w:val="22"/>
        </w:rPr>
        <w:t xml:space="preserve"> and 77.3(5)</w:t>
      </w:r>
      <w:r>
        <w:rPr>
          <w:rFonts w:ascii="Times New Roman" w:hAnsi="Times New Roman"/>
          <w:b w:val="false"/>
          <w:i/>
          <w:color w:val="000000"/>
          <w:sz w:val="22"/>
        </w:rPr>
        <w:t>“b,”</w:t>
      </w:r>
      <w:r>
        <w:rPr>
          <w:rFonts w:ascii="Times New Roman" w:hAnsi="Times New Roman"/>
          <w:b w:val="false"/>
          <w:i w:val="false"/>
          <w:color w:val="000000"/>
          <w:sz w:val="22"/>
        </w:rPr>
        <w:t xml:space="preserve">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description of the activities of the association or group of employers on behalf of its employer members or its association’s or group’s members other than the sponsorship of the self-insured MEWA applicant, to further demonstrate compliance with paragraph 77.3(5)</w:t>
      </w:r>
      <w:r>
        <w:rPr>
          <w:rFonts w:ascii="Times New Roman" w:hAnsi="Times New Roman"/>
          <w:b w:val="false"/>
          <w:i/>
          <w:color w:val="000000"/>
          <w:sz w:val="22"/>
        </w:rPr>
        <w:t>“a,”</w:t>
      </w:r>
      <w:r>
        <w:rPr>
          <w:rFonts w:ascii="Times New Roman" w:hAnsi="Times New Roman"/>
          <w:b w:val="false"/>
          <w:i w:val="false"/>
          <w:color w:val="000000"/>
          <w:sz w:val="22"/>
        </w:rPr>
        <w:t xml:space="preserve">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Current financial statements of the self-insured MEWA applicant that shall include, at a minimum, balance sheets, an income statement, a cash flow statement and a detailed listing of assets.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 actuarial opinion which is prepared, signed, and dated by a person who is a member of the American Academy of Actuaries and which states that appropriate loss and loss adjustment reserves have been established, that adequate premiums are being charged, and that the association is operating in accordance with sound actuarial principles and in conformance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statement from an authorized representative of the self-insured MEWA applicant that certifies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self-insured MEWA applicant shall be administered by an insurer authorized to do the business of insurance in this state or by an authorized third-party administrator that holds a current certificate of registration issued by the commissioner pursuant to Iowa Code section </w:t>
      </w:r>
      <w:hyperlink r:id="rId7">
        <w:r>
          <w:rPr>
            <w:rStyle w:val="Hyperlink"/>
            <w:rFonts w:ascii="Times New Roman" w:hAnsi="Times New Roman"/>
            <w:b w:val="false"/>
            <w:i w:val="false"/>
            <w:color w:val="000000"/>
            <w:sz w:val="22"/>
          </w:rPr>
          <w:t>510.21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self-insured MEWA applicant is established by a trade, industry, or professional association of employers that has a constitution or bylaws, is organized and maintained in good faith, and meets all membership requirements set forth in subrule 77.3(5).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association or group of employers sponsoring the self-insured MEWA applicant is engaged in substantial activity for its members other than sponsorship of an employee welfare benefit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association is a nonprofit entity organized or authorized to do business under applicable Iowa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No insurance producers or benefits consultants established, sponsored, administer, or serve as a trustee or on the governing body of the self-insured MEWA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certificate from an authorized representative of the self-insured MEWA applicant that, to the best of the authorized representative’s knowledge and belief, the self-insured MEWA applicant is in compliance with all applicable provisions of the Employee Retirement Income Security Act of 1974 (29 U.S.C. Section 1001 et seq.).</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A description of and evidence of a mechanism, approved by the commissioner, to ensure that claims shall be paid in the event an employer member of the self-insured MEWA applicant is unable to comply with the self-insured MEWA applicant’s contribution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 copy of the most recent Form M-1 filed by the self-insured MEWA applicant with the U.S. Department of Labor, Pension and Welfare Benefits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Biographical affidavits from all members of the board of directors of the self-insured MEWA applicant. The affidavits shall be prepared using the current template for biographical affidavits prescribed by the National Association of Insurance Commissioners. This requirement shall not apply to any MEWA registered with the state prior to January 1, 2018.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Any additional information requested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commissioner shall examine the application, the plan of operation, and any supporting documents submitted by the applicant. The commissioner may conduct any investigation that the commissioner may deem necessary and may examine under oath any persons interested in or connected with the self-insured MEWA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Within a reasonable time, either the commissioner shall issue to the self-insured MEWA applicant a certificate of registration upon finding that the self-insured MEWA applicant has met all requirements or the commissioner shall deny the application for a certificate of registration and provide notice to the self-insured MEWA applicant setting forth reasons for finding that the self-insured MEWA applicant does not meet all the requirements. An unsuccessful applicant may file a new application for a certificate of registration at any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77.3(3)</w:t>
      </w:r>
      <w:r>
        <w:rPr>
          <w:rFonts w:ascii="Times New Roman" w:hAnsi="Times New Roman"/>
          <w:b w:val="false"/>
          <w:i w:val="false"/>
          <w:color w:val="000000"/>
          <w:sz w:val="22"/>
        </w:rPr>
        <w:t> </w:t>
      </w:r>
      <w:r>
        <w:rPr>
          <w:rFonts w:ascii="Times New Roman" w:hAnsi="Times New Roman"/>
          <w:b w:val="false"/>
          <w:i/>
          <w:color w:val="000000"/>
          <w:sz w:val="22"/>
        </w:rPr>
        <w:t xml:space="preserve">Financial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Surplus.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otherwise provided below or pursuant to the discretion of the commissioner, each self-insured MEWA shall deposit with an organization or trustee meeting the requirements of rule </w:t>
      </w:r>
      <w:hyperlink r:id="rId8">
        <w:r>
          <w:rPr>
            <w:rStyle w:val="Hyperlink"/>
            <w:rFonts w:ascii="Times New Roman" w:hAnsi="Times New Roman"/>
            <w:b w:val="false"/>
            <w:i w:val="false"/>
            <w:color w:val="000000"/>
            <w:sz w:val="22"/>
          </w:rPr>
          <w:t>191—32.4</w:t>
        </w:r>
      </w:hyperlink>
      <w:r>
        <w:rPr>
          <w:rFonts w:ascii="Times New Roman" w:hAnsi="Times New Roman"/>
          <w:b w:val="false"/>
          <w:i w:val="false"/>
          <w:color w:val="000000"/>
          <w:sz w:val="22"/>
        </w:rPr>
        <w:t xml:space="preserve">(508) cash, securities or any combination of these that is acceptable to the commissioner in the amount set forth below. In addition to the requirements set forth below, the commissioner may increase the amount required to be deposited based on the commissioner’s written determination that such an increase is necessary to adequately secure any potential liability of the self-insured MEWA to its employer members and enrollees, subject to Iowa Code chapter </w:t>
      </w:r>
      <w:hyperlink r:id="rId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surplus requirement for a self-insured MEWA shall be the greater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$500,000;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amount equal to 10 percent of the written premium as of the previous December 31.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Reserves and stop-loss coverage.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self-insured MEWA shall have at all times aggregate excess stop-loss coverage providing the self-insured MEWA with coverage with an attachment point which is not greater than 120 percent of actuarially projected losses on a calendar-year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self-insured MEWA shall establish and maintain specific stop-loss coverage providing the self-insured MEWA with coverage with an attachment point which is not greater than 5 percent of annual expected claims for purposes of this subrule and shall provide for adjustments in the amount of that percentage as may be necessary to carry out the purposes of this subrule as determined by sound actuarial principles.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self-insured MEWA shall establish and maintain appropriate loss and loss adjustment reserves determined by sound actuarial principles.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Premiums shall be set to fund at least 100 percent of the self-insured MEWA’s actuarially projected losses plus all other costs of the self-insured MEWA.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All coverage obtained pursuant to 77.3(3)</w:t>
      </w:r>
      <w:r>
        <w:rPr>
          <w:rFonts w:ascii="Times New Roman" w:hAnsi="Times New Roman"/>
          <w:b w:val="false"/>
          <w:i/>
          <w:color w:val="000000"/>
          <w:sz w:val="22"/>
        </w:rPr>
        <w:t>“b”</w:t>
      </w:r>
      <w:r>
        <w:rPr>
          <w:rFonts w:ascii="Times New Roman" w:hAnsi="Times New Roman"/>
          <w:b w:val="false"/>
          <w:i w:val="false"/>
          <w:color w:val="000000"/>
          <w:sz w:val="22"/>
        </w:rPr>
        <w:t>(1) and 77.3(3)</w:t>
      </w:r>
      <w:r>
        <w:rPr>
          <w:rFonts w:ascii="Times New Roman" w:hAnsi="Times New Roman"/>
          <w:b w:val="false"/>
          <w:i/>
          <w:color w:val="000000"/>
          <w:sz w:val="22"/>
        </w:rPr>
        <w:t>“b”</w:t>
      </w:r>
      <w:r>
        <w:rPr>
          <w:rFonts w:ascii="Times New Roman" w:hAnsi="Times New Roman"/>
          <w:b w:val="false"/>
          <w:i w:val="false"/>
          <w:color w:val="000000"/>
          <w:sz w:val="22"/>
        </w:rPr>
        <w:t>(2) shall contain a provision allowing for at least 90 days’ notice to the commissioner upon cancellation or nonrenewal of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No contract or policy of per-occurrence or aggregate excess insurance shall be recognized in considering the ability of an applicant to fulfill its financial obligations under this subrule, unless such contract or policy is issued by a person that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Licensed to transact business in this state;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Authorized to do business in Iowa as an accredited or certified reinsurer.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77.3(4)</w:t>
      </w:r>
      <w:r>
        <w:rPr>
          <w:rFonts w:ascii="Times New Roman" w:hAnsi="Times New Roman"/>
          <w:b w:val="false"/>
          <w:i w:val="false"/>
          <w:color w:val="000000"/>
          <w:sz w:val="22"/>
        </w:rPr>
        <w:t> </w:t>
      </w:r>
      <w:r>
        <w:rPr>
          <w:rFonts w:ascii="Times New Roman" w:hAnsi="Times New Roman"/>
          <w:b w:val="false"/>
          <w:i/>
          <w:color w:val="000000"/>
          <w:sz w:val="22"/>
        </w:rPr>
        <w:t xml:space="preserve">Filing requirements. </w:t>
      </w:r>
      <w:r>
        <w:rPr>
          <w:rFonts w:ascii="Times New Roman" w:hAnsi="Times New Roman"/>
          <w:b w:val="false"/>
          <w:i w:val="false"/>
          <w:color w:val="000000"/>
          <w:sz w:val="22"/>
        </w:rPr>
        <w:t>A self-insured MEWA shall file the following reports with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Annual report. </w:t>
      </w:r>
      <w:r>
        <w:rPr>
          <w:rFonts w:ascii="Times New Roman" w:hAnsi="Times New Roman"/>
          <w:b w:val="false"/>
          <w:i w:val="false"/>
          <w:color w:val="000000"/>
          <w:sz w:val="22"/>
        </w:rPr>
        <w:t>A self-insured MEWA shall annually, on or before the first day of March, file a report which has been verified by at least two of its principal officers and which covers the preceding calendar year. The report shall be on the form designated by the commissioner. The report shall be completed using statutory accounting practices and shall include information required by the commissioner. The commissioner may request additional reports and information from a self-insured MEWA as deemed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Independent actuarial report. </w:t>
      </w:r>
      <w:r>
        <w:rPr>
          <w:rFonts w:ascii="Times New Roman" w:hAnsi="Times New Roman"/>
          <w:b w:val="false"/>
          <w:i w:val="false"/>
          <w:color w:val="000000"/>
          <w:sz w:val="22"/>
        </w:rPr>
        <w:t xml:space="preserve">A self-insured MEWA shall annually, on or before the first day of March, file an independent actuarial opinion prepared in conformance with this rule. The commissioner may conduct an independent actuarial review of a self-insured MEWA in addition to the actuarial opinion required by this rule. The cost of any actuarial review shall be paid by the self-insured MEWA.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Certificate of compliance. </w:t>
      </w:r>
      <w:r>
        <w:rPr>
          <w:rFonts w:ascii="Times New Roman" w:hAnsi="Times New Roman"/>
          <w:b w:val="false"/>
          <w:i w:val="false"/>
          <w:color w:val="000000"/>
          <w:sz w:val="22"/>
        </w:rPr>
        <w:t>A self-insured MEWA shall annually, on or before the first day of March, file a certificate of compliance, which shall be signed and dated by the appropriate officer representing the self-insured MEWA and shall certify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That the plan meets the requirements of this rule and the applicable provisions of Iowa statutes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That an independent actuarial opinion that attests to the adequacy of reserves, rates, and the financial condition of the plan has been attached to the certificate of compliance. The actuarial opinion must include, but is not limited to, a brief commentary about the adequacy of the reserves, rates, and other financial condition of the plan, a test of the prior year’s claim reserve, a brief description of how the reserves were calculated, and whether or not the plan is able to cover all reasonably anticipated expenses. The actuarial opinion shall be prepared, signed, and dated by a person who is a member of the American Academy of Actuaries.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That a written complaint procedure has been implemented. The certificate of compliance shall also list the number of complaints filed by participants under the written complaint procedure, and the percentage of participants filing written complaints in the prior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That the self-insured MEWA has contracted with an insurer authorized to do the business of insurance in this state or with a third-party administrator that holds a current certificate of registration issued by the commissioner pursuant to Iowa Code section </w:t>
      </w:r>
      <w:hyperlink r:id="rId10">
        <w:r>
          <w:rPr>
            <w:rStyle w:val="Hyperlink"/>
            <w:rFonts w:ascii="Times New Roman" w:hAnsi="Times New Roman"/>
            <w:b w:val="false"/>
            <w:i w:val="false"/>
            <w:color w:val="000000"/>
            <w:sz w:val="22"/>
          </w:rPr>
          <w:t>510.21</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Quarterly updates. </w:t>
      </w:r>
      <w:r>
        <w:rPr>
          <w:rFonts w:ascii="Times New Roman" w:hAnsi="Times New Roman"/>
          <w:b w:val="false"/>
          <w:i w:val="false"/>
          <w:color w:val="000000"/>
          <w:sz w:val="22"/>
        </w:rPr>
        <w:t>A MEWA formed after January 1, 2018, shall provide during the first year after the commissioner issues the self-insured MEWA’s certificate of registration a quarterly update comparing projections to actual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Modifications to plan of operation. </w:t>
      </w:r>
      <w:r>
        <w:rPr>
          <w:rFonts w:ascii="Times New Roman" w:hAnsi="Times New Roman"/>
          <w:b w:val="false"/>
          <w:i w:val="false"/>
          <w:color w:val="000000"/>
          <w:sz w:val="22"/>
        </w:rPr>
        <w:t>A self-insured MEWA shall file any modifications to the self-insured MEWA’s plan of operation, including but not limited to amendments to articles of incorporation and bylaws.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77.3(5)</w:t>
      </w:r>
      <w:r>
        <w:rPr>
          <w:rFonts w:ascii="Times New Roman" w:hAnsi="Times New Roman"/>
          <w:b w:val="false"/>
          <w:i w:val="false"/>
          <w:color w:val="000000"/>
          <w:sz w:val="22"/>
        </w:rPr>
        <w:t> </w:t>
      </w:r>
      <w:r>
        <w:rPr>
          <w:rFonts w:ascii="Times New Roman" w:hAnsi="Times New Roman"/>
          <w:b w:val="false"/>
          <w:i/>
          <w:color w:val="000000"/>
          <w:sz w:val="22"/>
        </w:rPr>
        <w:t xml:space="preserve">Membership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employer group or association that intends to form a self-insured MEWA shall have been established for a good-faith purpose other than for the purpose of providing insurance or a health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employer group or association that wishes to form a self-insured MEWA shall have been in existence for a period of five years at the time it seeks a certificate of registration as a self-insured MEWA.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employer group or association sponsoring the self-insured MEWA shall collect annual dues from its employer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Each employer member that participates in an employee welfare benefit plan offered by the self-insured MEWA may only provide coverage to “eligible employees” as defined in Iowa Code section </w:t>
      </w:r>
      <w:hyperlink r:id="rId11">
        <w:r>
          <w:rPr>
            <w:rStyle w:val="Hyperlink"/>
            <w:rFonts w:ascii="Times New Roman" w:hAnsi="Times New Roman"/>
            <w:b w:val="false"/>
            <w:i w:val="false"/>
            <w:color w:val="000000"/>
            <w:sz w:val="22"/>
          </w:rPr>
          <w:t>513B.2</w:t>
        </w:r>
      </w:hyperlink>
      <w:r>
        <w:rPr>
          <w:rFonts w:ascii="Times New Roman" w:hAnsi="Times New Roman"/>
          <w:b w:val="false"/>
          <w:i w:val="false"/>
          <w:color w:val="000000"/>
          <w:sz w:val="22"/>
        </w:rPr>
        <w:t xml:space="preserve">. This requirement only applies to the type of employees permitted to be employed by an employer member of the self-insured MEWA and has no impact on what type of rating must be utilized by the self-insured MEWA.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employer member that participates in an employee welfare benefit plan offered by a self-insured MEWA shall be a member of the employer group or association sponsoring the self-insured MEWA.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employer member that participates in an employee welfare benefit plan offered by a self-insured MEWA shall be required to participate in the self-insured MEWA for a period of not less than five calendar years. Any contract issued by a self-insured MEWA to an employer shall contain reasonable enforcement provisions, including but not limited to reasonable fees or assessments for early departure or for enrollment in another MEWA during the early-departure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activities of the self-insured MEWA, including the establishment and maintenance of the employee welfare benefit plan, shall be controlled by the self-insured MEWA’s employer members, either directly or indirectly through the regular nomination and election of directors, trustees, officers, or other similar representatives to control on the employer members’ behalf.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membership requirements set forth in paragraphs 77.3(5)</w:t>
      </w:r>
      <w:r>
        <w:rPr>
          <w:rFonts w:ascii="Times New Roman" w:hAnsi="Times New Roman"/>
          <w:b w:val="false"/>
          <w:i/>
          <w:color w:val="000000"/>
          <w:sz w:val="22"/>
        </w:rPr>
        <w:t>“a”</w:t>
      </w:r>
      <w:r>
        <w:rPr>
          <w:rFonts w:ascii="Times New Roman" w:hAnsi="Times New Roman"/>
          <w:b w:val="false"/>
          <w:i w:val="false"/>
          <w:color w:val="000000"/>
          <w:sz w:val="22"/>
        </w:rPr>
        <w:t xml:space="preserve"> through 77.3(5)</w:t>
      </w:r>
      <w:r>
        <w:rPr>
          <w:rFonts w:ascii="Times New Roman" w:hAnsi="Times New Roman"/>
          <w:b w:val="false"/>
          <w:i/>
          <w:color w:val="000000"/>
          <w:sz w:val="22"/>
        </w:rPr>
        <w:t>“g”</w:t>
      </w:r>
      <w:r>
        <w:rPr>
          <w:rFonts w:ascii="Times New Roman" w:hAnsi="Times New Roman"/>
          <w:b w:val="false"/>
          <w:i w:val="false"/>
          <w:color w:val="000000"/>
          <w:sz w:val="22"/>
        </w:rPr>
        <w:t xml:space="preserve"> are not applicable to self-insured MEWAs that received a certificate of registration from the commissioner prior to January 1, 2018.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77.3(6)</w:t>
      </w:r>
      <w:r>
        <w:rPr>
          <w:rFonts w:ascii="Times New Roman" w:hAnsi="Times New Roman"/>
          <w:b w:val="false"/>
          <w:i w:val="false"/>
          <w:color w:val="000000"/>
          <w:sz w:val="22"/>
        </w:rPr>
        <w:t> </w:t>
      </w:r>
      <w:r>
        <w:rPr>
          <w:rFonts w:ascii="Times New Roman" w:hAnsi="Times New Roman"/>
          <w:b w:val="false"/>
          <w:i/>
          <w:color w:val="000000"/>
          <w:sz w:val="22"/>
        </w:rPr>
        <w:t xml:space="preserve">Policy or contract. </w:t>
      </w:r>
      <w:r>
        <w:rPr>
          <w:rFonts w:ascii="Times New Roman" w:hAnsi="Times New Roman"/>
          <w:b w:val="false"/>
          <w:i w:val="false"/>
          <w:color w:val="000000"/>
          <w:sz w:val="22"/>
        </w:rPr>
        <w:t>All contracts issued by a self-insured MEWA shall comply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Notice to purchasers. </w:t>
      </w:r>
      <w:r>
        <w:rPr>
          <w:rFonts w:ascii="Times New Roman" w:hAnsi="Times New Roman"/>
          <w:b w:val="false"/>
          <w:i w:val="false"/>
          <w:color w:val="000000"/>
          <w:sz w:val="22"/>
        </w:rPr>
        <w:t>Every self-insured MEWA application for coverage under the health plan and every policy and certificate issued by a self-insured MEWA shall contain in 14-point type or, if electronic, of equivalent prominence, on the front page the following notice prominently displayed:</w:t>
      </w:r>
    </w:p>
    <w:p>
      <w:pPr>
        <w:spacing w:before="0" w:after="0"/>
        <w:ind w:left="120"/>
        <w:jc w:val="center"/>
      </w:pPr>
      <w:r>
        <w:rPr>
          <w:rFonts w:ascii="Times New Roman" w:hAnsi="Times New Roman"/>
          <w:b/>
          <w:i w:val="false"/>
          <w:color w:val="000000"/>
          <w:sz w:val="22"/>
        </w:rPr>
        <w:t>NOTICE</w:t>
      </w:r>
      <w:r>
        <w:br/>
      </w:r>
      <w:r>
        <w:rPr>
          <w:rFonts w:ascii="Times New Roman" w:hAnsi="Times New Roman"/>
          <w:b/>
          <w:i w:val="false"/>
          <w:color w:val="000000"/>
          <w:sz w:val="22"/>
        </w:rPr>
        <w:t>This policy is issued by a multiple employer welfare arrangement</w:t>
      </w:r>
      <w:r>
        <w:br/>
      </w:r>
      <w:r>
        <w:rPr>
          <w:rFonts w:ascii="Times New Roman" w:hAnsi="Times New Roman"/>
          <w:b/>
          <w:i w:val="false"/>
          <w:color w:val="000000"/>
          <w:sz w:val="22"/>
        </w:rPr>
        <w:t>(MEWA). MEWAs are not subject to all of the insurance laws and</w:t>
      </w:r>
      <w:r>
        <w:br/>
      </w:r>
      <w:r>
        <w:rPr>
          <w:rFonts w:ascii="Times New Roman" w:hAnsi="Times New Roman"/>
          <w:b/>
          <w:i w:val="false"/>
          <w:color w:val="000000"/>
          <w:sz w:val="22"/>
        </w:rPr>
        <w:t>regulations of your state. State insurance insolvency guaranty funds</w:t>
      </w:r>
      <w:r>
        <w:br/>
      </w:r>
      <w:r>
        <w:rPr>
          <w:rFonts w:ascii="Times New Roman" w:hAnsi="Times New Roman"/>
          <w:b/>
          <w:i w:val="false"/>
          <w:color w:val="000000"/>
          <w:sz w:val="22"/>
        </w:rPr>
        <w:t>are not available for your MEWA.</w:t>
      </w:r>
      <w:r>
        <w:br/>
      </w:r>
      <w:r>
        <w:rPr>
          <w:rFonts w:ascii="Times New Roman" w:hAnsi="Times New Roman"/>
          <w:b/>
          <w:i w:val="false"/>
          <w:color w:val="000000"/>
          <w:sz w:val="22"/>
        </w:rPr>
        <w:t>Please review the policy closely to understand the covered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Guaranteed issue. </w:t>
      </w:r>
      <w:r>
        <w:rPr>
          <w:rFonts w:ascii="Times New Roman" w:hAnsi="Times New Roman"/>
          <w:b w:val="false"/>
          <w:i w:val="false"/>
          <w:color w:val="000000"/>
          <w:sz w:val="22"/>
        </w:rPr>
        <w:t>Self-insured MEWAs shall offer on a guaranteed-issue basis health coverage to all individuals who qualify as enrollees of the employee welfare benefit plan offered by an employer member participating in the self-insured MEWA.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Types of benefits that can be offered. </w:t>
      </w:r>
      <w:r>
        <w:rPr>
          <w:rFonts w:ascii="Times New Roman" w:hAnsi="Times New Roman"/>
          <w:b w:val="false"/>
          <w:i w:val="false"/>
          <w:color w:val="000000"/>
          <w:sz w:val="22"/>
        </w:rPr>
        <w:t>Self-insured MEWAs shall offer only medical, dental, optical, surgical, hospital, accident and sickness, prescription, life insurance, or disability benefits. A self-insured MEWA that offers life insurance benefits shall comply with all applicable provisions of the Iowa Code relating to life insurance and life insurance companies.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Compliance with HIPAA. </w:t>
      </w:r>
      <w:r>
        <w:rPr>
          <w:rFonts w:ascii="Times New Roman" w:hAnsi="Times New Roman"/>
          <w:b w:val="false"/>
          <w:i w:val="false"/>
          <w:color w:val="000000"/>
          <w:sz w:val="22"/>
        </w:rPr>
        <w:t>All contracts or policies issued by a self-insured MEWA shall conform to all the provisions of P.L. 104-191, the Health Insurance Portability and Accountability Act of 1996 (HIPAA), including but not limited to guaranteed issue of all products, preexisting condition limitations, renewability, and portability provisions as well as the issuance of prior coverage certificates to enrollees no longer eligible for plan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Compliance with state mandates. </w:t>
      </w:r>
      <w:r>
        <w:rPr>
          <w:rFonts w:ascii="Times New Roman" w:hAnsi="Times New Roman"/>
          <w:b w:val="false"/>
          <w:i w:val="false"/>
          <w:color w:val="000000"/>
          <w:sz w:val="22"/>
        </w:rPr>
        <w:t xml:space="preserve">The employee welfare benefit plan offered by a self-insured MEWA shall comply with all applicable state mandates, including Iowa Code chapter </w:t>
      </w:r>
      <w:hyperlink r:id="rId12">
        <w:r>
          <w:rPr>
            <w:rStyle w:val="Hyperlink"/>
            <w:rFonts w:ascii="Times New Roman" w:hAnsi="Times New Roman"/>
            <w:b w:val="false"/>
            <w:i w:val="false"/>
            <w:color w:val="000000"/>
            <w:sz w:val="22"/>
          </w:rPr>
          <w:t>514C</w:t>
        </w:r>
      </w:hyperlink>
      <w:r>
        <w:rPr>
          <w:rFonts w:ascii="Times New Roman" w:hAnsi="Times New Roman"/>
          <w:b w:val="false"/>
          <w:i w:val="false"/>
          <w:color w:val="000000"/>
          <w:sz w:val="22"/>
        </w:rPr>
        <w:t xml:space="preserve">, as if the health benefit plan were a group health policy under Iowa Code chapter </w:t>
      </w:r>
      <w:hyperlink r:id="rId13">
        <w:r>
          <w:rPr>
            <w:rStyle w:val="Hyperlink"/>
            <w:rFonts w:ascii="Times New Roman" w:hAnsi="Times New Roman"/>
            <w:b w:val="false"/>
            <w:i w:val="false"/>
            <w:color w:val="000000"/>
            <w:sz w:val="22"/>
          </w:rPr>
          <w:t>509</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Actuarial value. </w:t>
      </w:r>
      <w:r>
        <w:rPr>
          <w:rFonts w:ascii="Times New Roman" w:hAnsi="Times New Roman"/>
          <w:b w:val="false"/>
          <w:i w:val="false"/>
          <w:color w:val="000000"/>
          <w:sz w:val="22"/>
        </w:rPr>
        <w:t>Every health benefit plan offered by an insurer to a self-insured MEWA must contain a level of coverage equal to or greater than that designed to provide benefits that are actuarially equivalent to 60 percent of the full actuarial value of the benefits provided under the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77.3(7)</w:t>
      </w:r>
      <w:r>
        <w:rPr>
          <w:rFonts w:ascii="Times New Roman" w:hAnsi="Times New Roman"/>
          <w:b w:val="false"/>
          <w:i w:val="false"/>
          <w:color w:val="000000"/>
          <w:sz w:val="22"/>
        </w:rPr>
        <w:t> </w:t>
      </w:r>
      <w:r>
        <w:rPr>
          <w:rFonts w:ascii="Times New Roman" w:hAnsi="Times New Roman"/>
          <w:b w:val="false"/>
          <w:i/>
          <w:color w:val="000000"/>
          <w:sz w:val="22"/>
        </w:rPr>
        <w:t xml:space="preserve">Disclosure. </w:t>
      </w:r>
      <w:r>
        <w:rPr>
          <w:rFonts w:ascii="Times New Roman" w:hAnsi="Times New Roman"/>
          <w:b w:val="false"/>
          <w:i w:val="false"/>
          <w:color w:val="000000"/>
          <w:sz w:val="22"/>
        </w:rPr>
        <w:t>The following disclosure shall be made to each employer member of the self-insured MEWA in 14-point type or, if electronic, of equivalent prominence, on the front page of the policy or certificate:</w:t>
      </w:r>
    </w:p>
    <w:p>
      <w:pPr>
        <w:spacing w:before="0" w:after="0"/>
        <w:ind w:left="120"/>
        <w:jc w:val="center"/>
      </w:pPr>
      <w:r>
        <w:rPr>
          <w:rFonts w:ascii="Times New Roman" w:hAnsi="Times New Roman"/>
          <w:b/>
          <w:i w:val="false"/>
          <w:color w:val="000000"/>
          <w:sz w:val="22"/>
        </w:rPr>
        <w:t>The benefits and coverages described herein are provided through a</w:t>
      </w:r>
      <w:r>
        <w:br/>
      </w:r>
      <w:r>
        <w:rPr>
          <w:rFonts w:ascii="Times New Roman" w:hAnsi="Times New Roman"/>
          <w:b/>
          <w:i w:val="false"/>
          <w:color w:val="000000"/>
          <w:sz w:val="22"/>
        </w:rPr>
        <w:t>self-insured trust fund established and funded in full or in part by a</w:t>
      </w:r>
      <w:r>
        <w:br/>
      </w:r>
      <w:r>
        <w:rPr>
          <w:rFonts w:ascii="Times New Roman" w:hAnsi="Times New Roman"/>
          <w:b/>
          <w:i w:val="false"/>
          <w:color w:val="000000"/>
          <w:sz w:val="22"/>
        </w:rPr>
        <w:t>group of employers. It is not a licensed insurance company, and it is</w:t>
      </w:r>
      <w:r>
        <w:br/>
      </w:r>
      <w:r>
        <w:rPr>
          <w:rFonts w:ascii="Times New Roman" w:hAnsi="Times New Roman"/>
          <w:b/>
          <w:i w:val="false"/>
          <w:color w:val="000000"/>
          <w:sz w:val="22"/>
        </w:rPr>
        <w:t>not protected by a guaranty fund in the event of insolvency.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77.3(8)</w:t>
      </w:r>
      <w:r>
        <w:rPr>
          <w:rFonts w:ascii="Times New Roman" w:hAnsi="Times New Roman"/>
          <w:b w:val="false"/>
          <w:i w:val="false"/>
          <w:color w:val="000000"/>
          <w:sz w:val="22"/>
        </w:rPr>
        <w:t> </w:t>
      </w:r>
      <w:r>
        <w:rPr>
          <w:rFonts w:ascii="Times New Roman" w:hAnsi="Times New Roman"/>
          <w:b w:val="false"/>
          <w:i/>
          <w:color w:val="000000"/>
          <w:sz w:val="22"/>
        </w:rPr>
        <w:t xml:space="preserve">Filing fee. </w:t>
      </w:r>
      <w:r>
        <w:rPr>
          <w:rFonts w:ascii="Times New Roman" w:hAnsi="Times New Roman"/>
          <w:b w:val="false"/>
          <w:i w:val="false"/>
          <w:color w:val="000000"/>
          <w:sz w:val="22"/>
        </w:rPr>
        <w:t>A filing fee of $100 shall accompany each application for a certificate of registration as a self-insured MEWA.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77.3(9)</w:t>
      </w:r>
      <w:r>
        <w:rPr>
          <w:rFonts w:ascii="Times New Roman" w:hAnsi="Times New Roman"/>
          <w:b w:val="false"/>
          <w:i w:val="false"/>
          <w:color w:val="000000"/>
          <w:sz w:val="22"/>
        </w:rPr>
        <w:t> </w:t>
      </w:r>
      <w:r>
        <w:rPr>
          <w:rFonts w:ascii="Times New Roman" w:hAnsi="Times New Roman"/>
          <w:b w:val="false"/>
          <w:i/>
          <w:color w:val="000000"/>
          <w:sz w:val="22"/>
        </w:rPr>
        <w:t xml:space="preserve">Agreements and management contracts. </w:t>
      </w:r>
      <w:r>
        <w:rPr>
          <w:rFonts w:ascii="Times New Roman" w:hAnsi="Times New Roman"/>
          <w:b w:val="false"/>
          <w:i w:val="false"/>
          <w:color w:val="000000"/>
          <w:sz w:val="22"/>
        </w:rPr>
        <w:t>Any agreement between the self-insured MEWA and any administrator, service company, or other entity shall be made available for review in the office of the commissioner upon request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77.3(10)</w:t>
      </w:r>
      <w:r>
        <w:rPr>
          <w:rFonts w:ascii="Times New Roman" w:hAnsi="Times New Roman"/>
          <w:b w:val="false"/>
          <w:i w:val="false"/>
          <w:color w:val="000000"/>
          <w:sz w:val="22"/>
        </w:rPr>
        <w:t> </w:t>
      </w:r>
      <w:r>
        <w:rPr>
          <w:rFonts w:ascii="Times New Roman" w:hAnsi="Times New Roman"/>
          <w:b w:val="false"/>
          <w:i/>
          <w:color w:val="000000"/>
          <w:sz w:val="22"/>
        </w:rPr>
        <w:t xml:space="preserve">Examination.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Each self-insured MEWA shall be subject to examination by the commissioner in accordance with Iowa Code chapter </w:t>
      </w:r>
      <w:hyperlink r:id="rId14">
        <w:r>
          <w:rPr>
            <w:rStyle w:val="Hyperlink"/>
            <w:rFonts w:ascii="Times New Roman" w:hAnsi="Times New Roman"/>
            <w:b w:val="false"/>
            <w:i w:val="false"/>
            <w:color w:val="000000"/>
            <w:sz w:val="22"/>
          </w:rPr>
          <w:t>507</w:t>
        </w:r>
      </w:hyperlink>
      <w:r>
        <w:rPr>
          <w:rFonts w:ascii="Times New Roman" w:hAnsi="Times New Roman"/>
          <w:b w:val="false"/>
          <w:i w:val="false"/>
          <w:color w:val="000000"/>
          <w:sz w:val="22"/>
        </w:rPr>
        <w:t xml:space="preserve">, as a “company,” and as if the self-insured MEWA is an “insurer,” under the definitions of that chapter. Iowa Code chapter </w:t>
      </w:r>
      <w:hyperlink r:id="rId15">
        <w:r>
          <w:rPr>
            <w:rStyle w:val="Hyperlink"/>
            <w:rFonts w:ascii="Times New Roman" w:hAnsi="Times New Roman"/>
            <w:b w:val="false"/>
            <w:i w:val="false"/>
            <w:color w:val="000000"/>
            <w:sz w:val="22"/>
          </w:rPr>
          <w:t>507</w:t>
        </w:r>
      </w:hyperlink>
      <w:r>
        <w:rPr>
          <w:rFonts w:ascii="Times New Roman" w:hAnsi="Times New Roman"/>
          <w:b w:val="false"/>
          <w:i w:val="false"/>
          <w:color w:val="000000"/>
          <w:sz w:val="22"/>
        </w:rPr>
        <w:t xml:space="preserve"> shall govern all aspects of the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commissioner may make an examination of a self-insured MEWA as often as the commissioner considers it necessary, but not less frequently than once every five years. The expenses of the examination shall be assessed against the self-insured MEWA being examined in a manner in which expenses of examinations are assessed against a company under Iowa Code chapter </w:t>
      </w:r>
      <w:hyperlink r:id="rId16">
        <w:r>
          <w:rPr>
            <w:rStyle w:val="Hyperlink"/>
            <w:rFonts w:ascii="Times New Roman" w:hAnsi="Times New Roman"/>
            <w:b w:val="false"/>
            <w:i w:val="false"/>
            <w:color w:val="000000"/>
            <w:sz w:val="22"/>
          </w:rPr>
          <w:t>507</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77.3(11)</w:t>
      </w:r>
      <w:r>
        <w:rPr>
          <w:rFonts w:ascii="Times New Roman" w:hAnsi="Times New Roman"/>
          <w:b w:val="false"/>
          <w:i w:val="false"/>
          <w:color w:val="000000"/>
          <w:sz w:val="22"/>
        </w:rPr>
        <w:t> </w:t>
      </w:r>
      <w:r>
        <w:rPr>
          <w:rFonts w:ascii="Times New Roman" w:hAnsi="Times New Roman"/>
          <w:b w:val="false"/>
          <w:i/>
          <w:color w:val="000000"/>
          <w:sz w:val="22"/>
        </w:rPr>
        <w:t xml:space="preserve">Trade practices and enforcement. </w:t>
      </w:r>
      <w:r>
        <w:rPr>
          <w:rFonts w:ascii="Times New Roman" w:hAnsi="Times New Roman"/>
          <w:b w:val="false"/>
          <w:i w:val="false"/>
          <w:color w:val="000000"/>
          <w:sz w:val="22"/>
        </w:rPr>
        <w:t xml:space="preserve">A self-insured MEWA is subject to applicable provisions of Iowa Code chapter </w:t>
      </w:r>
      <w:hyperlink r:id="rId17">
        <w:r>
          <w:rPr>
            <w:rStyle w:val="Hyperlink"/>
            <w:rFonts w:ascii="Times New Roman" w:hAnsi="Times New Roman"/>
            <w:b w:val="false"/>
            <w:i w:val="false"/>
            <w:color w:val="000000"/>
            <w:sz w:val="22"/>
          </w:rPr>
          <w:t>507B</w:t>
        </w:r>
      </w:hyperlink>
      <w:r>
        <w:rPr>
          <w:rFonts w:ascii="Times New Roman" w:hAnsi="Times New Roman"/>
          <w:b w:val="false"/>
          <w:i w:val="false"/>
          <w:color w:val="000000"/>
          <w:sz w:val="22"/>
        </w:rPr>
        <w:t xml:space="preserve">, and rules promulgated under that chapter, as if the self-insured MEWA is a “person” as defined in Iowa Code section </w:t>
      </w:r>
      <w:hyperlink r:id="rId18">
        <w:r>
          <w:rPr>
            <w:rStyle w:val="Hyperlink"/>
            <w:rFonts w:ascii="Times New Roman" w:hAnsi="Times New Roman"/>
            <w:b w:val="false"/>
            <w:i w:val="false"/>
            <w:color w:val="000000"/>
            <w:sz w:val="22"/>
          </w:rPr>
          <w:t>507B.2(1)</w:t>
        </w:r>
      </w:hyperlink>
      <w:r>
        <w:rPr>
          <w:rFonts w:ascii="Times New Roman" w:hAnsi="Times New Roman"/>
          <w:b w:val="false"/>
          <w:i w:val="false"/>
          <w:color w:val="000000"/>
          <w:sz w:val="22"/>
        </w:rPr>
        <w:t xml:space="preserve">. The commissioner may investigate whether a self-insured MEWA has violated this rule and, after a hearing conducted pursuant to Iowa Code chapter </w:t>
      </w:r>
      <w:hyperlink r:id="rId1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may enter any orders authorized under Iowa Code chapter </w:t>
      </w:r>
      <w:hyperlink r:id="rId20">
        <w:r>
          <w:rPr>
            <w:rStyle w:val="Hyperlink"/>
            <w:rFonts w:ascii="Times New Roman" w:hAnsi="Times New Roman"/>
            <w:b w:val="false"/>
            <w:i w:val="false"/>
            <w:color w:val="000000"/>
            <w:sz w:val="22"/>
          </w:rPr>
          <w:t>505</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507A</w:t>
        </w:r>
      </w:hyperlink>
      <w:r>
        <w:rPr>
          <w:rFonts w:ascii="Times New Roman" w:hAnsi="Times New Roman"/>
          <w:b w:val="false"/>
          <w:i w:val="false"/>
          <w:color w:val="000000"/>
          <w:sz w:val="22"/>
        </w:rPr>
        <w:t xml:space="preserve"> or </w:t>
      </w:r>
      <w:hyperlink r:id="rId22">
        <w:r>
          <w:rPr>
            <w:rStyle w:val="Hyperlink"/>
            <w:rFonts w:ascii="Times New Roman" w:hAnsi="Times New Roman"/>
            <w:b w:val="false"/>
            <w:i w:val="false"/>
            <w:color w:val="000000"/>
            <w:sz w:val="22"/>
          </w:rPr>
          <w:t>507B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77.3(12)</w:t>
      </w:r>
      <w:r>
        <w:rPr>
          <w:rFonts w:ascii="Times New Roman" w:hAnsi="Times New Roman"/>
          <w:b w:val="false"/>
          <w:i w:val="false"/>
          <w:color w:val="000000"/>
          <w:sz w:val="22"/>
        </w:rPr>
        <w:t> </w:t>
      </w:r>
      <w:r>
        <w:rPr>
          <w:rFonts w:ascii="Times New Roman" w:hAnsi="Times New Roman"/>
          <w:b w:val="false"/>
          <w:i/>
          <w:color w:val="000000"/>
          <w:sz w:val="22"/>
        </w:rPr>
        <w:t xml:space="preserve">Insolvency. </w:t>
      </w:r>
      <w:r>
        <w:rPr>
          <w:rFonts w:ascii="Times New Roman" w:hAnsi="Times New Roman"/>
          <w:b w:val="false"/>
          <w:i w:val="false"/>
          <w:color w:val="000000"/>
          <w:sz w:val="22"/>
        </w:rPr>
        <w:t xml:space="preserve">The provisions of Iowa Code chapter </w:t>
      </w:r>
      <w:hyperlink r:id="rId23">
        <w:r>
          <w:rPr>
            <w:rStyle w:val="Hyperlink"/>
            <w:rFonts w:ascii="Times New Roman" w:hAnsi="Times New Roman"/>
            <w:b w:val="false"/>
            <w:i w:val="false"/>
            <w:color w:val="000000"/>
            <w:sz w:val="22"/>
          </w:rPr>
          <w:t>507C</w:t>
        </w:r>
      </w:hyperlink>
      <w:r>
        <w:rPr>
          <w:rFonts w:ascii="Times New Roman" w:hAnsi="Times New Roman"/>
          <w:b w:val="false"/>
          <w:i w:val="false"/>
          <w:color w:val="000000"/>
          <w:sz w:val="22"/>
        </w:rPr>
        <w:t xml:space="preserve"> shall apply to self-insured MEWAs, which shall be considered insurers for purposes of that chapter. However, a self-insured MEWA shall not be subject to Iowa Code chapter </w:t>
      </w:r>
      <w:hyperlink r:id="rId24">
        <w:r>
          <w:rPr>
            <w:rStyle w:val="Hyperlink"/>
            <w:rFonts w:ascii="Times New Roman" w:hAnsi="Times New Roman"/>
            <w:b w:val="false"/>
            <w:i w:val="false"/>
            <w:color w:val="000000"/>
            <w:sz w:val="22"/>
          </w:rPr>
          <w:t>508C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77.3(13)</w:t>
      </w:r>
      <w:r>
        <w:rPr>
          <w:rFonts w:ascii="Times New Roman" w:hAnsi="Times New Roman"/>
          <w:b w:val="false"/>
          <w:i w:val="false"/>
          <w:color w:val="000000"/>
          <w:sz w:val="22"/>
        </w:rPr>
        <w:t> </w:t>
      </w:r>
      <w:r>
        <w:rPr>
          <w:rFonts w:ascii="Times New Roman" w:hAnsi="Times New Roman"/>
          <w:b w:val="false"/>
          <w:i/>
          <w:color w:val="000000"/>
          <w:sz w:val="22"/>
        </w:rPr>
        <w:t xml:space="preserve">Suspension or revocation of certificate of registration. </w:t>
      </w:r>
      <w:r>
        <w:rPr>
          <w:rFonts w:ascii="Times New Roman" w:hAnsi="Times New Roman"/>
          <w:b w:val="false"/>
          <w:i w:val="false"/>
          <w:color w:val="000000"/>
          <w:sz w:val="22"/>
        </w:rPr>
        <w:t>The commissioner may sanction a self-insured MEWA or suspend or revoke any certificate of registration issued to a self-insured MEWA upon any of the following grounds: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any provision of these rules or any applicable provision of the Iowa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any lawful order of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Failure to promptly pay lawful benefit claims.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Committing an unfair or deceptive act or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Deterioration of financial condition adversely affecting the self-insured MEWA’s ability to pay claims.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finding that the application or any necessary forms that have been filed with the commissioner contain fraudulent information or omissions.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finding that the self-insured MEWA or its administrator has misappropriated, converted, illegally withheld, or refused to pay over upon proper demand any moneys that belong to an employer member, a participant, or a person otherwise entitled thereto and that have been entrusted to the self-insured MEWA or its administrator in its fiduciary capacity.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4039C</w:t>
      </w:r>
      <w:r>
        <w:rPr>
          <w:rFonts w:ascii="Times New Roman" w:hAnsi="Times New Roman"/>
          <w:b w:val="false"/>
          <w:i w:val="false"/>
          <w:color w:val="000000"/>
          <w:sz w:val="16"/>
        </w:rPr>
        <w:t>, IAB 9/26/18, effective 9/12/18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191—77.4</w:t>
      </w:r>
      <w:r>
        <w:rPr>
          <w:rFonts w:ascii="Times New Roman" w:hAnsi="Times New Roman"/>
          <w:b/>
          <w:i w:val="false"/>
          <w:color w:val="000000"/>
          <w:sz w:val="22"/>
        </w:rPr>
        <w:t xml:space="preserve">(507A) </w:t>
      </w:r>
      <w:r>
        <w:rPr>
          <w:rFonts w:ascii="Times New Roman" w:hAnsi="Times New Roman"/>
          <w:b/>
          <w:i w:val="false"/>
          <w:color w:val="000000"/>
          <w:sz w:val="22"/>
        </w:rPr>
        <w:t xml:space="preserve">Fully insured multiple employer welfare arrangements.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77.4(1)</w:t>
      </w:r>
      <w:r>
        <w:rPr>
          <w:rFonts w:ascii="Times New Roman" w:hAnsi="Times New Roman"/>
          <w:b w:val="false"/>
          <w:i w:val="false"/>
          <w:color w:val="000000"/>
          <w:sz w:val="22"/>
        </w:rPr>
        <w:t> </w:t>
      </w:r>
      <w:r>
        <w:rPr>
          <w:rFonts w:ascii="Times New Roman" w:hAnsi="Times New Roman"/>
          <w:b w:val="false"/>
          <w:i/>
          <w:color w:val="000000"/>
          <w:sz w:val="22"/>
        </w:rPr>
        <w:t xml:space="preserve">Certificate of registration. </w:t>
      </w:r>
      <w:r>
        <w:rPr>
          <w:rFonts w:ascii="Times New Roman" w:hAnsi="Times New Roman"/>
          <w:b w:val="false"/>
          <w:i w:val="false"/>
          <w:color w:val="000000"/>
          <w:sz w:val="22"/>
        </w:rPr>
        <w:t>A person shall not establish or maintain a fully insured employee welfare benefit plan that is a fully insured MEWA in this state unless the MEWA obtains and maintains a certificate of registration pursuant to this rule. Such certificate of registration is required for all MEWAs that elect to offer fully insured employee welfare benefit plans to residents of this state whether or not the MEWA is domiciled 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77.4(2)</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certificate of registration.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person wishing to obtain a certificate of registration as a fully insured MEWA pursuant to this chapter shall submit an application for registration to the commissioner. This application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business plan, including a copy of all health coverage contracts or other instruments which the fully insured MEWA applicant proposes to make with or sell to its employer members or its association’s or group’s members, a copy of its health coverage description, and the printed matter to be used in the solicitation of employer members or its association’s or group’s members to purchase the health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Copies of all articles, bylaws, agreements, or other documents or instruments describing the rights and obligations of employers, employees, and beneficiaries with respect to the fully insured MEWA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current list of all members of the employer group or association sponsoring the fully insured MEWA applicant, a description of the relationship among the employers, a description of how the relationship serves as the basis for the formation of the association or employer group, and a description of how the employer group or association complies with paragraphs </w:t>
      </w:r>
      <w:hyperlink r:id="rId25">
        <w:r>
          <w:rPr>
            <w:rStyle w:val="Hyperlink"/>
            <w:rFonts w:ascii="Times New Roman" w:hAnsi="Times New Roman"/>
            <w:b w:val="false"/>
            <w:i w:val="false"/>
            <w:color w:val="000000"/>
            <w:sz w:val="22"/>
          </w:rPr>
          <w:t>77.4(4)</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w:t>
      </w:r>
      <w:hyperlink r:id="rId26">
        <w:r>
          <w:rPr>
            <w:rStyle w:val="Hyperlink"/>
            <w:rFonts w:ascii="Times New Roman" w:hAnsi="Times New Roman"/>
            <w:b w:val="false"/>
            <w:i w:val="false"/>
            <w:color w:val="000000"/>
            <w:sz w:val="22"/>
          </w:rPr>
          <w:t>77.4(4)</w:t>
        </w:r>
        <w:r>
          <w:rPr>
            <w:rFonts w:ascii="Times New Roman" w:hAnsi="Times New Roman"/>
            <w:b w:val="false"/>
            <w:i/>
            <w:color w:val="000000"/>
            <w:sz w:val="22"/>
          </w:rPr>
          <w:t>“b,”</w:t>
        </w:r>
      </w:hyperlink>
      <w:r>
        <w:rPr>
          <w:rFonts w:ascii="Times New Roman" w:hAnsi="Times New Roman"/>
          <w:b w:val="false"/>
          <w:i w:val="false"/>
          <w:color w:val="000000"/>
          <w:sz w:val="22"/>
        </w:rPr>
        <w:t xml:space="preserve">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description of the activities of the association or group of employers on behalf of its employer members or its association’s or group’s members other than the sponsorship of the fully insured MEWA applicant, to further demonstrate compliance with </w:t>
      </w:r>
      <w:hyperlink r:id="rId27">
        <w:r>
          <w:rPr>
            <w:rStyle w:val="Hyperlink"/>
            <w:rFonts w:ascii="Times New Roman" w:hAnsi="Times New Roman"/>
            <w:b w:val="false"/>
            <w:i w:val="false"/>
            <w:color w:val="000000"/>
            <w:sz w:val="22"/>
          </w:rPr>
          <w:t>77.4(4)</w:t>
        </w:r>
        <w:r>
          <w:rPr>
            <w:rFonts w:ascii="Times New Roman" w:hAnsi="Times New Roman"/>
            <w:b w:val="false"/>
            <w:i/>
            <w:color w:val="000000"/>
            <w:sz w:val="22"/>
          </w:rPr>
          <w:t>“a,”</w:t>
        </w:r>
      </w:hyperlink>
      <w:r>
        <w:rPr>
          <w:rFonts w:ascii="Times New Roman" w:hAnsi="Times New Roman"/>
          <w:b w:val="false"/>
          <w:i w:val="false"/>
          <w:color w:val="000000"/>
          <w:sz w:val="22"/>
        </w:rPr>
        <w:t xml:space="preserve">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statement from an authorized representative of the fully insured MEWA applicant that certifies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fully insured MEWA applicant shall be administered by an insurer authorized to do the business of insurance in this state or by an authorized third-party administrator that holds a current certificate of registration issued by the commissioner pursuant to Iowa Code section </w:t>
      </w:r>
      <w:hyperlink r:id="rId28">
        <w:r>
          <w:rPr>
            <w:rStyle w:val="Hyperlink"/>
            <w:rFonts w:ascii="Times New Roman" w:hAnsi="Times New Roman"/>
            <w:b w:val="false"/>
            <w:i w:val="false"/>
            <w:color w:val="000000"/>
            <w:sz w:val="22"/>
          </w:rPr>
          <w:t>510.21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fully insured MEWA applicant is established by a trade, industry, or professional association of employers that has a constitution or bylaws, is organized and maintained in good faith, and meets all membership requirements set forth in </w:t>
      </w:r>
      <w:hyperlink r:id="rId29">
        <w:r>
          <w:rPr>
            <w:rStyle w:val="Hyperlink"/>
            <w:rFonts w:ascii="Times New Roman" w:hAnsi="Times New Roman"/>
            <w:b w:val="false"/>
            <w:i w:val="false"/>
            <w:color w:val="000000"/>
            <w:sz w:val="22"/>
          </w:rPr>
          <w:t>subrule 77.4(4)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association or group of employers sponsoring the fully insured MEWA applicant is engaged in substantial activity for its members other than sponsorship of an employee welfare benefit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association is a nonprofit entity organized or authorized to do business under applicable Iowa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No insurance producers or benefits consultants established, sponsored, administer, or serve as a trustee or on the governing body of the fully insured MEWA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certificate from an authorized representative of the fully insured MEWA applicant that, to the best of the authorized representative’s knowledge and belief, the fully insured MEWA applicant is in compliance with all applicable provisions of the Employee Retirement Income Security Act of 1974 (</w:t>
      </w:r>
      <w:r>
        <w:rPr>
          <w:rFonts w:ascii="Times New Roman" w:hAnsi="Times New Roman"/>
          <w:b w:val="false"/>
          <w:i w:val="false"/>
          <w:color w:val="000000"/>
          <w:sz w:val="22"/>
        </w:rPr>
        <w:t>29 U.S.C. Section 1001 et seq.</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description of and evidence of a mechanism, approved by the commissioner, to ensure that claims shall be paid in the event a member of the fully insured MEWA applicant is unable to comply with the fully insured MEWA applicant’s contribution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copy of the most recent Form M-1 filed by the fully insured MEWA applicant with the U.S. Department of Labor, Pension and Welfare Benefits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Biographical affidavits from all members of the board of directors of the fully insured MEWA applicant. The affidavits shall be prepared using the current template for biographical affidavits prescribed by the National Association of Insurance Commissioners. This requirement shall not apply to any MEWA registered with the state prior to January 1, 2018.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Any additional information requested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commissioner shall examine the application and any supporting documents submitted by the fully insured MEWA applicant. The commissioner may conduct any investigation that the commissioner may deem necessary and may examine under oath any persons interested in or connected with the fully insured MEWA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Within a reasonable time, either the commissioner shall issue to the fully insured MEWA applicant a certificate of registration upon finding that the fully insured MEWA applicant has met all requirements or the commissioner shall deny the application for a certificate of registration and provide notice to the fully insured MEWA applicant setting forth reasons for finding that the fully insured MEWA applicant does not meet all the requirements. An unsuccessful applicant may file a new application for a certificate of registration at any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77.4(3)</w:t>
      </w:r>
      <w:r>
        <w:rPr>
          <w:rFonts w:ascii="Times New Roman" w:hAnsi="Times New Roman"/>
          <w:b w:val="false"/>
          <w:i w:val="false"/>
          <w:color w:val="000000"/>
          <w:sz w:val="22"/>
        </w:rPr>
        <w:t> </w:t>
      </w:r>
      <w:r>
        <w:rPr>
          <w:rFonts w:ascii="Times New Roman" w:hAnsi="Times New Roman"/>
          <w:b w:val="false"/>
          <w:i/>
          <w:color w:val="000000"/>
          <w:sz w:val="22"/>
        </w:rPr>
        <w:t xml:space="preserve">Filing requirements. </w:t>
      </w:r>
      <w:r>
        <w:rPr>
          <w:rFonts w:ascii="Times New Roman" w:hAnsi="Times New Roman"/>
          <w:b w:val="false"/>
          <w:i w:val="false"/>
          <w:color w:val="000000"/>
          <w:sz w:val="22"/>
        </w:rPr>
        <w:t>A fully insured MEWA shall annually, on or before the first day of March, file a certificate of compliance, which shall be signed and dated by the fully insured MEWA’s authorized representative and shall certify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That the fully insured MEWA meets the requirements of this rule and the applicable provisions of Iowa statutes and regulations;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That the fully insured MEWA has contracted with an insurer authorized to do the business of insurance in this state or with a third-party administrator that holds a current certificate of registration issued by the commissioner pursuant to Iowa Code section </w:t>
      </w:r>
      <w:hyperlink r:id="rId30">
        <w:r>
          <w:rPr>
            <w:rStyle w:val="Hyperlink"/>
            <w:rFonts w:ascii="Times New Roman" w:hAnsi="Times New Roman"/>
            <w:b w:val="false"/>
            <w:i w:val="false"/>
            <w:color w:val="000000"/>
            <w:sz w:val="22"/>
          </w:rPr>
          <w:t>510.21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77.4(4)</w:t>
      </w:r>
      <w:r>
        <w:rPr>
          <w:rFonts w:ascii="Times New Roman" w:hAnsi="Times New Roman"/>
          <w:b w:val="false"/>
          <w:i w:val="false"/>
          <w:color w:val="000000"/>
          <w:sz w:val="22"/>
        </w:rPr>
        <w:t> </w:t>
      </w:r>
      <w:r>
        <w:rPr>
          <w:rFonts w:ascii="Times New Roman" w:hAnsi="Times New Roman"/>
          <w:b w:val="false"/>
          <w:i/>
          <w:color w:val="000000"/>
          <w:sz w:val="22"/>
        </w:rPr>
        <w:t xml:space="preserve">Membership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employer group or association that intends to form a fully insured MEWA shall have been established for a good-faith purpose other than for the purpose of providing insurance or a health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employer group or association that wishes to form a fully insured MEWA shall have been in existence for a period of five years at the time it seeks a certificate of registration as a fully insured MEWA.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employer group or association sponsoring the fully insured MEWA shall collect annual dues from its employer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Each employer member that participates in an employee welfare benefit plan offered by the fully insured MEWA may only provide coverage to “eligible employees” as defined in Iowa Code section </w:t>
      </w:r>
      <w:hyperlink r:id="rId31">
        <w:r>
          <w:rPr>
            <w:rStyle w:val="Hyperlink"/>
            <w:rFonts w:ascii="Times New Roman" w:hAnsi="Times New Roman"/>
            <w:b w:val="false"/>
            <w:i w:val="false"/>
            <w:color w:val="000000"/>
            <w:sz w:val="22"/>
          </w:rPr>
          <w:t>513B.2</w:t>
        </w:r>
      </w:hyperlink>
      <w:r>
        <w:rPr>
          <w:rFonts w:ascii="Times New Roman" w:hAnsi="Times New Roman"/>
          <w:b w:val="false"/>
          <w:i w:val="false"/>
          <w:color w:val="000000"/>
          <w:sz w:val="22"/>
        </w:rPr>
        <w:t>. This requirement only applies to the type of employees permitted to be employed by an employer member of the fully insured MEWA and has no impact on what type of rating must be utilized by the fully insured MEWA.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employer member that participates in an employee welfare benefit plan offered by a fully insured MEWA shall be a member of the employer group or association sponsoring the fully insured MEWA.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employer member that participates in an employee welfare benefit plan offered by a fully insured MEWA shall be required to participate in the fully insured MEWA for a period of not less than five calendar years. Any contract issued by a fully insured MEWA to an employer shall contain reasonable enforcement provisions, including but not limited to reasonable fees or assessments for early departure or for enrollment in another fully insured MEWA during the early-departure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activities of the fully insured MEWA, including the establishment and maintenance of the employee welfare benefit plan, shall be controlled by the fully insured MEWA’s employer members, either directly or indirectly through the regular nomination and election of directors, trustees, officers, or other similar representatives to control on the employer members’ behalf.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membership requirements set forth in </w:t>
      </w:r>
      <w:hyperlink r:id="rId32">
        <w:r>
          <w:rPr>
            <w:rStyle w:val="Hyperlink"/>
            <w:rFonts w:ascii="Times New Roman" w:hAnsi="Times New Roman"/>
            <w:b w:val="false"/>
            <w:i w:val="false"/>
            <w:color w:val="000000"/>
            <w:sz w:val="22"/>
          </w:rPr>
          <w:t>paragraphs 77.4(4)</w:t>
        </w:r>
        <w:r>
          <w:rPr>
            <w:rFonts w:ascii="Times New Roman" w:hAnsi="Times New Roman"/>
            <w:b w:val="false"/>
            <w:i/>
            <w:color w:val="000000"/>
            <w:sz w:val="22"/>
          </w:rPr>
          <w:t>“a”</w:t>
        </w:r>
        <w:r>
          <w:rPr>
            <w:rFonts w:ascii="Times New Roman" w:hAnsi="Times New Roman"/>
            <w:b w:val="false"/>
            <w:i w:val="false"/>
            <w:color w:val="000000"/>
            <w:sz w:val="22"/>
          </w:rPr>
          <w:t xml:space="preserve"> through 77.4(4)</w:t>
        </w:r>
        <w:r>
          <w:rPr>
            <w:rFonts w:ascii="Times New Roman" w:hAnsi="Times New Roman"/>
            <w:b w:val="false"/>
            <w:i/>
            <w:color w:val="000000"/>
            <w:sz w:val="22"/>
          </w:rPr>
          <w:t>“g”</w:t>
        </w:r>
      </w:hyperlink>
      <w:r>
        <w:rPr>
          <w:rFonts w:ascii="Times New Roman" w:hAnsi="Times New Roman"/>
          <w:b w:val="false"/>
          <w:i w:val="false"/>
          <w:color w:val="000000"/>
          <w:sz w:val="22"/>
        </w:rPr>
        <w:t xml:space="preserve"> are not applicable to fully insured MEWAs that received a certificate of registration from the commissioner prior to January 1, 2018.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77.4(5)</w:t>
      </w:r>
      <w:r>
        <w:rPr>
          <w:rFonts w:ascii="Times New Roman" w:hAnsi="Times New Roman"/>
          <w:b w:val="false"/>
          <w:i w:val="false"/>
          <w:color w:val="000000"/>
          <w:sz w:val="22"/>
        </w:rPr>
        <w:t> </w:t>
      </w:r>
      <w:r>
        <w:rPr>
          <w:rFonts w:ascii="Times New Roman" w:hAnsi="Times New Roman"/>
          <w:b w:val="false"/>
          <w:i/>
          <w:color w:val="000000"/>
          <w:sz w:val="22"/>
        </w:rPr>
        <w:t xml:space="preserve">Policy or contract. </w:t>
      </w:r>
      <w:r>
        <w:rPr>
          <w:rFonts w:ascii="Times New Roman" w:hAnsi="Times New Roman"/>
          <w:b w:val="false"/>
          <w:i w:val="false"/>
          <w:color w:val="000000"/>
          <w:sz w:val="22"/>
        </w:rPr>
        <w:t>Every health benefit plan offered by any insurer to the fully insured MEWA shall comply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Notice to purchasers. </w:t>
      </w:r>
      <w:r>
        <w:rPr>
          <w:rFonts w:ascii="Times New Roman" w:hAnsi="Times New Roman"/>
          <w:b w:val="false"/>
          <w:i w:val="false"/>
          <w:color w:val="000000"/>
          <w:sz w:val="22"/>
        </w:rPr>
        <w:t>Every health benefit plan application for coverage and every policy and certificate issued by an insurer to the fully insured MEWA shall contain in 14-point type or, if electronic, of equivalent prominence, on the front page the following notice prominently displayed:</w:t>
      </w:r>
    </w:p>
    <w:p>
      <w:pPr>
        <w:spacing w:before="0" w:after="0"/>
        <w:ind w:left="120"/>
        <w:jc w:val="center"/>
      </w:pPr>
      <w:r>
        <w:rPr>
          <w:rFonts w:ascii="Times New Roman" w:hAnsi="Times New Roman"/>
          <w:b/>
          <w:i w:val="false"/>
          <w:color w:val="000000"/>
          <w:sz w:val="22"/>
        </w:rPr>
        <w:t>NOTICE</w:t>
      </w:r>
    </w:p>
    <w:p>
      <w:pPr>
        <w:spacing w:before="0" w:after="0"/>
        <w:ind w:left="120"/>
        <w:jc w:val="center"/>
      </w:pPr>
      <w:r>
        <w:rPr>
          <w:rFonts w:ascii="Times New Roman" w:hAnsi="Times New Roman"/>
          <w:b/>
          <w:i w:val="false"/>
          <w:color w:val="000000"/>
          <w:sz w:val="22"/>
        </w:rPr>
        <w:t>This policy is issued by a fully insured multiple employer welfare arrangement (MEWA). MEWAs are not subject to all of the insurance laws and regulations of your state. State insurance insolvency guaranty funds are not available for your MEWA.</w:t>
      </w:r>
    </w:p>
    <w:p>
      <w:pPr>
        <w:spacing w:before="0" w:after="0"/>
        <w:ind w:left="120"/>
        <w:jc w:val="center"/>
      </w:pPr>
      <w:r>
        <w:rPr>
          <w:rFonts w:ascii="Times New Roman" w:hAnsi="Times New Roman"/>
          <w:b/>
          <w:i w:val="false"/>
          <w:color w:val="000000"/>
          <w:sz w:val="22"/>
        </w:rPr>
        <w:t>Please review the policy closely to understand the covered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Guaranteed issue. </w:t>
      </w:r>
      <w:r>
        <w:rPr>
          <w:rFonts w:ascii="Times New Roman" w:hAnsi="Times New Roman"/>
          <w:b w:val="false"/>
          <w:i w:val="false"/>
          <w:color w:val="000000"/>
          <w:sz w:val="22"/>
        </w:rPr>
        <w:t>An insurer offering a health benefit plan to a fully insured MEWA shall guarantee acceptance of all eligible individuals who are part of the employer members or association’s or group’s members of the fully insured MEWA and, if coverage is offered to spouses and dependents, to all of the spouses and dependents.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Types of benefits that can be offered. </w:t>
      </w:r>
      <w:r>
        <w:rPr>
          <w:rFonts w:ascii="Times New Roman" w:hAnsi="Times New Roman"/>
          <w:b w:val="false"/>
          <w:i w:val="false"/>
          <w:color w:val="000000"/>
          <w:sz w:val="22"/>
        </w:rPr>
        <w:t>Fully insured MEWAs shall offer only medical, dental, optical, surgical, hospital, accident and sickness, prescription, life insurance, or disability benefits. A fully insured MEWA that offers life insurance benefits shall comply with all applicable provisions of the Iowa Code relating to life insurance and life insurance companies.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Compliance with HIPAA. </w:t>
      </w:r>
      <w:r>
        <w:rPr>
          <w:rFonts w:ascii="Times New Roman" w:hAnsi="Times New Roman"/>
          <w:b w:val="false"/>
          <w:i w:val="false"/>
          <w:color w:val="000000"/>
          <w:sz w:val="22"/>
        </w:rPr>
        <w:t>All contracts or policies issued by an insurer to a fully insured MEWA shall conform to all the provisions of P.L. 104-191, the Health Insurance Portability and Accountability Act of 1996 (HIPAA), including but not limited to guaranteed issue of all products, preexisting condition limitations, renewability, and portability provisions as well as the issuance of prior coverage certificates to enrollees no longer eligible for plan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Compliance with state mandates. </w:t>
      </w:r>
      <w:r>
        <w:rPr>
          <w:rFonts w:ascii="Times New Roman" w:hAnsi="Times New Roman"/>
          <w:b w:val="false"/>
          <w:i w:val="false"/>
          <w:color w:val="000000"/>
          <w:sz w:val="22"/>
        </w:rPr>
        <w:t xml:space="preserve">Every health benefit plan offered by an insurer to a fully insured MEWA shall comply with all applicable state mandates, including Iowa Code chapter </w:t>
      </w:r>
      <w:hyperlink r:id="rId33">
        <w:r>
          <w:rPr>
            <w:rStyle w:val="Hyperlink"/>
            <w:rFonts w:ascii="Times New Roman" w:hAnsi="Times New Roman"/>
            <w:b w:val="false"/>
            <w:i w:val="false"/>
            <w:color w:val="000000"/>
            <w:sz w:val="22"/>
          </w:rPr>
          <w:t>514C</w:t>
        </w:r>
      </w:hyperlink>
      <w:r>
        <w:rPr>
          <w:rFonts w:ascii="Times New Roman" w:hAnsi="Times New Roman"/>
          <w:b w:val="false"/>
          <w:i w:val="false"/>
          <w:color w:val="000000"/>
          <w:sz w:val="22"/>
        </w:rPr>
        <w:t xml:space="preserve">, as if the health benefit plan were a group health policy under Iowa Code chapter </w:t>
      </w:r>
      <w:hyperlink r:id="rId34">
        <w:r>
          <w:rPr>
            <w:rStyle w:val="Hyperlink"/>
            <w:rFonts w:ascii="Times New Roman" w:hAnsi="Times New Roman"/>
            <w:b w:val="false"/>
            <w:i w:val="false"/>
            <w:color w:val="000000"/>
            <w:sz w:val="22"/>
          </w:rPr>
          <w:t>509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Actuarial value. </w:t>
      </w:r>
      <w:r>
        <w:rPr>
          <w:rFonts w:ascii="Times New Roman" w:hAnsi="Times New Roman"/>
          <w:b w:val="false"/>
          <w:i w:val="false"/>
          <w:color w:val="000000"/>
          <w:sz w:val="22"/>
        </w:rPr>
        <w:t>Every health benefit plan offered by an insurer to a fully insured MEWA must contain a level of coverage equal to or greater than that designed to provide benefits that are actuarially equivalent to 60 percent of the full actuarial value of the benefits provided under the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77.4(6)</w:t>
      </w:r>
      <w:r>
        <w:rPr>
          <w:rFonts w:ascii="Times New Roman" w:hAnsi="Times New Roman"/>
          <w:b w:val="false"/>
          <w:i w:val="false"/>
          <w:color w:val="000000"/>
          <w:sz w:val="22"/>
        </w:rPr>
        <w:t> </w:t>
      </w:r>
      <w:r>
        <w:rPr>
          <w:rFonts w:ascii="Times New Roman" w:hAnsi="Times New Roman"/>
          <w:b w:val="false"/>
          <w:i/>
          <w:color w:val="000000"/>
          <w:sz w:val="22"/>
        </w:rPr>
        <w:t xml:space="preserve">Trade practices and enforcement. </w:t>
      </w:r>
      <w:r>
        <w:rPr>
          <w:rFonts w:ascii="Times New Roman" w:hAnsi="Times New Roman"/>
          <w:b w:val="false"/>
          <w:i w:val="false"/>
          <w:color w:val="000000"/>
          <w:sz w:val="22"/>
        </w:rPr>
        <w:t xml:space="preserve">A fully insured MEWA is subject to applicable provisions of Iowa Code chapter </w:t>
      </w:r>
      <w:hyperlink r:id="rId35">
        <w:r>
          <w:rPr>
            <w:rStyle w:val="Hyperlink"/>
            <w:rFonts w:ascii="Times New Roman" w:hAnsi="Times New Roman"/>
            <w:b w:val="false"/>
            <w:i w:val="false"/>
            <w:color w:val="000000"/>
            <w:sz w:val="22"/>
          </w:rPr>
          <w:t>507B</w:t>
        </w:r>
      </w:hyperlink>
      <w:r>
        <w:rPr>
          <w:rFonts w:ascii="Times New Roman" w:hAnsi="Times New Roman"/>
          <w:b w:val="false"/>
          <w:i w:val="false"/>
          <w:color w:val="000000"/>
          <w:sz w:val="22"/>
        </w:rPr>
        <w:t xml:space="preserve">, and rules promulgated under that chapter, as if the fully insured MEWA is a “person” as defined in Iowa Code section </w:t>
      </w:r>
      <w:hyperlink r:id="rId36">
        <w:r>
          <w:rPr>
            <w:rStyle w:val="Hyperlink"/>
            <w:rFonts w:ascii="Times New Roman" w:hAnsi="Times New Roman"/>
            <w:b w:val="false"/>
            <w:i w:val="false"/>
            <w:color w:val="000000"/>
            <w:sz w:val="22"/>
          </w:rPr>
          <w:t>507B.2(1)</w:t>
        </w:r>
      </w:hyperlink>
      <w:r>
        <w:rPr>
          <w:rFonts w:ascii="Times New Roman" w:hAnsi="Times New Roman"/>
          <w:b w:val="false"/>
          <w:i w:val="false"/>
          <w:color w:val="000000"/>
          <w:sz w:val="22"/>
        </w:rPr>
        <w:t xml:space="preserve">. The commissioner may investigate whether a fully insured MEWA or an insurer providing health benefit plans under the direction of a fully insured MEWA has violated this rule and, after a hearing conducted pursuant to Iowa Code chapters </w:t>
      </w:r>
      <w:hyperlink r:id="rId3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38">
        <w:r>
          <w:rPr>
            <w:rStyle w:val="Hyperlink"/>
            <w:rFonts w:ascii="Times New Roman" w:hAnsi="Times New Roman"/>
            <w:b w:val="false"/>
            <w:i w:val="false"/>
            <w:color w:val="000000"/>
            <w:sz w:val="22"/>
          </w:rPr>
          <w:t>507B</w:t>
        </w:r>
      </w:hyperlink>
      <w:r>
        <w:rPr>
          <w:rFonts w:ascii="Times New Roman" w:hAnsi="Times New Roman"/>
          <w:b w:val="false"/>
          <w:i w:val="false"/>
          <w:color w:val="000000"/>
          <w:sz w:val="22"/>
        </w:rPr>
        <w:t xml:space="preserve">, may enter any orders authorized under Iowa Code chapter </w:t>
      </w:r>
      <w:hyperlink r:id="rId39">
        <w:r>
          <w:rPr>
            <w:rStyle w:val="Hyperlink"/>
            <w:rFonts w:ascii="Times New Roman" w:hAnsi="Times New Roman"/>
            <w:b w:val="false"/>
            <w:i w:val="false"/>
            <w:color w:val="000000"/>
            <w:sz w:val="22"/>
          </w:rPr>
          <w:t>505</w:t>
        </w:r>
      </w:hyperlink>
      <w:r>
        <w:rPr>
          <w:rFonts w:ascii="Times New Roman" w:hAnsi="Times New Roman"/>
          <w:b w:val="false"/>
          <w:i w:val="false"/>
          <w:color w:val="000000"/>
          <w:sz w:val="22"/>
        </w:rPr>
        <w:t xml:space="preserve">, </w:t>
      </w:r>
      <w:hyperlink r:id="rId40">
        <w:r>
          <w:rPr>
            <w:rStyle w:val="Hyperlink"/>
            <w:rFonts w:ascii="Times New Roman" w:hAnsi="Times New Roman"/>
            <w:b w:val="false"/>
            <w:i w:val="false"/>
            <w:color w:val="000000"/>
            <w:sz w:val="22"/>
          </w:rPr>
          <w:t>507A</w:t>
        </w:r>
      </w:hyperlink>
      <w:r>
        <w:rPr>
          <w:rFonts w:ascii="Times New Roman" w:hAnsi="Times New Roman"/>
          <w:b w:val="false"/>
          <w:i w:val="false"/>
          <w:color w:val="000000"/>
          <w:sz w:val="22"/>
        </w:rPr>
        <w:t xml:space="preserve">, or </w:t>
      </w:r>
      <w:hyperlink r:id="rId41">
        <w:r>
          <w:rPr>
            <w:rStyle w:val="Hyperlink"/>
            <w:rFonts w:ascii="Times New Roman" w:hAnsi="Times New Roman"/>
            <w:b w:val="false"/>
            <w:i w:val="false"/>
            <w:color w:val="000000"/>
            <w:sz w:val="22"/>
          </w:rPr>
          <w:t>507B</w:t>
        </w:r>
      </w:hyperlink>
      <w:r>
        <w:rPr>
          <w:rFonts w:ascii="Times New Roman" w:hAnsi="Times New Roman"/>
          <w:b w:val="false"/>
          <w:i w:val="false"/>
          <w:color w:val="000000"/>
          <w:sz w:val="22"/>
        </w:rPr>
        <w:t xml:space="preserve"> or any other applicable chapters.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77.4(7)</w:t>
      </w:r>
      <w:r>
        <w:rPr>
          <w:rFonts w:ascii="Times New Roman" w:hAnsi="Times New Roman"/>
          <w:b w:val="false"/>
          <w:i w:val="false"/>
          <w:color w:val="000000"/>
          <w:sz w:val="22"/>
        </w:rPr>
        <w:t> </w:t>
      </w:r>
      <w:r>
        <w:rPr>
          <w:rFonts w:ascii="Times New Roman" w:hAnsi="Times New Roman"/>
          <w:b w:val="false"/>
          <w:i/>
          <w:color w:val="000000"/>
          <w:sz w:val="22"/>
        </w:rPr>
        <w:t xml:space="preserve">Filing fee. </w:t>
      </w:r>
      <w:r>
        <w:rPr>
          <w:rFonts w:ascii="Times New Roman" w:hAnsi="Times New Roman"/>
          <w:b w:val="false"/>
          <w:i w:val="false"/>
          <w:color w:val="000000"/>
          <w:sz w:val="22"/>
        </w:rPr>
        <w:t>A filing fee of $100 shall accompany each application for a certificate of registration as a fully insured MEWA.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77.4(8)</w:t>
      </w:r>
      <w:r>
        <w:rPr>
          <w:rFonts w:ascii="Times New Roman" w:hAnsi="Times New Roman"/>
          <w:b w:val="false"/>
          <w:i w:val="false"/>
          <w:color w:val="000000"/>
          <w:sz w:val="22"/>
        </w:rPr>
        <w:t> </w:t>
      </w:r>
      <w:r>
        <w:rPr>
          <w:rFonts w:ascii="Times New Roman" w:hAnsi="Times New Roman"/>
          <w:b w:val="false"/>
          <w:i/>
          <w:color w:val="000000"/>
          <w:sz w:val="22"/>
        </w:rPr>
        <w:t xml:space="preserve">Suspension or revocation of certificate of registration. </w:t>
      </w:r>
      <w:r>
        <w:rPr>
          <w:rFonts w:ascii="Times New Roman" w:hAnsi="Times New Roman"/>
          <w:b w:val="false"/>
          <w:i w:val="false"/>
          <w:color w:val="000000"/>
          <w:sz w:val="22"/>
        </w:rPr>
        <w:t>The commissioner may sanction a fully insured MEWA or suspend or revoke any certificate of registration issued to a fully insured MEWA upon any of the following grounds: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any provision of these rules or any applicable provision of the Iowa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any lawful order of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finding that the application or any necessary forms that have been filed with the commissioner contain fraudulent information or omissions.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4040C</w:t>
      </w:r>
      <w:r>
        <w:rPr>
          <w:rFonts w:ascii="Times New Roman" w:hAnsi="Times New Roman"/>
          <w:b w:val="false"/>
          <w:i w:val="false"/>
          <w:color w:val="000000"/>
          <w:sz w:val="16"/>
        </w:rPr>
        <w:t>, IAB 9/26/18, effective 9/12/18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191—77.5</w:t>
      </w:r>
      <w:r>
        <w:rPr>
          <w:rFonts w:ascii="Times New Roman" w:hAnsi="Times New Roman"/>
          <w:b/>
          <w:i w:val="false"/>
          <w:color w:val="000000"/>
          <w:sz w:val="22"/>
        </w:rPr>
        <w:t xml:space="preserve">(507A,513D) </w:t>
      </w:r>
      <w:r>
        <w:rPr>
          <w:rFonts w:ascii="Times New Roman" w:hAnsi="Times New Roman"/>
          <w:b/>
          <w:i w:val="false"/>
          <w:color w:val="000000"/>
          <w:sz w:val="22"/>
        </w:rPr>
        <w:t xml:space="preserve">Self-insured association health plans.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77.5(1)</w:t>
      </w:r>
      <w:r>
        <w:rPr>
          <w:rFonts w:ascii="Times New Roman" w:hAnsi="Times New Roman"/>
          <w:b w:val="false"/>
          <w:i w:val="false"/>
          <w:color w:val="000000"/>
          <w:sz w:val="22"/>
        </w:rPr>
        <w:t> </w:t>
      </w:r>
      <w:r>
        <w:rPr>
          <w:rFonts w:ascii="Times New Roman" w:hAnsi="Times New Roman"/>
          <w:b w:val="false"/>
          <w:i/>
          <w:color w:val="000000"/>
          <w:sz w:val="22"/>
        </w:rPr>
        <w:t xml:space="preserve">Certificate of registration. </w:t>
      </w:r>
      <w:r>
        <w:rPr>
          <w:rFonts w:ascii="Times New Roman" w:hAnsi="Times New Roman"/>
          <w:b w:val="false"/>
          <w:i w:val="false"/>
          <w:color w:val="000000"/>
          <w:sz w:val="22"/>
        </w:rPr>
        <w:t>A person shall not establish or maintain a self-insured association health plan in this state unless the self-insured AHP obtains and maintains a certificate of registration pursuant to this rule. Such certificate of registration is required for all AHPs that elect to offer self-insured association health plans to residents of this state whether or not the AHP is domiciled 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77.5(2)</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certificate of registration.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person wishing to obtain a certificate of registration as a self-insured AHP pursuant to this chapter shall submit an application and a plan of operation to the commissioner. This application and plan of operation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business plan, including a copy of all health coverage contracts or other instruments which the self-insured AHP applicant proposes to make with or sell to its employer members or its association’s or group’s members, a copy of its health coverage description and the printed matter to be used in the solicitation of employer members or its association’s or group’s members to purchase the health coverage.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Copies of all articles, bylaws, agreements, or other documents or instruments describing the rights and obligations of employers, employees, and beneficiaries with respect to the self-insured AHP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current list of all members of the employer group or association sponsoring the self-insured AHP applicant, a description of the relationship among the employers, a description of how the relationship serves as the basis for the formation of the association or employer group, and a description of how the employer group or association complies with paragraphs </w:t>
      </w:r>
      <w:hyperlink r:id="rId42">
        <w:r>
          <w:rPr>
            <w:rStyle w:val="Hyperlink"/>
            <w:rFonts w:ascii="Times New Roman" w:hAnsi="Times New Roman"/>
            <w:b w:val="false"/>
            <w:i w:val="false"/>
            <w:color w:val="000000"/>
            <w:sz w:val="22"/>
          </w:rPr>
          <w:t>77.5(5)</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w:t>
      </w:r>
      <w:hyperlink r:id="rId43">
        <w:r>
          <w:rPr>
            <w:rStyle w:val="Hyperlink"/>
            <w:rFonts w:ascii="Times New Roman" w:hAnsi="Times New Roman"/>
            <w:b w:val="false"/>
            <w:i w:val="false"/>
            <w:color w:val="000000"/>
            <w:sz w:val="22"/>
          </w:rPr>
          <w:t>77.5(5)</w:t>
        </w:r>
        <w:r>
          <w:rPr>
            <w:rFonts w:ascii="Times New Roman" w:hAnsi="Times New Roman"/>
            <w:b w:val="false"/>
            <w:i/>
            <w:color w:val="000000"/>
            <w:sz w:val="22"/>
          </w:rPr>
          <w:t>“b,”</w:t>
        </w:r>
      </w:hyperlink>
      <w:r>
        <w:rPr>
          <w:rFonts w:ascii="Times New Roman" w:hAnsi="Times New Roman"/>
          <w:b w:val="false"/>
          <w:i w:val="false"/>
          <w:color w:val="000000"/>
          <w:sz w:val="22"/>
        </w:rPr>
        <w:t xml:space="preserve">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description of the activities of the association or group of employers on behalf of its employer members or its association’s or group’s members other than the sponsorship of the self-insured AHP applicant, to further demonstrate compliance with </w:t>
      </w:r>
      <w:hyperlink r:id="rId44">
        <w:r>
          <w:rPr>
            <w:rStyle w:val="Hyperlink"/>
            <w:rFonts w:ascii="Times New Roman" w:hAnsi="Times New Roman"/>
            <w:b w:val="false"/>
            <w:i w:val="false"/>
            <w:color w:val="000000"/>
            <w:sz w:val="22"/>
          </w:rPr>
          <w:t>paragraph 77.5(5)</w:t>
        </w:r>
        <w:r>
          <w:rPr>
            <w:rFonts w:ascii="Times New Roman" w:hAnsi="Times New Roman"/>
            <w:b w:val="false"/>
            <w:i/>
            <w:color w:val="000000"/>
            <w:sz w:val="22"/>
          </w:rPr>
          <w:t>“a,”</w:t>
        </w:r>
      </w:hyperlink>
      <w:r>
        <w:rPr>
          <w:rFonts w:ascii="Times New Roman" w:hAnsi="Times New Roman"/>
          <w:b w:val="false"/>
          <w:i w:val="false"/>
          <w:color w:val="000000"/>
          <w:sz w:val="22"/>
        </w:rPr>
        <w:t xml:space="preserve">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Current financial statements of the self-insured AHP applicant that shall include, at a minimum, balance sheets, an income statement, a cash flow statement and a detailed listing of assets.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 actuarial opinion which is prepared, signed, and dated by a person who is a member of the American Academy of Actuaries and which states that appropriate loss and loss adjustment reserves have been established, that adequate premiums are being charged, and that the association is operating in accordance with sound actuarial principles and in conformance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statement from an authorized representative of the self-insured AHP applicant that certifies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self-insured AHP applicant shall be administered by an insurer authorized to do business in this state or by an authorized third-party administrator that holds a current certificate of registration issued by the commissioner pursuant to Iowa Code section </w:t>
      </w:r>
      <w:hyperlink r:id="rId45">
        <w:r>
          <w:rPr>
            <w:rStyle w:val="Hyperlink"/>
            <w:rFonts w:ascii="Times New Roman" w:hAnsi="Times New Roman"/>
            <w:b w:val="false"/>
            <w:i w:val="false"/>
            <w:color w:val="000000"/>
            <w:sz w:val="22"/>
          </w:rPr>
          <w:t>510.21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self-insured AHP applicant is established by a trade, industry, or professional association of employers that has a constitution or bylaws, is organized and maintained in good faith, and meets all membership requirements set forth in </w:t>
      </w:r>
      <w:hyperlink r:id="rId46">
        <w:r>
          <w:rPr>
            <w:rStyle w:val="Hyperlink"/>
            <w:rFonts w:ascii="Times New Roman" w:hAnsi="Times New Roman"/>
            <w:b w:val="false"/>
            <w:i w:val="false"/>
            <w:color w:val="000000"/>
            <w:sz w:val="22"/>
          </w:rPr>
          <w:t>subrule 77.5(5)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association or group of employers sponsoring the self-insured AHP applicant is engaged in at least one substantial business purpose for its members other than sponsorship of an employee welfare benefit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association is a nonprofit entity organized or authorized to do business under applicable Iowa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No insurance producers or benefits consultants established, sponsored, administer, or serve as a trustee or on the governing body of the self-insured AHP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certificate from an authorized representative of the self-insured AHP applicant that, to the best of the authorized representative’s knowledge and belief, the self-insured AHP applicant is in compliance with all applicable provisions of the Employee Retirement Income Security Act of 1974 (</w:t>
      </w:r>
      <w:r>
        <w:rPr>
          <w:rFonts w:ascii="Times New Roman" w:hAnsi="Times New Roman"/>
          <w:b w:val="false"/>
          <w:i w:val="false"/>
          <w:color w:val="000000"/>
          <w:sz w:val="22"/>
        </w:rPr>
        <w:t>29 U.S.C. Section 1001 et seq.</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 description of and evidence of a mechanism, approved by the commissioner, to ensure that claims shall be paid in the event a member of the self-insured AHP applicant is unable to comply with the self-insured AHP applicant’s contribution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 copy of the most recent Form M-1 filed by the self-insured AHP applicant with the U.S. Department of Labor, Pension and Welfare Benefits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Biographical affidavits from all members of the board of directors of the self-insured AHP applicant. The affidavits shall be prepared using the current template for biographical affidavits prescribed by the National Association of Insurance Commissioners.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Any additional information requested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commissioner shall examine the application, the plan of operation, and any supporting documents submitted by the self-insured AHP applicant. The commissioner may conduct any investigation that the commissioner may deem necessary and may examine under oath any persons interested in or connected with the self-insured AHP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Within a reasonable time, either the commissioner shall issue to the self-insured AHP applicant a certificate of registration upon finding that the self-insured AHP applicant has met all requirements or the commissioner shall deny the application for a certificate of registration and provide notice to the self-insured AHP applicant setting forth reasons for finding that the self-insured AHP applicant does not meet all the requirements. An unsuccessful self-insured AHP applicant may file a new application for a certificate of registration at any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77.5(3)</w:t>
      </w:r>
      <w:r>
        <w:rPr>
          <w:rFonts w:ascii="Times New Roman" w:hAnsi="Times New Roman"/>
          <w:b w:val="false"/>
          <w:i w:val="false"/>
          <w:color w:val="000000"/>
          <w:sz w:val="22"/>
        </w:rPr>
        <w:t> </w:t>
      </w:r>
      <w:r>
        <w:rPr>
          <w:rFonts w:ascii="Times New Roman" w:hAnsi="Times New Roman"/>
          <w:b w:val="false"/>
          <w:i/>
          <w:color w:val="000000"/>
          <w:sz w:val="22"/>
        </w:rPr>
        <w:t xml:space="preserve">Financial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Surplus.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otherwise provided below or pursuant to the discretion of the commissioner, each self-insured AHP shall deposit with an organization or trustee meeting the requirements of rule </w:t>
      </w:r>
      <w:hyperlink r:id="rId47">
        <w:r>
          <w:rPr>
            <w:rStyle w:val="Hyperlink"/>
            <w:rFonts w:ascii="Times New Roman" w:hAnsi="Times New Roman"/>
            <w:b w:val="false"/>
            <w:i w:val="false"/>
            <w:color w:val="000000"/>
            <w:sz w:val="22"/>
          </w:rPr>
          <w:t>191—32.4</w:t>
        </w:r>
      </w:hyperlink>
      <w:r>
        <w:rPr>
          <w:rFonts w:ascii="Times New Roman" w:hAnsi="Times New Roman"/>
          <w:b w:val="false"/>
          <w:i w:val="false"/>
          <w:color w:val="000000"/>
          <w:sz w:val="22"/>
        </w:rPr>
        <w:t xml:space="preserve">(508) cash, securities or any combination of these that is acceptable to the commissioner in the amount set forth below. In addition to the requirements set forth below, the commissioner may increase the amount required to be deposited based on the commissioner’s written determination that such an increase is necessary to adequately secure any potential liability of the self-insured AHP to its employer members and enrollees, subject to Iowa Code chapter </w:t>
      </w:r>
      <w:hyperlink r:id="rId4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surplus requirement for a self-insured AHP shall be the greater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$500,000;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amount equal to 10 percent of the written premium as of the previous December 31.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Reserves and stop-loss coverage.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self-insured AHP shall have at all times aggregate excess stop-loss coverage providing the self-insured AHP with coverage with an attachment point which is not greater than 120 percent of actuarially projected losses on a calendar-year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self-insured AHP shall establish and maintain specific stop-loss coverage providing the self-insured AHP with coverage with an attachment point which is not greater than 5 percent of annual expected claims for purposes of this subrule and shall provide for adjustments in the amount of that percentage as may be necessary to carry out the purposes of this subrule as determined by sound actuarial principles.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self-insured AHP shall establish and maintain appropriate loss and loss adjustment reserves determined by sound actuarial principles.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Premiums shall be set to fund at least 100 percent of the self-insured AHP’s actuarially projected losses plus all other costs of the self-insured AHP.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All coverage obtained pursuant to </w:t>
      </w:r>
      <w:hyperlink r:id="rId49">
        <w:r>
          <w:rPr>
            <w:rStyle w:val="Hyperlink"/>
            <w:rFonts w:ascii="Times New Roman" w:hAnsi="Times New Roman"/>
            <w:b w:val="false"/>
            <w:i w:val="false"/>
            <w:color w:val="000000"/>
            <w:sz w:val="22"/>
          </w:rPr>
          <w:t>77.5(3)</w:t>
        </w:r>
        <w:r>
          <w:rPr>
            <w:rFonts w:ascii="Times New Roman" w:hAnsi="Times New Roman"/>
            <w:b w:val="false"/>
            <w:i/>
            <w:color w:val="000000"/>
            <w:sz w:val="22"/>
          </w:rPr>
          <w:t>“b”</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and </w:t>
      </w:r>
      <w:hyperlink r:id="rId50">
        <w:r>
          <w:rPr>
            <w:rStyle w:val="Hyperlink"/>
            <w:rFonts w:ascii="Times New Roman" w:hAnsi="Times New Roman"/>
            <w:b w:val="false"/>
            <w:i w:val="false"/>
            <w:color w:val="000000"/>
            <w:sz w:val="22"/>
          </w:rPr>
          <w:t>77.5(3)</w:t>
        </w:r>
        <w:r>
          <w:rPr>
            <w:rFonts w:ascii="Times New Roman" w:hAnsi="Times New Roman"/>
            <w:b w:val="false"/>
            <w:i/>
            <w:color w:val="000000"/>
            <w:sz w:val="22"/>
          </w:rPr>
          <w:t>“b”</w:t>
        </w:r>
        <w:r>
          <w:rPr>
            <w:rFonts w:ascii="Times New Roman" w:hAnsi="Times New Roman"/>
            <w:b w:val="false"/>
            <w:i w:val="false"/>
            <w:color w:val="000000"/>
            <w:sz w:val="22"/>
          </w:rPr>
          <w:t>(2)</w:t>
        </w:r>
      </w:hyperlink>
      <w:r>
        <w:rPr>
          <w:rFonts w:ascii="Times New Roman" w:hAnsi="Times New Roman"/>
          <w:b w:val="false"/>
          <w:i w:val="false"/>
          <w:color w:val="000000"/>
          <w:sz w:val="22"/>
        </w:rPr>
        <w:t xml:space="preserve"> shall contain a provision allowing for at least 90 days’ notice to the commissioner upon cancellation or nonrenewal of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No contract or policy of per-occurrence or aggregate excess insurance shall be recognized in considering the ability of an applicant to fulfill its financial obligations under this subrule, unless such contract or policy is issued by a company that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Licensed to transact business in this state;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Authorized to do business in Iowa as an accredited or certified reinsurer.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77.5(4)</w:t>
      </w:r>
      <w:r>
        <w:rPr>
          <w:rFonts w:ascii="Times New Roman" w:hAnsi="Times New Roman"/>
          <w:b w:val="false"/>
          <w:i w:val="false"/>
          <w:color w:val="000000"/>
          <w:sz w:val="22"/>
        </w:rPr>
        <w:t> </w:t>
      </w:r>
      <w:r>
        <w:rPr>
          <w:rFonts w:ascii="Times New Roman" w:hAnsi="Times New Roman"/>
          <w:b w:val="false"/>
          <w:i/>
          <w:color w:val="000000"/>
          <w:sz w:val="22"/>
        </w:rPr>
        <w:t xml:space="preserve">Filing requirements. </w:t>
      </w:r>
      <w:r>
        <w:rPr>
          <w:rFonts w:ascii="Times New Roman" w:hAnsi="Times New Roman"/>
          <w:b w:val="false"/>
          <w:i w:val="false"/>
          <w:color w:val="000000"/>
          <w:sz w:val="22"/>
        </w:rPr>
        <w:t>A self-insured AHP shall file the following reports with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Annual report. </w:t>
      </w:r>
      <w:r>
        <w:rPr>
          <w:rFonts w:ascii="Times New Roman" w:hAnsi="Times New Roman"/>
          <w:b w:val="false"/>
          <w:i w:val="false"/>
          <w:color w:val="000000"/>
          <w:sz w:val="22"/>
        </w:rPr>
        <w:t>A self-insured AHP shall annually, on or before the first day of March, file a report which has been verified by at least two of its principal officers and which covers the preceding calendar year. The report shall be on the form designated by the commissioner. The report shall be completed using statutory accounting practices and shall include information required by the commissioner. The commissioner may request additional reports and information from a self-insured AHP as deemed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Independent actuarial report. </w:t>
      </w:r>
      <w:r>
        <w:rPr>
          <w:rFonts w:ascii="Times New Roman" w:hAnsi="Times New Roman"/>
          <w:b w:val="false"/>
          <w:i w:val="false"/>
          <w:color w:val="000000"/>
          <w:sz w:val="22"/>
        </w:rPr>
        <w:t>A self-insured AHP shall annually, on or before the first day of March, file an independent actuarial opinion prepared in conformance with this rule. The commissioner may conduct an independent actuarial review of a self-insured AHP in addition to the actuarial opinion required by this rule. The cost of any actuarial review shall be paid by the AHP.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Certificate of compliance. </w:t>
      </w:r>
      <w:r>
        <w:rPr>
          <w:rFonts w:ascii="Times New Roman" w:hAnsi="Times New Roman"/>
          <w:b w:val="false"/>
          <w:i w:val="false"/>
          <w:color w:val="000000"/>
          <w:sz w:val="22"/>
        </w:rPr>
        <w:t>A self-insured AHP shall annually, on or before the first day of March, file a certificate of compliance, which shall be signed and dated by the appropriate officer representing the self-insured AHP and shall certify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That the plan meets the requirements of this rule and the applicable provisions of Iowa statutes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That an independent actuarial opinion that attests to the adequacy of reserves, rates, and the financial condition of the plan has been attached to the certificate of compliance. The actuarial opinion must include, but is not limited to, a brief commentary about the adequacy of the reserves, rates, and other financial condition of the plan, a test of the prior year’s claim reserve, a brief description of how the reserves were calculated, and whether or not the plan is able to cover all reasonably anticipated expenses. The actuarial opinion shall be prepared, signed, and dated by a person who is a member of the American Academy of Actuaries.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That a written complaint procedure has been implemented. The certificate of compliance shall also list the number of complaints filed by participants under the written complaint procedure, and the percentage of participants filing written complaints in the prior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That the self-insured AHP has contracted with an insurer authorized to do the business of insurance in this state or with a third-party administrator that holds a current certificate of registration issued by the commissioner pursuant to Iowa Code section </w:t>
      </w:r>
      <w:hyperlink r:id="rId51">
        <w:r>
          <w:rPr>
            <w:rStyle w:val="Hyperlink"/>
            <w:rFonts w:ascii="Times New Roman" w:hAnsi="Times New Roman"/>
            <w:b w:val="false"/>
            <w:i w:val="false"/>
            <w:color w:val="000000"/>
            <w:sz w:val="22"/>
          </w:rPr>
          <w:t>510.21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Quarterly updates. </w:t>
      </w:r>
      <w:r>
        <w:rPr>
          <w:rFonts w:ascii="Times New Roman" w:hAnsi="Times New Roman"/>
          <w:b w:val="false"/>
          <w:i w:val="false"/>
          <w:color w:val="000000"/>
          <w:sz w:val="22"/>
        </w:rPr>
        <w:t>A self-insured AHP formed on or after September 12, 2018, shall provide during the first year after the commissioner issues the self-insured AHP’s certificate of registration a quarterly update comparing projections to actual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Modifications to plan of operation. </w:t>
      </w:r>
      <w:r>
        <w:rPr>
          <w:rFonts w:ascii="Times New Roman" w:hAnsi="Times New Roman"/>
          <w:b w:val="false"/>
          <w:i w:val="false"/>
          <w:color w:val="000000"/>
          <w:sz w:val="22"/>
        </w:rPr>
        <w:t>A self-insured AHP shall file any modifications to the self-insured AHP’s plan of operation, including but not limited to amendments to articles of incorporation and bylaws.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77.5(5)</w:t>
      </w:r>
      <w:r>
        <w:rPr>
          <w:rFonts w:ascii="Times New Roman" w:hAnsi="Times New Roman"/>
          <w:b w:val="false"/>
          <w:i w:val="false"/>
          <w:color w:val="000000"/>
          <w:sz w:val="22"/>
        </w:rPr>
        <w:t> </w:t>
      </w:r>
      <w:r>
        <w:rPr>
          <w:rFonts w:ascii="Times New Roman" w:hAnsi="Times New Roman"/>
          <w:b w:val="false"/>
          <w:i/>
          <w:color w:val="000000"/>
          <w:sz w:val="22"/>
        </w:rPr>
        <w:t xml:space="preserve">Membership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Any employer group or association that intends to form a self-insured AHP must have at least one substantial business purpose unrelated to offering and providing health coverage or other employee benefits to its employer members and their employees as set forth in </w:t>
      </w:r>
      <w:r>
        <w:rPr>
          <w:rFonts w:ascii="Times New Roman" w:hAnsi="Times New Roman"/>
          <w:b w:val="false"/>
          <w:i w:val="false"/>
          <w:color w:val="000000"/>
          <w:sz w:val="22"/>
        </w:rPr>
        <w:t>29 CFR Section 2510.3-5(b)(1)</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employer group or association that wishes to form a self-insured AHP shall have been in existence for a period of five years at the time it seeks a certificate of registration as an AHP.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employer group or association sponsoring the self-insured AHP shall collect annual dues from its employer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Each employer member of the group or association participating in the group health plan must be a person acting directly as an employer of at least one employee who is a participant covered under the plan. A working owner of a trade or business without common law employees may qualify as both an employer and employee when such working owner meets the requirements set forth in </w:t>
      </w:r>
      <w:r>
        <w:rPr>
          <w:rFonts w:ascii="Times New Roman" w:hAnsi="Times New Roman"/>
          <w:b w:val="false"/>
          <w:i w:val="false"/>
          <w:color w:val="000000"/>
          <w:sz w:val="22"/>
        </w:rPr>
        <w:t>29 CFR Section 2510.3-5(e)</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Employer members of a group or association must demonstrate that there is a commonality of interest as defined in </w:t>
      </w:r>
      <w:r>
        <w:rPr>
          <w:rFonts w:ascii="Times New Roman" w:hAnsi="Times New Roman"/>
          <w:b w:val="false"/>
          <w:i w:val="false"/>
          <w:color w:val="000000"/>
          <w:sz w:val="22"/>
        </w:rPr>
        <w:t>29 CFR Section 2510.3-5(c)</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employer member that participates in an employee welfare benefit plan offered by an AHP shall be a member of the employer group or association sponsoring the self-insured AHP.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Any employer member that participates in an employee welfare benefit plan offered by a self-insured AHP shall be required to participate in the self-insured AHP for a period of not less than five calendar years. Any contract issued by a self-insured AHP to an employer shall contain reasonable enforcement provisions, including but not limited to reasonable fees or assessments for early departure and for enrollment in another self-insured AHP during the early-departure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activities of the self-insured AHP, including the establishment and maintenance of the employee welfare benefit plan, shall be controlled by the self-insured AHP’s employer members, either directly or indirectly through the regular nomination and election of directors, trustees, officers, or other similar representatives to control on the employer members’ behalf.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77.5(6)</w:t>
      </w:r>
      <w:r>
        <w:rPr>
          <w:rFonts w:ascii="Times New Roman" w:hAnsi="Times New Roman"/>
          <w:b w:val="false"/>
          <w:i w:val="false"/>
          <w:color w:val="000000"/>
          <w:sz w:val="22"/>
        </w:rPr>
        <w:t> </w:t>
      </w:r>
      <w:r>
        <w:rPr>
          <w:rFonts w:ascii="Times New Roman" w:hAnsi="Times New Roman"/>
          <w:b w:val="false"/>
          <w:i/>
          <w:color w:val="000000"/>
          <w:sz w:val="22"/>
        </w:rPr>
        <w:t xml:space="preserve">Policy or contract. </w:t>
      </w:r>
      <w:r>
        <w:rPr>
          <w:rFonts w:ascii="Times New Roman" w:hAnsi="Times New Roman"/>
          <w:b w:val="false"/>
          <w:i w:val="false"/>
          <w:color w:val="000000"/>
          <w:sz w:val="22"/>
        </w:rPr>
        <w:t>All contracts issued by a self-insured AHP shall comply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Notice to purchasers. </w:t>
      </w:r>
      <w:r>
        <w:rPr>
          <w:rFonts w:ascii="Times New Roman" w:hAnsi="Times New Roman"/>
          <w:b w:val="false"/>
          <w:i w:val="false"/>
          <w:color w:val="000000"/>
          <w:sz w:val="22"/>
        </w:rPr>
        <w:t>Every self-insured AHP application for coverage under the health plan and every policy and certificate issued by a self-insured AHP shall contain in 14-point type or, if electronic, of equivalent prominence, on the front page the following notice prominently displayed:</w:t>
      </w:r>
    </w:p>
    <w:p>
      <w:pPr>
        <w:spacing w:before="0" w:after="0"/>
        <w:ind w:left="120"/>
        <w:jc w:val="center"/>
      </w:pPr>
      <w:r>
        <w:rPr>
          <w:rFonts w:ascii="Times New Roman" w:hAnsi="Times New Roman"/>
          <w:b/>
          <w:i w:val="false"/>
          <w:color w:val="000000"/>
          <w:sz w:val="22"/>
        </w:rPr>
        <w:t>NOTICE</w:t>
      </w:r>
    </w:p>
    <w:p>
      <w:pPr>
        <w:spacing w:before="0" w:after="0"/>
        <w:ind w:left="120"/>
        <w:jc w:val="center"/>
      </w:pPr>
      <w:r>
        <w:rPr>
          <w:rFonts w:ascii="Times New Roman" w:hAnsi="Times New Roman"/>
          <w:b/>
          <w:i w:val="false"/>
          <w:color w:val="000000"/>
          <w:sz w:val="22"/>
        </w:rPr>
        <w:t>This policy is issued by an association health plan (AHP), a type of multiple employee welfare arrangement (MEWA). MEWAs are not subject to all of the insurance laws and regulations of your state. State insurance insolvency guaranty funds are not available for your AHP MEWA.</w:t>
      </w:r>
    </w:p>
    <w:p>
      <w:pPr>
        <w:spacing w:before="0" w:after="0"/>
        <w:ind w:left="120"/>
        <w:jc w:val="center"/>
      </w:pPr>
      <w:r>
        <w:rPr>
          <w:rFonts w:ascii="Times New Roman" w:hAnsi="Times New Roman"/>
          <w:b/>
          <w:i w:val="false"/>
          <w:color w:val="000000"/>
          <w:sz w:val="22"/>
        </w:rPr>
        <w:t>Please review the policy closely to understand the covered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Guaranteed issue. </w:t>
      </w:r>
      <w:r>
        <w:rPr>
          <w:rFonts w:ascii="Times New Roman" w:hAnsi="Times New Roman"/>
          <w:b w:val="false"/>
          <w:i w:val="false"/>
          <w:color w:val="000000"/>
          <w:sz w:val="22"/>
        </w:rPr>
        <w:t>Self-insured AHPs shall offer on a guaranteed-issue basis health coverage to all individuals who qualify as enrollees of the employee welfare benefit plan offered by an employer member participating in the self-insured AHP. Further, if coverage is offered to spouses and dependents, the AHP shall offer on a guaranteed-issue basis health coverage to all of the spouses and dependents.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Types of benefits that can be offered. </w:t>
      </w:r>
      <w:r>
        <w:rPr>
          <w:rFonts w:ascii="Times New Roman" w:hAnsi="Times New Roman"/>
          <w:b w:val="false"/>
          <w:i w:val="false"/>
          <w:color w:val="000000"/>
          <w:sz w:val="22"/>
        </w:rPr>
        <w:t>Self-insured AHPs shall offer only medical, dental, optical, surgical, hospital, accident and sickness, prescription, life insurance, or disability benefits. A self-insured AHP that offers life insurance benefits shall comply with all applicable provisions of the Iowa Code relating to life insurance and life insurance companies.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Compliance with HIPAA. </w:t>
      </w:r>
      <w:r>
        <w:rPr>
          <w:rFonts w:ascii="Times New Roman" w:hAnsi="Times New Roman"/>
          <w:b w:val="false"/>
          <w:i w:val="false"/>
          <w:color w:val="000000"/>
          <w:sz w:val="22"/>
        </w:rPr>
        <w:t>All contracts or policies issued by a self-insured AHP shall conform to all the provisions of P.L. 104-191, the Health Insurance Portability and Accountability Act of 1996 (HIPAA), including but not limited to guaranteed issue of all products, preexisting condition limitations, renewability, and portability provisions as well as the issuance of prior coverage certificates to enrollees no longer eligible for plan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Compliance with state mandates. </w:t>
      </w:r>
      <w:r>
        <w:rPr>
          <w:rFonts w:ascii="Times New Roman" w:hAnsi="Times New Roman"/>
          <w:b w:val="false"/>
          <w:i w:val="false"/>
          <w:color w:val="000000"/>
          <w:sz w:val="22"/>
        </w:rPr>
        <w:t xml:space="preserve">The health benefit plan offered by a self-insured AHP shall comply with all applicable state mandates, including Iowa Code chapter </w:t>
      </w:r>
      <w:hyperlink r:id="rId52">
        <w:r>
          <w:rPr>
            <w:rStyle w:val="Hyperlink"/>
            <w:rFonts w:ascii="Times New Roman" w:hAnsi="Times New Roman"/>
            <w:b w:val="false"/>
            <w:i w:val="false"/>
            <w:color w:val="000000"/>
            <w:sz w:val="22"/>
          </w:rPr>
          <w:t>514C</w:t>
        </w:r>
      </w:hyperlink>
      <w:r>
        <w:rPr>
          <w:rFonts w:ascii="Times New Roman" w:hAnsi="Times New Roman"/>
          <w:b w:val="false"/>
          <w:i w:val="false"/>
          <w:color w:val="000000"/>
          <w:sz w:val="22"/>
        </w:rPr>
        <w:t xml:space="preserve">, as if such self-insured AHP were offering a group health policy under Iowa Code chapter </w:t>
      </w:r>
      <w:hyperlink r:id="rId53">
        <w:r>
          <w:rPr>
            <w:rStyle w:val="Hyperlink"/>
            <w:rFonts w:ascii="Times New Roman" w:hAnsi="Times New Roman"/>
            <w:b w:val="false"/>
            <w:i w:val="false"/>
            <w:color w:val="000000"/>
            <w:sz w:val="22"/>
          </w:rPr>
          <w:t>509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Actuarial value. </w:t>
      </w:r>
      <w:r>
        <w:rPr>
          <w:rFonts w:ascii="Times New Roman" w:hAnsi="Times New Roman"/>
          <w:b w:val="false"/>
          <w:i w:val="false"/>
          <w:color w:val="000000"/>
          <w:sz w:val="22"/>
        </w:rPr>
        <w:t>Every health benefit plan offered by a self-insured AHP must contain a level of coverage equal to or greater than that designed to provide benefits that are actuarially equivalent to 60 percent of the full actuarial value of the benefits provided under the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Nondiscrimination. </w:t>
      </w:r>
      <w:r>
        <w:rPr>
          <w:rFonts w:ascii="Times New Roman" w:hAnsi="Times New Roman"/>
          <w:b w:val="false"/>
          <w:i w:val="false"/>
          <w:color w:val="000000"/>
          <w:sz w:val="22"/>
        </w:rPr>
        <w:t xml:space="preserve">The self-insured AHP, and any health coverage offered by the self-insured AHP, must comply with the nondiscrimination provisions set forth in </w:t>
      </w:r>
      <w:r>
        <w:rPr>
          <w:rFonts w:ascii="Times New Roman" w:hAnsi="Times New Roman"/>
          <w:b w:val="false"/>
          <w:i w:val="false"/>
          <w:color w:val="000000"/>
          <w:sz w:val="22"/>
        </w:rPr>
        <w:t>29 CFR Section 2510.3-5(d)(1)-(5)</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77.5(7)</w:t>
      </w:r>
      <w:r>
        <w:rPr>
          <w:rFonts w:ascii="Times New Roman" w:hAnsi="Times New Roman"/>
          <w:b w:val="false"/>
          <w:i w:val="false"/>
          <w:color w:val="000000"/>
          <w:sz w:val="22"/>
        </w:rPr>
        <w:t> </w:t>
      </w:r>
      <w:r>
        <w:rPr>
          <w:rFonts w:ascii="Times New Roman" w:hAnsi="Times New Roman"/>
          <w:b w:val="false"/>
          <w:i/>
          <w:color w:val="000000"/>
          <w:sz w:val="22"/>
        </w:rPr>
        <w:t xml:space="preserve">Disclosure. </w:t>
      </w:r>
      <w:r>
        <w:rPr>
          <w:rFonts w:ascii="Times New Roman" w:hAnsi="Times New Roman"/>
          <w:b w:val="false"/>
          <w:i w:val="false"/>
          <w:color w:val="000000"/>
          <w:sz w:val="22"/>
        </w:rPr>
        <w:t>The following disclosure shall be made to each employer member of the self-insured AHP:</w:t>
      </w:r>
    </w:p>
    <w:p>
      <w:pPr>
        <w:spacing w:before="0" w:after="0"/>
        <w:ind w:left="120"/>
        <w:jc w:val="center"/>
      </w:pPr>
      <w:r>
        <w:rPr>
          <w:rFonts w:ascii="Times New Roman" w:hAnsi="Times New Roman"/>
          <w:b/>
          <w:i w:val="false"/>
          <w:color w:val="000000"/>
          <w:sz w:val="22"/>
        </w:rPr>
        <w:t>The benefits and coverages described herein are provided through a self-insured trust fund established and funded in full or in part by a group of employers. It is not a licensed insurance company, and it is not protected by a guaranty fund in the event of insolvency.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77.5(8)</w:t>
      </w:r>
      <w:r>
        <w:rPr>
          <w:rFonts w:ascii="Times New Roman" w:hAnsi="Times New Roman"/>
          <w:b w:val="false"/>
          <w:i w:val="false"/>
          <w:color w:val="000000"/>
          <w:sz w:val="22"/>
        </w:rPr>
        <w:t> </w:t>
      </w:r>
      <w:r>
        <w:rPr>
          <w:rFonts w:ascii="Times New Roman" w:hAnsi="Times New Roman"/>
          <w:b w:val="false"/>
          <w:i/>
          <w:color w:val="000000"/>
          <w:sz w:val="22"/>
        </w:rPr>
        <w:t xml:space="preserve">Filing fee. </w:t>
      </w:r>
      <w:r>
        <w:rPr>
          <w:rFonts w:ascii="Times New Roman" w:hAnsi="Times New Roman"/>
          <w:b w:val="false"/>
          <w:i w:val="false"/>
          <w:color w:val="000000"/>
          <w:sz w:val="22"/>
        </w:rPr>
        <w:t>A filing fee of $100 shall accompany each application for a certificate of registration as a self-insured AHP.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77.5(9)</w:t>
      </w:r>
      <w:r>
        <w:rPr>
          <w:rFonts w:ascii="Times New Roman" w:hAnsi="Times New Roman"/>
          <w:b w:val="false"/>
          <w:i w:val="false"/>
          <w:color w:val="000000"/>
          <w:sz w:val="22"/>
        </w:rPr>
        <w:t> </w:t>
      </w:r>
      <w:r>
        <w:rPr>
          <w:rFonts w:ascii="Times New Roman" w:hAnsi="Times New Roman"/>
          <w:b w:val="false"/>
          <w:i/>
          <w:color w:val="000000"/>
          <w:sz w:val="22"/>
        </w:rPr>
        <w:t xml:space="preserve">Applicability date. </w:t>
      </w:r>
      <w:r>
        <w:rPr>
          <w:rFonts w:ascii="Times New Roman" w:hAnsi="Times New Roman"/>
          <w:b w:val="false"/>
          <w:i w:val="false"/>
          <w:color w:val="000000"/>
          <w:sz w:val="22"/>
        </w:rPr>
        <w:t>This rule is applicable on January 1, 2019, for any association that is in existence as of June 21, 2018. This rule is applicable on April 1, 2019, for any other employee welfare benefit plan established to be operated as an association health plan sponsored by a group or association of employers as set forth herein.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77.5(10)</w:t>
      </w:r>
      <w:r>
        <w:rPr>
          <w:rFonts w:ascii="Times New Roman" w:hAnsi="Times New Roman"/>
          <w:b w:val="false"/>
          <w:i w:val="false"/>
          <w:color w:val="000000"/>
          <w:sz w:val="22"/>
        </w:rPr>
        <w:t> </w:t>
      </w:r>
      <w:r>
        <w:rPr>
          <w:rFonts w:ascii="Times New Roman" w:hAnsi="Times New Roman"/>
          <w:b w:val="false"/>
          <w:i/>
          <w:color w:val="000000"/>
          <w:sz w:val="22"/>
        </w:rPr>
        <w:t xml:space="preserve">Agreements and management contracts. </w:t>
      </w:r>
      <w:r>
        <w:rPr>
          <w:rFonts w:ascii="Times New Roman" w:hAnsi="Times New Roman"/>
          <w:b w:val="false"/>
          <w:i w:val="false"/>
          <w:color w:val="000000"/>
          <w:sz w:val="22"/>
        </w:rPr>
        <w:t>Any agreement between the self-insured AHP and any administrator, service company, or other entity shall be made available for review in the office of the commissioner upon request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77.5(11)</w:t>
      </w:r>
      <w:r>
        <w:rPr>
          <w:rFonts w:ascii="Times New Roman" w:hAnsi="Times New Roman"/>
          <w:b w:val="false"/>
          <w:i w:val="false"/>
          <w:color w:val="000000"/>
          <w:sz w:val="22"/>
        </w:rPr>
        <w:t> </w:t>
      </w:r>
      <w:r>
        <w:rPr>
          <w:rFonts w:ascii="Times New Roman" w:hAnsi="Times New Roman"/>
          <w:b w:val="false"/>
          <w:i/>
          <w:color w:val="000000"/>
          <w:sz w:val="22"/>
        </w:rPr>
        <w:t xml:space="preserve">Examination.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Each self-insured AHP shall be subject to examination by the commissioner in accordance with Iowa Code chapter </w:t>
      </w:r>
      <w:hyperlink r:id="rId54">
        <w:r>
          <w:rPr>
            <w:rStyle w:val="Hyperlink"/>
            <w:rFonts w:ascii="Times New Roman" w:hAnsi="Times New Roman"/>
            <w:b w:val="false"/>
            <w:i w:val="false"/>
            <w:color w:val="000000"/>
            <w:sz w:val="22"/>
          </w:rPr>
          <w:t>507</w:t>
        </w:r>
      </w:hyperlink>
      <w:r>
        <w:rPr>
          <w:rFonts w:ascii="Times New Roman" w:hAnsi="Times New Roman"/>
          <w:b w:val="false"/>
          <w:i w:val="false"/>
          <w:color w:val="000000"/>
          <w:sz w:val="22"/>
        </w:rPr>
        <w:t xml:space="preserve">, as a “company,” and as if the self-insured AHP is an “insurer,” under the definitions of that chapter. Iowa Code chapter </w:t>
      </w:r>
      <w:hyperlink r:id="rId55">
        <w:r>
          <w:rPr>
            <w:rStyle w:val="Hyperlink"/>
            <w:rFonts w:ascii="Times New Roman" w:hAnsi="Times New Roman"/>
            <w:b w:val="false"/>
            <w:i w:val="false"/>
            <w:color w:val="000000"/>
            <w:sz w:val="22"/>
          </w:rPr>
          <w:t>507</w:t>
        </w:r>
      </w:hyperlink>
      <w:r>
        <w:rPr>
          <w:rFonts w:ascii="Times New Roman" w:hAnsi="Times New Roman"/>
          <w:b w:val="false"/>
          <w:i w:val="false"/>
          <w:color w:val="000000"/>
          <w:sz w:val="22"/>
        </w:rPr>
        <w:t xml:space="preserve"> shall govern all aspects of the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commissioner may make an examination of a self-insured AHP as often as the commissioner considers it necessary, but not less frequently than once every five years. The expenses of the examination shall be assessed against the self-insured AHP being examined in a manner in which expenses of examinations are assessed against a company under Iowa Code chapter </w:t>
      </w:r>
      <w:hyperlink r:id="rId56">
        <w:r>
          <w:rPr>
            <w:rStyle w:val="Hyperlink"/>
            <w:rFonts w:ascii="Times New Roman" w:hAnsi="Times New Roman"/>
            <w:b w:val="false"/>
            <w:i w:val="false"/>
            <w:color w:val="000000"/>
            <w:sz w:val="22"/>
          </w:rPr>
          <w:t>507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77.5(12)</w:t>
      </w:r>
      <w:r>
        <w:rPr>
          <w:rFonts w:ascii="Times New Roman" w:hAnsi="Times New Roman"/>
          <w:b w:val="false"/>
          <w:i w:val="false"/>
          <w:color w:val="000000"/>
          <w:sz w:val="22"/>
        </w:rPr>
        <w:t> </w:t>
      </w:r>
      <w:r>
        <w:rPr>
          <w:rFonts w:ascii="Times New Roman" w:hAnsi="Times New Roman"/>
          <w:b w:val="false"/>
          <w:i/>
          <w:color w:val="000000"/>
          <w:sz w:val="22"/>
        </w:rPr>
        <w:t xml:space="preserve">Trade practices and enforcement. </w:t>
      </w:r>
      <w:r>
        <w:rPr>
          <w:rFonts w:ascii="Times New Roman" w:hAnsi="Times New Roman"/>
          <w:b w:val="false"/>
          <w:i w:val="false"/>
          <w:color w:val="000000"/>
          <w:sz w:val="22"/>
        </w:rPr>
        <w:t xml:space="preserve">A self-insured AHP is subject Iowa Code chapter </w:t>
      </w:r>
      <w:hyperlink r:id="rId57">
        <w:r>
          <w:rPr>
            <w:rStyle w:val="Hyperlink"/>
            <w:rFonts w:ascii="Times New Roman" w:hAnsi="Times New Roman"/>
            <w:b w:val="false"/>
            <w:i w:val="false"/>
            <w:color w:val="000000"/>
            <w:sz w:val="22"/>
          </w:rPr>
          <w:t>507B</w:t>
        </w:r>
      </w:hyperlink>
      <w:r>
        <w:rPr>
          <w:rFonts w:ascii="Times New Roman" w:hAnsi="Times New Roman"/>
          <w:b w:val="false"/>
          <w:i w:val="false"/>
          <w:color w:val="000000"/>
          <w:sz w:val="22"/>
        </w:rPr>
        <w:t xml:space="preserve">, and rules promulgated under that chapter, as if the AHP is a “person” as defined in Iowa Code section </w:t>
      </w:r>
      <w:hyperlink r:id="rId58">
        <w:r>
          <w:rPr>
            <w:rStyle w:val="Hyperlink"/>
            <w:rFonts w:ascii="Times New Roman" w:hAnsi="Times New Roman"/>
            <w:b w:val="false"/>
            <w:i w:val="false"/>
            <w:color w:val="000000"/>
            <w:sz w:val="22"/>
          </w:rPr>
          <w:t>507B.2(1)</w:t>
        </w:r>
      </w:hyperlink>
      <w:r>
        <w:rPr>
          <w:rFonts w:ascii="Times New Roman" w:hAnsi="Times New Roman"/>
          <w:b w:val="false"/>
          <w:i w:val="false"/>
          <w:color w:val="000000"/>
          <w:sz w:val="22"/>
        </w:rPr>
        <w:t xml:space="preserve">. The commissioner may investigate whether a self-insured AHP has violated this rule and, after a hearing conducted pursuant to Iowa Code chapters </w:t>
      </w:r>
      <w:hyperlink r:id="rId5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60">
        <w:r>
          <w:rPr>
            <w:rStyle w:val="Hyperlink"/>
            <w:rFonts w:ascii="Times New Roman" w:hAnsi="Times New Roman"/>
            <w:b w:val="false"/>
            <w:i w:val="false"/>
            <w:color w:val="000000"/>
            <w:sz w:val="22"/>
          </w:rPr>
          <w:t>507B</w:t>
        </w:r>
      </w:hyperlink>
      <w:r>
        <w:rPr>
          <w:rFonts w:ascii="Times New Roman" w:hAnsi="Times New Roman"/>
          <w:b w:val="false"/>
          <w:i w:val="false"/>
          <w:color w:val="000000"/>
          <w:sz w:val="22"/>
        </w:rPr>
        <w:t xml:space="preserve">, may enter any orders authorized under Iowa Code chapter </w:t>
      </w:r>
      <w:hyperlink r:id="rId61">
        <w:r>
          <w:rPr>
            <w:rStyle w:val="Hyperlink"/>
            <w:rFonts w:ascii="Times New Roman" w:hAnsi="Times New Roman"/>
            <w:b w:val="false"/>
            <w:i w:val="false"/>
            <w:color w:val="000000"/>
            <w:sz w:val="22"/>
          </w:rPr>
          <w:t>505</w:t>
        </w:r>
      </w:hyperlink>
      <w:r>
        <w:rPr>
          <w:rFonts w:ascii="Times New Roman" w:hAnsi="Times New Roman"/>
          <w:b w:val="false"/>
          <w:i w:val="false"/>
          <w:color w:val="000000"/>
          <w:sz w:val="22"/>
        </w:rPr>
        <w:t xml:space="preserve">, </w:t>
      </w:r>
      <w:hyperlink r:id="rId62">
        <w:r>
          <w:rPr>
            <w:rStyle w:val="Hyperlink"/>
            <w:rFonts w:ascii="Times New Roman" w:hAnsi="Times New Roman"/>
            <w:b w:val="false"/>
            <w:i w:val="false"/>
            <w:color w:val="000000"/>
            <w:sz w:val="22"/>
          </w:rPr>
          <w:t>507A</w:t>
        </w:r>
      </w:hyperlink>
      <w:r>
        <w:rPr>
          <w:rFonts w:ascii="Times New Roman" w:hAnsi="Times New Roman"/>
          <w:b w:val="false"/>
          <w:i w:val="false"/>
          <w:color w:val="000000"/>
          <w:sz w:val="22"/>
        </w:rPr>
        <w:t xml:space="preserve">, or </w:t>
      </w:r>
      <w:hyperlink r:id="rId63">
        <w:r>
          <w:rPr>
            <w:rStyle w:val="Hyperlink"/>
            <w:rFonts w:ascii="Times New Roman" w:hAnsi="Times New Roman"/>
            <w:b w:val="false"/>
            <w:i w:val="false"/>
            <w:color w:val="000000"/>
            <w:sz w:val="22"/>
          </w:rPr>
          <w:t>507B</w:t>
        </w:r>
      </w:hyperlink>
      <w:r>
        <w:rPr>
          <w:rFonts w:ascii="Times New Roman" w:hAnsi="Times New Roman"/>
          <w:b w:val="false"/>
          <w:i w:val="false"/>
          <w:color w:val="000000"/>
          <w:sz w:val="22"/>
        </w:rPr>
        <w:t xml:space="preserve"> or any other applicable chapters.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77.5(13)</w:t>
      </w:r>
      <w:r>
        <w:rPr>
          <w:rFonts w:ascii="Times New Roman" w:hAnsi="Times New Roman"/>
          <w:b w:val="false"/>
          <w:i w:val="false"/>
          <w:color w:val="000000"/>
          <w:sz w:val="22"/>
        </w:rPr>
        <w:t> </w:t>
      </w:r>
      <w:r>
        <w:rPr>
          <w:rFonts w:ascii="Times New Roman" w:hAnsi="Times New Roman"/>
          <w:b w:val="false"/>
          <w:i/>
          <w:color w:val="000000"/>
          <w:sz w:val="22"/>
        </w:rPr>
        <w:t xml:space="preserve">Insolvency. </w:t>
      </w:r>
      <w:r>
        <w:rPr>
          <w:rFonts w:ascii="Times New Roman" w:hAnsi="Times New Roman"/>
          <w:b w:val="false"/>
          <w:i w:val="false"/>
          <w:color w:val="000000"/>
          <w:sz w:val="22"/>
        </w:rPr>
        <w:t xml:space="preserve">The provisions of Iowa Code chapter </w:t>
      </w:r>
      <w:hyperlink r:id="rId64">
        <w:r>
          <w:rPr>
            <w:rStyle w:val="Hyperlink"/>
            <w:rFonts w:ascii="Times New Roman" w:hAnsi="Times New Roman"/>
            <w:b w:val="false"/>
            <w:i w:val="false"/>
            <w:color w:val="000000"/>
            <w:sz w:val="22"/>
          </w:rPr>
          <w:t>507C</w:t>
        </w:r>
      </w:hyperlink>
      <w:r>
        <w:rPr>
          <w:rFonts w:ascii="Times New Roman" w:hAnsi="Times New Roman"/>
          <w:b w:val="false"/>
          <w:i w:val="false"/>
          <w:color w:val="000000"/>
          <w:sz w:val="22"/>
        </w:rPr>
        <w:t xml:space="preserve"> shall apply to self-insured AHPs, which shall be considered insurers for purposes of that chapter. However, a self-insured AHP shall not be subject to Iowa Code chapter </w:t>
      </w:r>
      <w:hyperlink r:id="rId65">
        <w:r>
          <w:rPr>
            <w:rStyle w:val="Hyperlink"/>
            <w:rFonts w:ascii="Times New Roman" w:hAnsi="Times New Roman"/>
            <w:b w:val="false"/>
            <w:i w:val="false"/>
            <w:color w:val="000000"/>
            <w:sz w:val="22"/>
          </w:rPr>
          <w:t>508C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77.5(14)</w:t>
      </w:r>
      <w:r>
        <w:rPr>
          <w:rFonts w:ascii="Times New Roman" w:hAnsi="Times New Roman"/>
          <w:b w:val="false"/>
          <w:i w:val="false"/>
          <w:color w:val="000000"/>
          <w:sz w:val="22"/>
        </w:rPr>
        <w:t> </w:t>
      </w:r>
      <w:r>
        <w:rPr>
          <w:rFonts w:ascii="Times New Roman" w:hAnsi="Times New Roman"/>
          <w:b w:val="false"/>
          <w:i/>
          <w:color w:val="000000"/>
          <w:sz w:val="22"/>
        </w:rPr>
        <w:t xml:space="preserve">Suspension or revocation of certificate of registration. </w:t>
      </w:r>
      <w:r>
        <w:rPr>
          <w:rFonts w:ascii="Times New Roman" w:hAnsi="Times New Roman"/>
          <w:b w:val="false"/>
          <w:i w:val="false"/>
          <w:color w:val="000000"/>
          <w:sz w:val="22"/>
        </w:rPr>
        <w:t>The commissioner may sanction a self-insured AHP or suspend or revoke any certificate of registration issued to an AHP upon any of the following grounds: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any provision of these rules or any applicable provision of the Iowa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any lawful order of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Failure to promptly pay lawful benefit claims.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Committing an unfair or deceptive act or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Deterioration of financial condition adversely affecting the self-insured AHP’s ability to pay claims.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finding that the application or any necessary forms that have been filed with the commissioner contain fraudulent information or omissions.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finding that the self-insured AHP or its administrator has misappropriated, converted, illegally withheld, or refused to pay over upon proper demand any moneys that belong to an employer member, a participant, or a person otherwise entitled thereto and that have been entrusted to the self-insured AHP or its administrator in its fiduciary capacity.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4040C</w:t>
      </w:r>
      <w:r>
        <w:rPr>
          <w:rFonts w:ascii="Times New Roman" w:hAnsi="Times New Roman"/>
          <w:b w:val="false"/>
          <w:i w:val="false"/>
          <w:color w:val="000000"/>
          <w:sz w:val="16"/>
        </w:rPr>
        <w:t>, IAB 9/26/18, effective 9/12/18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191—77.6</w:t>
      </w:r>
      <w:r>
        <w:rPr>
          <w:rFonts w:ascii="Times New Roman" w:hAnsi="Times New Roman"/>
          <w:b/>
          <w:i w:val="false"/>
          <w:color w:val="000000"/>
          <w:sz w:val="22"/>
        </w:rPr>
        <w:t xml:space="preserve">(507A) </w:t>
      </w:r>
      <w:r>
        <w:rPr>
          <w:rFonts w:ascii="Times New Roman" w:hAnsi="Times New Roman"/>
          <w:b/>
          <w:i w:val="false"/>
          <w:color w:val="000000"/>
          <w:sz w:val="22"/>
        </w:rPr>
        <w:t xml:space="preserve">Fully insured association health plans.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77.6(1)</w:t>
      </w:r>
      <w:r>
        <w:rPr>
          <w:rFonts w:ascii="Times New Roman" w:hAnsi="Times New Roman"/>
          <w:b w:val="false"/>
          <w:i w:val="false"/>
          <w:color w:val="000000"/>
          <w:sz w:val="22"/>
        </w:rPr>
        <w:t> </w:t>
      </w:r>
      <w:r>
        <w:rPr>
          <w:rFonts w:ascii="Times New Roman" w:hAnsi="Times New Roman"/>
          <w:b w:val="false"/>
          <w:i/>
          <w:color w:val="000000"/>
          <w:sz w:val="22"/>
        </w:rPr>
        <w:t xml:space="preserve">Certificate of registration. </w:t>
      </w:r>
      <w:r>
        <w:rPr>
          <w:rFonts w:ascii="Times New Roman" w:hAnsi="Times New Roman"/>
          <w:b w:val="false"/>
          <w:i w:val="false"/>
          <w:color w:val="000000"/>
          <w:sz w:val="22"/>
        </w:rPr>
        <w:t>A person shall not establish or maintain a fully insured association health plan in this state unless the group or association of employers obtains and maintains a certificate of registration pursuant to this rule. Such certificate of registration is required for all fully insured association health plans that elect to offer fully insured association health plans to residents of this state whether or not the AHP is domiciled 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77.6(2)</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certificate of registration.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person wishing to obtain a certificate of registration as a fully insured AHP pursuant to this chapter shall submit an application to the commissioner. This application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business plan, including a copy of all health coverage contracts or other instruments which the fully insured AHP applicant proposes to make with or sell to its employer members or its association’s or group’s members, a copy of its health coverage description, and the printed matter to be used in the solicitation of employer members or its association’s or group’s members to purchase the health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Copies of all articles, bylaws, agreements, or other documents or instruments describing the rights and obligations of employers, employees, and beneficiaries with respect to the fully insured AHP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current list of all members of the employer group or association sponsoring the fully insured AHP applicant, a description of the relationship among the employers, a description of how the relationship serves as the basis for the formation of the association or employer group, and a description of how the employer group or association complies with paragraphs </w:t>
      </w:r>
      <w:hyperlink r:id="rId66">
        <w:r>
          <w:rPr>
            <w:rStyle w:val="Hyperlink"/>
            <w:rFonts w:ascii="Times New Roman" w:hAnsi="Times New Roman"/>
            <w:b w:val="false"/>
            <w:i w:val="false"/>
            <w:color w:val="000000"/>
            <w:sz w:val="22"/>
          </w:rPr>
          <w:t>77.6(4)</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w:t>
      </w:r>
      <w:hyperlink r:id="rId67">
        <w:r>
          <w:rPr>
            <w:rStyle w:val="Hyperlink"/>
            <w:rFonts w:ascii="Times New Roman" w:hAnsi="Times New Roman"/>
            <w:b w:val="false"/>
            <w:i w:val="false"/>
            <w:color w:val="000000"/>
            <w:sz w:val="22"/>
          </w:rPr>
          <w:t>77.6(4)</w:t>
        </w:r>
        <w:r>
          <w:rPr>
            <w:rFonts w:ascii="Times New Roman" w:hAnsi="Times New Roman"/>
            <w:b w:val="false"/>
            <w:i/>
            <w:color w:val="000000"/>
            <w:sz w:val="22"/>
          </w:rPr>
          <w:t>“b,”</w:t>
        </w:r>
      </w:hyperlink>
      <w:r>
        <w:rPr>
          <w:rFonts w:ascii="Times New Roman" w:hAnsi="Times New Roman"/>
          <w:b w:val="false"/>
          <w:i w:val="false"/>
          <w:color w:val="000000"/>
          <w:sz w:val="22"/>
        </w:rPr>
        <w:t xml:space="preserve">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description of the activities of the association or group of employers on behalf of its employer members or its association’s or group’s members other than the sponsorship of the fully insured AHP applicant, to further demonstrate compliance with </w:t>
      </w:r>
      <w:hyperlink r:id="rId68">
        <w:r>
          <w:rPr>
            <w:rStyle w:val="Hyperlink"/>
            <w:rFonts w:ascii="Times New Roman" w:hAnsi="Times New Roman"/>
            <w:b w:val="false"/>
            <w:i w:val="false"/>
            <w:color w:val="000000"/>
            <w:sz w:val="22"/>
          </w:rPr>
          <w:t>paragraph 77.6(4)</w:t>
        </w:r>
        <w:r>
          <w:rPr>
            <w:rFonts w:ascii="Times New Roman" w:hAnsi="Times New Roman"/>
            <w:b w:val="false"/>
            <w:i/>
            <w:color w:val="000000"/>
            <w:sz w:val="22"/>
          </w:rPr>
          <w:t>“a,”</w:t>
        </w:r>
      </w:hyperlink>
      <w:r>
        <w:rPr>
          <w:rFonts w:ascii="Times New Roman" w:hAnsi="Times New Roman"/>
          <w:b w:val="false"/>
          <w:i w:val="false"/>
          <w:color w:val="000000"/>
          <w:sz w:val="22"/>
        </w:rPr>
        <w:t xml:space="preserve">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statement from an authorized representative of the fully insured AHP applicant that certifies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fully insured AHP applicant shall be administered by an insurer authorized to do the business of insurance in this state or by an authorized third-party administrator that holds a current certificate of registration issued by the commissioner pursuant to Iowa Code section </w:t>
      </w:r>
      <w:hyperlink r:id="rId69">
        <w:r>
          <w:rPr>
            <w:rStyle w:val="Hyperlink"/>
            <w:rFonts w:ascii="Times New Roman" w:hAnsi="Times New Roman"/>
            <w:b w:val="false"/>
            <w:i w:val="false"/>
            <w:color w:val="000000"/>
            <w:sz w:val="22"/>
          </w:rPr>
          <w:t>510.21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fully insured AHP applicant is established by a trade, industry, or professional association of employers that has a constitution or bylaws, is organized and maintained in good faith, and meets all membership requirements set forth in </w:t>
      </w:r>
      <w:hyperlink r:id="rId70">
        <w:r>
          <w:rPr>
            <w:rStyle w:val="Hyperlink"/>
            <w:rFonts w:ascii="Times New Roman" w:hAnsi="Times New Roman"/>
            <w:b w:val="false"/>
            <w:i w:val="false"/>
            <w:color w:val="000000"/>
            <w:sz w:val="22"/>
          </w:rPr>
          <w:t>subrule 77.6(4)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association or group of employers sponsoring the fully insured AHP applicant is engaged in at least one substantial business purpose for its members other than sponsorship of an employee welfare benefit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association is a nonprofit entity organized or authorized to do business under applicable Iowa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No insurance producers or benefits consultants established, sponsored, administer, or serve as a trustee or on the governing body of the fully insured AHP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certificate from an authorized representative of the fully insured AHP applicant that, to the best of the authorized representative’s knowledge and belief, the fully insured AHP applicant is in compliance with all applicable provisions of the Employee Retirement Income Security Act of 1974 (</w:t>
      </w:r>
      <w:r>
        <w:rPr>
          <w:rFonts w:ascii="Times New Roman" w:hAnsi="Times New Roman"/>
          <w:b w:val="false"/>
          <w:i w:val="false"/>
          <w:color w:val="000000"/>
          <w:sz w:val="22"/>
        </w:rPr>
        <w:t>29 U.S.C. Section 1001 et seq.</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description of and evidence of a mechanism, approved by the commissioner, to ensure that claims shall be paid in the event a member of the fully insured AHP applicant is unable to comply with the fully insured AHP applicant’s contribution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copy of the most recent Form M-1 filed by the fully insured AHP applicant with the U.S. Department of Labor, Pension and Welfare Benefits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Biographical affidavits from all members of the board of directors of the fully insured AHP applicant. The affidavits shall be prepared using the current template for biographical affidavits prescribed by the National Association of Insurance Commissioners.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Any additional information requested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commissioner shall examine the application and any supporting documents submitted by the fully insured AHP applicant. The commissioner may conduct any investigation that the commissioner may deem necessary and may examine under oath any persons interested in or connected with the fully insured AHP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Within a reasonable time, either the commissioner shall issue to the fully insured AHP applicant a certificate of registration upon finding that the fully insured AHP applicant has met all requirements or the commissioner shall deny the application for a certificate of registration and provide notice to the fully insured AHP applicant setting forth reasons for finding that the fully insured AHP applicant does not meet all the requirements. An unsuccessful fully insured AHP applicant may file a new application for a certificate of registration at any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77.6(3)</w:t>
      </w:r>
      <w:r>
        <w:rPr>
          <w:rFonts w:ascii="Times New Roman" w:hAnsi="Times New Roman"/>
          <w:b w:val="false"/>
          <w:i w:val="false"/>
          <w:color w:val="000000"/>
          <w:sz w:val="22"/>
        </w:rPr>
        <w:t> </w:t>
      </w:r>
      <w:r>
        <w:rPr>
          <w:rFonts w:ascii="Times New Roman" w:hAnsi="Times New Roman"/>
          <w:b w:val="false"/>
          <w:i/>
          <w:color w:val="000000"/>
          <w:sz w:val="22"/>
        </w:rPr>
        <w:t xml:space="preserve">Filing requirements. </w:t>
      </w:r>
      <w:r>
        <w:rPr>
          <w:rFonts w:ascii="Times New Roman" w:hAnsi="Times New Roman"/>
          <w:b w:val="false"/>
          <w:i w:val="false"/>
          <w:color w:val="000000"/>
          <w:sz w:val="22"/>
        </w:rPr>
        <w:t>A fully insured AHP shall annually, on or before the first day of March, file a certificate of compliance, which shall be signed and dated by the appropriate officer representing the fully insured AHP and shall certify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That the plan meets the requirements of this rule and the applicable provisions of Iowa statutes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That the fully insured AHP has contracted with an insurer authorized to do the business of insurance in this state or with a third-party administrator that holds a current certificate of registration issued by the commissioner pursuant to Iowa Code section </w:t>
      </w:r>
      <w:hyperlink r:id="rId71">
        <w:r>
          <w:rPr>
            <w:rStyle w:val="Hyperlink"/>
            <w:rFonts w:ascii="Times New Roman" w:hAnsi="Times New Roman"/>
            <w:b w:val="false"/>
            <w:i w:val="false"/>
            <w:color w:val="000000"/>
            <w:sz w:val="22"/>
          </w:rPr>
          <w:t>510.21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77.6(4)</w:t>
      </w:r>
      <w:r>
        <w:rPr>
          <w:rFonts w:ascii="Times New Roman" w:hAnsi="Times New Roman"/>
          <w:b w:val="false"/>
          <w:i w:val="false"/>
          <w:color w:val="000000"/>
          <w:sz w:val="22"/>
        </w:rPr>
        <w:t> </w:t>
      </w:r>
      <w:r>
        <w:rPr>
          <w:rFonts w:ascii="Times New Roman" w:hAnsi="Times New Roman"/>
          <w:b w:val="false"/>
          <w:i/>
          <w:color w:val="000000"/>
          <w:sz w:val="22"/>
        </w:rPr>
        <w:t xml:space="preserve">Membership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Any employer group or association that intends to form a fully insured AHP must have at least one substantial business purpose unrelated to offering and providing health coverage or other employee benefits to its employer members and their employees as set forth in </w:t>
      </w:r>
      <w:r>
        <w:rPr>
          <w:rFonts w:ascii="Times New Roman" w:hAnsi="Times New Roman"/>
          <w:b w:val="false"/>
          <w:i w:val="false"/>
          <w:color w:val="000000"/>
          <w:sz w:val="22"/>
        </w:rPr>
        <w:t>29 CFR Section 2510.3-5(b)(1)</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employer group or association that wishes to form a fully insured AHP shall have been in existence for a period of five years at the time it seeks a certificate of registration as a fully insured AHP.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employer group or association sponsoring the fully insured AHP shall collect annual dues from its employer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Each employer member of the group or association participating in the association health plan must be a person acting directly as an employer of at least one employee who is a participant covered under the plan. A working owner of a trade or business without common law employees may qualify as both an employer and employee when such working owner meets the requirements set forth in </w:t>
      </w:r>
      <w:r>
        <w:rPr>
          <w:rFonts w:ascii="Times New Roman" w:hAnsi="Times New Roman"/>
          <w:b w:val="false"/>
          <w:i w:val="false"/>
          <w:color w:val="000000"/>
          <w:sz w:val="22"/>
        </w:rPr>
        <w:t>29 CFR Section 2510.3-5(e)</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Employer members of a group or association must demonstrate that there is a commonality of interest as defined in </w:t>
      </w:r>
      <w:r>
        <w:rPr>
          <w:rFonts w:ascii="Times New Roman" w:hAnsi="Times New Roman"/>
          <w:b w:val="false"/>
          <w:i w:val="false"/>
          <w:color w:val="000000"/>
          <w:sz w:val="22"/>
        </w:rPr>
        <w:t>29 CFR Section 2510.3-5(c)</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employer member that participates in an employee welfare benefit plan offered by a fully insured AHP shall be a member of the employer group or association sponsoring the AHP.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Any employer member that participates in an employee welfare benefit plan offered by a fully insured AHP shall be required to participate in the fully insured AHP for a period of not less than five calendar years. Any contract issued by a fully insured AHP to an employer shall contain reasonable enforcement provisions, including but not limited to reasonable fees or assessments for early departure and for enrollment in another fully insured AHP during the early-departure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activities of the fully insured AHP, including the establishment and maintenance of the employee welfare benefit plan, shall be controlled by the fully insured AHP’s employer members, either directly or indirectly through the regular nomination and election of directors, trustees, officers, or other similar representatives to control on the employer members’ behalf.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77.6(5)</w:t>
      </w:r>
      <w:r>
        <w:rPr>
          <w:rFonts w:ascii="Times New Roman" w:hAnsi="Times New Roman"/>
          <w:b w:val="false"/>
          <w:i w:val="false"/>
          <w:color w:val="000000"/>
          <w:sz w:val="22"/>
        </w:rPr>
        <w:t> </w:t>
      </w:r>
      <w:r>
        <w:rPr>
          <w:rFonts w:ascii="Times New Roman" w:hAnsi="Times New Roman"/>
          <w:b w:val="false"/>
          <w:i/>
          <w:color w:val="000000"/>
          <w:sz w:val="22"/>
        </w:rPr>
        <w:t xml:space="preserve">Policy or contract. </w:t>
      </w:r>
      <w:r>
        <w:rPr>
          <w:rFonts w:ascii="Times New Roman" w:hAnsi="Times New Roman"/>
          <w:b w:val="false"/>
          <w:i w:val="false"/>
          <w:color w:val="000000"/>
          <w:sz w:val="22"/>
        </w:rPr>
        <w:t>Every health benefit plan offered by any insurer to the fully insured AHP shall comply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Notice to purchasers. </w:t>
      </w:r>
      <w:r>
        <w:rPr>
          <w:rFonts w:ascii="Times New Roman" w:hAnsi="Times New Roman"/>
          <w:b w:val="false"/>
          <w:i w:val="false"/>
          <w:color w:val="000000"/>
          <w:sz w:val="22"/>
        </w:rPr>
        <w:t>Every health benefit plan application for coverage and every policy and certificate issued by an insurer to a fully insured AHP shall contain in 14-point type or, if electronic, of equivalent prominence, on the front page the following notice prominently displayed:</w:t>
      </w:r>
    </w:p>
    <w:p>
      <w:pPr>
        <w:spacing w:before="0" w:after="0"/>
        <w:ind w:left="120"/>
        <w:jc w:val="center"/>
      </w:pPr>
      <w:r>
        <w:rPr>
          <w:rFonts w:ascii="Times New Roman" w:hAnsi="Times New Roman"/>
          <w:b/>
          <w:i w:val="false"/>
          <w:color w:val="000000"/>
          <w:sz w:val="22"/>
        </w:rPr>
        <w:t>NOTICE</w:t>
      </w:r>
    </w:p>
    <w:p>
      <w:pPr>
        <w:spacing w:before="0" w:after="0"/>
        <w:ind w:left="120"/>
        <w:jc w:val="center"/>
      </w:pPr>
      <w:r>
        <w:rPr>
          <w:rFonts w:ascii="Times New Roman" w:hAnsi="Times New Roman"/>
          <w:b/>
          <w:i w:val="false"/>
          <w:color w:val="000000"/>
          <w:sz w:val="22"/>
        </w:rPr>
        <w:t>This policy is issued by a fully insured association health plan (AHP), a type of multiple employer welfare arrangement (MEWA). MEWAs are not subject to all of the insurance laws and regulations of your state. State insurance insolvency guaranty funds are not available for your AHP MEWA.</w:t>
      </w:r>
    </w:p>
    <w:p>
      <w:pPr>
        <w:spacing w:before="0" w:after="0"/>
        <w:ind w:left="120"/>
        <w:jc w:val="center"/>
      </w:pPr>
      <w:r>
        <w:rPr>
          <w:rFonts w:ascii="Times New Roman" w:hAnsi="Times New Roman"/>
          <w:b/>
          <w:i w:val="false"/>
          <w:color w:val="000000"/>
          <w:sz w:val="22"/>
        </w:rPr>
        <w:t>Please review the policy closely to understand the covered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Guaranteed issue. </w:t>
      </w:r>
      <w:r>
        <w:rPr>
          <w:rFonts w:ascii="Times New Roman" w:hAnsi="Times New Roman"/>
          <w:b w:val="false"/>
          <w:i w:val="false"/>
          <w:color w:val="000000"/>
          <w:sz w:val="22"/>
        </w:rPr>
        <w:t>An insurer offering a health benefit plan to a fully insured AHP shall guarantee acceptance of all eligible individuals who are part of the employer members or association’s or group’s members of the fully insured AHP and, if coverage is offered to spouses and dependents, to all of the spouses and dependents.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Types of benefits that can be offered. </w:t>
      </w:r>
      <w:r>
        <w:rPr>
          <w:rFonts w:ascii="Times New Roman" w:hAnsi="Times New Roman"/>
          <w:b w:val="false"/>
          <w:i w:val="false"/>
          <w:color w:val="000000"/>
          <w:sz w:val="22"/>
        </w:rPr>
        <w:t>Fully insured AHPs shall offer only medical, dental, optical, surgical, hospital, accident and sickness, prescription, life insurance, or disability benefits. A fully insured AHP that offers life insurance benefits shall comply with all applicable provisions of the Iowa Code relating to life insurance and life insurance companies.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Compliance with HIPAA. </w:t>
      </w:r>
      <w:r>
        <w:rPr>
          <w:rFonts w:ascii="Times New Roman" w:hAnsi="Times New Roman"/>
          <w:b w:val="false"/>
          <w:i w:val="false"/>
          <w:color w:val="000000"/>
          <w:sz w:val="22"/>
        </w:rPr>
        <w:t>All contracts or policies issued by a fully insured AHP shall conform to all the provisions of P.L. 104-191, the Health Insurance Portability and Accountability Act of 1996 (HIPAA), including but not limited to guaranteed issue of all products, preexisting condition limitations, renewability, and portability provisions as well as the issuance of prior coverage certificates to enrollees no longer eligible for plan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Compliance with state mandates. </w:t>
      </w:r>
      <w:r>
        <w:rPr>
          <w:rFonts w:ascii="Times New Roman" w:hAnsi="Times New Roman"/>
          <w:b w:val="false"/>
          <w:i w:val="false"/>
          <w:color w:val="000000"/>
          <w:sz w:val="22"/>
        </w:rPr>
        <w:t xml:space="preserve">Every health benefit plan offered by an insurer to a fully insured AHP shall comply with all applicable state mandates, including Iowa Code chapter </w:t>
      </w:r>
      <w:hyperlink r:id="rId72">
        <w:r>
          <w:rPr>
            <w:rStyle w:val="Hyperlink"/>
            <w:rFonts w:ascii="Times New Roman" w:hAnsi="Times New Roman"/>
            <w:b w:val="false"/>
            <w:i w:val="false"/>
            <w:color w:val="000000"/>
            <w:sz w:val="22"/>
          </w:rPr>
          <w:t>514C</w:t>
        </w:r>
      </w:hyperlink>
      <w:r>
        <w:rPr>
          <w:rFonts w:ascii="Times New Roman" w:hAnsi="Times New Roman"/>
          <w:b w:val="false"/>
          <w:i w:val="false"/>
          <w:color w:val="000000"/>
          <w:sz w:val="22"/>
        </w:rPr>
        <w:t xml:space="preserve">, as if the health benefit plan were a group health policy under Iowa Code chapter </w:t>
      </w:r>
      <w:hyperlink r:id="rId73">
        <w:r>
          <w:rPr>
            <w:rStyle w:val="Hyperlink"/>
            <w:rFonts w:ascii="Times New Roman" w:hAnsi="Times New Roman"/>
            <w:b w:val="false"/>
            <w:i w:val="false"/>
            <w:color w:val="000000"/>
            <w:sz w:val="22"/>
          </w:rPr>
          <w:t>509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Actuarial value. </w:t>
      </w:r>
      <w:r>
        <w:rPr>
          <w:rFonts w:ascii="Times New Roman" w:hAnsi="Times New Roman"/>
          <w:b w:val="false"/>
          <w:i w:val="false"/>
          <w:color w:val="000000"/>
          <w:sz w:val="22"/>
        </w:rPr>
        <w:t>Every health benefit plan offered by an insurer to a fully insured AHP must contain a level of coverage equal to or greater than that designed to provide benefits that are actuarially equivalent to 60 percent of the full actuarial value of the benefits provided under the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Nondiscrimination. </w:t>
      </w:r>
      <w:r>
        <w:rPr>
          <w:rFonts w:ascii="Times New Roman" w:hAnsi="Times New Roman"/>
          <w:b w:val="false"/>
          <w:i w:val="false"/>
          <w:color w:val="000000"/>
          <w:sz w:val="22"/>
        </w:rPr>
        <w:t xml:space="preserve">Any health coverage offered by an insurer to the fully insured AHP must comply with the nondiscrimination provisions set forth in </w:t>
      </w:r>
      <w:r>
        <w:rPr>
          <w:rFonts w:ascii="Times New Roman" w:hAnsi="Times New Roman"/>
          <w:b w:val="false"/>
          <w:i w:val="false"/>
          <w:color w:val="000000"/>
          <w:sz w:val="22"/>
        </w:rPr>
        <w:t>29 CFR Section 2510.3-5(d)(1)-(5)</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77.6(6)</w:t>
      </w:r>
      <w:r>
        <w:rPr>
          <w:rFonts w:ascii="Times New Roman" w:hAnsi="Times New Roman"/>
          <w:b w:val="false"/>
          <w:i w:val="false"/>
          <w:color w:val="000000"/>
          <w:sz w:val="22"/>
        </w:rPr>
        <w:t> </w:t>
      </w:r>
      <w:r>
        <w:rPr>
          <w:rFonts w:ascii="Times New Roman" w:hAnsi="Times New Roman"/>
          <w:b w:val="false"/>
          <w:i/>
          <w:color w:val="000000"/>
          <w:sz w:val="22"/>
        </w:rPr>
        <w:t xml:space="preserve">Filing fee. </w:t>
      </w:r>
      <w:r>
        <w:rPr>
          <w:rFonts w:ascii="Times New Roman" w:hAnsi="Times New Roman"/>
          <w:b w:val="false"/>
          <w:i w:val="false"/>
          <w:color w:val="000000"/>
          <w:sz w:val="22"/>
        </w:rPr>
        <w:t>A filing fee of $100 shall accompany each application for a certificate of registration as a fully insured AHP.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77.6(7)</w:t>
      </w:r>
      <w:r>
        <w:rPr>
          <w:rFonts w:ascii="Times New Roman" w:hAnsi="Times New Roman"/>
          <w:b w:val="false"/>
          <w:i w:val="false"/>
          <w:color w:val="000000"/>
          <w:sz w:val="22"/>
        </w:rPr>
        <w:t> </w:t>
      </w:r>
      <w:r>
        <w:rPr>
          <w:rFonts w:ascii="Times New Roman" w:hAnsi="Times New Roman"/>
          <w:b w:val="false"/>
          <w:i/>
          <w:color w:val="000000"/>
          <w:sz w:val="22"/>
        </w:rPr>
        <w:t xml:space="preserve">Trade practices and enforcement. </w:t>
      </w:r>
      <w:r>
        <w:rPr>
          <w:rFonts w:ascii="Times New Roman" w:hAnsi="Times New Roman"/>
          <w:b w:val="false"/>
          <w:i w:val="false"/>
          <w:color w:val="000000"/>
          <w:sz w:val="22"/>
        </w:rPr>
        <w:t xml:space="preserve">A fully insured AHP is subject to applicable provisions of Iowa Code chapter </w:t>
      </w:r>
      <w:hyperlink r:id="rId74">
        <w:r>
          <w:rPr>
            <w:rStyle w:val="Hyperlink"/>
            <w:rFonts w:ascii="Times New Roman" w:hAnsi="Times New Roman"/>
            <w:b w:val="false"/>
            <w:i w:val="false"/>
            <w:color w:val="000000"/>
            <w:sz w:val="22"/>
          </w:rPr>
          <w:t>507B</w:t>
        </w:r>
      </w:hyperlink>
      <w:r>
        <w:rPr>
          <w:rFonts w:ascii="Times New Roman" w:hAnsi="Times New Roman"/>
          <w:b w:val="false"/>
          <w:i w:val="false"/>
          <w:color w:val="000000"/>
          <w:sz w:val="22"/>
        </w:rPr>
        <w:t xml:space="preserve">, and rules promulgated under that chapter, as if the AHP is a “person” defined in Iowa Code section </w:t>
      </w:r>
      <w:hyperlink r:id="rId75">
        <w:r>
          <w:rPr>
            <w:rStyle w:val="Hyperlink"/>
            <w:rFonts w:ascii="Times New Roman" w:hAnsi="Times New Roman"/>
            <w:b w:val="false"/>
            <w:i w:val="false"/>
            <w:color w:val="000000"/>
            <w:sz w:val="22"/>
          </w:rPr>
          <w:t>507B.2(1)</w:t>
        </w:r>
      </w:hyperlink>
      <w:r>
        <w:rPr>
          <w:rFonts w:ascii="Times New Roman" w:hAnsi="Times New Roman"/>
          <w:b w:val="false"/>
          <w:i w:val="false"/>
          <w:color w:val="000000"/>
          <w:sz w:val="22"/>
        </w:rPr>
        <w:t xml:space="preserve">. The commissioner may investigate whether a fully insured AHP or an insurer providing health benefit plans under the direction of a fully insured AHP has violated this rule and, after a hearing conducted pursuant to Iowa Code chapters </w:t>
      </w:r>
      <w:hyperlink r:id="rId7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77">
        <w:r>
          <w:rPr>
            <w:rStyle w:val="Hyperlink"/>
            <w:rFonts w:ascii="Times New Roman" w:hAnsi="Times New Roman"/>
            <w:b w:val="false"/>
            <w:i w:val="false"/>
            <w:color w:val="000000"/>
            <w:sz w:val="22"/>
          </w:rPr>
          <w:t>507B</w:t>
        </w:r>
      </w:hyperlink>
      <w:r>
        <w:rPr>
          <w:rFonts w:ascii="Times New Roman" w:hAnsi="Times New Roman"/>
          <w:b w:val="false"/>
          <w:i w:val="false"/>
          <w:color w:val="000000"/>
          <w:sz w:val="22"/>
        </w:rPr>
        <w:t xml:space="preserve">, may enter any orders authorized under Iowa Code chapter </w:t>
      </w:r>
      <w:hyperlink r:id="rId78">
        <w:r>
          <w:rPr>
            <w:rStyle w:val="Hyperlink"/>
            <w:rFonts w:ascii="Times New Roman" w:hAnsi="Times New Roman"/>
            <w:b w:val="false"/>
            <w:i w:val="false"/>
            <w:color w:val="000000"/>
            <w:sz w:val="22"/>
          </w:rPr>
          <w:t>505</w:t>
        </w:r>
      </w:hyperlink>
      <w:r>
        <w:rPr>
          <w:rFonts w:ascii="Times New Roman" w:hAnsi="Times New Roman"/>
          <w:b w:val="false"/>
          <w:i w:val="false"/>
          <w:color w:val="000000"/>
          <w:sz w:val="22"/>
        </w:rPr>
        <w:t xml:space="preserve">, </w:t>
      </w:r>
      <w:hyperlink r:id="rId79">
        <w:r>
          <w:rPr>
            <w:rStyle w:val="Hyperlink"/>
            <w:rFonts w:ascii="Times New Roman" w:hAnsi="Times New Roman"/>
            <w:b w:val="false"/>
            <w:i w:val="false"/>
            <w:color w:val="000000"/>
            <w:sz w:val="22"/>
          </w:rPr>
          <w:t>507A</w:t>
        </w:r>
      </w:hyperlink>
      <w:r>
        <w:rPr>
          <w:rFonts w:ascii="Times New Roman" w:hAnsi="Times New Roman"/>
          <w:b w:val="false"/>
          <w:i w:val="false"/>
          <w:color w:val="000000"/>
          <w:sz w:val="22"/>
        </w:rPr>
        <w:t xml:space="preserve">, or </w:t>
      </w:r>
      <w:hyperlink r:id="rId80">
        <w:r>
          <w:rPr>
            <w:rStyle w:val="Hyperlink"/>
            <w:rFonts w:ascii="Times New Roman" w:hAnsi="Times New Roman"/>
            <w:b w:val="false"/>
            <w:i w:val="false"/>
            <w:color w:val="000000"/>
            <w:sz w:val="22"/>
          </w:rPr>
          <w:t>507B</w:t>
        </w:r>
      </w:hyperlink>
      <w:r>
        <w:rPr>
          <w:rFonts w:ascii="Times New Roman" w:hAnsi="Times New Roman"/>
          <w:b w:val="false"/>
          <w:i w:val="false"/>
          <w:color w:val="000000"/>
          <w:sz w:val="22"/>
        </w:rPr>
        <w:t xml:space="preserve"> or any other applicable chapters.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77.6(8)</w:t>
      </w:r>
      <w:r>
        <w:rPr>
          <w:rFonts w:ascii="Times New Roman" w:hAnsi="Times New Roman"/>
          <w:b w:val="false"/>
          <w:i w:val="false"/>
          <w:color w:val="000000"/>
          <w:sz w:val="22"/>
        </w:rPr>
        <w:t> </w:t>
      </w:r>
      <w:r>
        <w:rPr>
          <w:rFonts w:ascii="Times New Roman" w:hAnsi="Times New Roman"/>
          <w:b w:val="false"/>
          <w:i/>
          <w:color w:val="000000"/>
          <w:sz w:val="22"/>
        </w:rPr>
        <w:t xml:space="preserve">Suspension or revocation of certificate of registration. </w:t>
      </w:r>
      <w:r>
        <w:rPr>
          <w:rFonts w:ascii="Times New Roman" w:hAnsi="Times New Roman"/>
          <w:b w:val="false"/>
          <w:i w:val="false"/>
          <w:color w:val="000000"/>
          <w:sz w:val="22"/>
        </w:rPr>
        <w:t>The commissioner may sanction a fully insured AHP or suspend or revoke any certificate of registration issued to a fully insured AHP upon any of the following grounds: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any provision of these rules or any applicable provision of the Iowa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any lawful order of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finding that the application or any necessary forms that have been filed with the commissioner contain fraudulent information or omissions.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4040C</w:t>
      </w:r>
      <w:r>
        <w:rPr>
          <w:rFonts w:ascii="Times New Roman" w:hAnsi="Times New Roman"/>
          <w:b w:val="false"/>
          <w:i w:val="false"/>
          <w:color w:val="000000"/>
          <w:sz w:val="16"/>
        </w:rPr>
        <w:t>, IAB 9/26/18, effective 9/12/18</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81">
        <w:r>
          <w:rPr>
            <w:rStyle w:val="Hyperlink"/>
            <w:rFonts w:ascii="Times New Roman" w:hAnsi="Times New Roman"/>
            <w:b w:val="false"/>
            <w:i w:val="false"/>
            <w:color w:val="000000"/>
            <w:sz w:val="22"/>
          </w:rPr>
          <w:t>507A</w:t>
        </w:r>
      </w:hyperlink>
      <w:r>
        <w:rPr>
          <w:rFonts w:ascii="Times New Roman" w:hAnsi="Times New Roman"/>
          <w:b w:val="false"/>
          <w:i w:val="false"/>
          <w:color w:val="000000"/>
          <w:sz w:val="22"/>
        </w:rPr>
        <w:t xml:space="preserve">; 2018 Iowa Acts, </w:t>
      </w:r>
      <w:r>
        <w:rPr>
          <w:rFonts w:ascii="Times New Roman" w:hAnsi="Times New Roman"/>
          <w:b w:val="false"/>
          <w:i w:val="false"/>
          <w:color w:val="000000"/>
          <w:sz w:val="22"/>
        </w:rPr>
        <w:t>Senate File 2349</w:t>
      </w:r>
      <w:r>
        <w:rPr>
          <w:rFonts w:ascii="Times New Roman" w:hAnsi="Times New Roman"/>
          <w:b w:val="false"/>
          <w:i w:val="false"/>
          <w:color w:val="000000"/>
          <w:sz w:val="22"/>
        </w:rPr>
        <w:t>; and U.S. Department of Labor 83 FR 28912.</w:t>
      </w:r>
    </w:p>
    <w:p>
      <w:pPr>
        <w:spacing w:before="0" w:after="0"/>
        <w:ind w:left="120"/>
        <w:jc w:val="center"/>
      </w:pPr>
      <w:r>
        <w:rPr>
          <w:rFonts w:ascii="Times New Roman" w:hAnsi="Times New Roman"/>
          <w:b w:val="false"/>
          <w:i w:val="false"/>
          <w:color w:val="000000"/>
          <w:sz w:val="21"/>
        </w:rPr>
        <w:t>[Filed 1/23/01, Notice 9/20/00—published 2/21/01, effective 3/28/01</w:t>
      </w:r>
      <w:r>
        <w:rPr>
          <w:rFonts w:ascii="Times New Roman" w:hAnsi="Times New Roman"/>
          <w:b w:val="false"/>
          <w:i w:val="false"/>
          <w:color w:val="000000"/>
          <w:sz w:val="10"/>
        </w:rPr>
        <w:t>1</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8/24/01, Notice 7/11/01—published 9/19/01, effective 10/24/01]</w:t>
      </w:r>
    </w:p>
    <w:p>
      <w:pPr>
        <w:spacing w:before="0" w:after="0"/>
        <w:ind w:left="120"/>
        <w:jc w:val="center"/>
      </w:pPr>
      <w:r>
        <w:rPr>
          <w:rFonts w:ascii="Times New Roman" w:hAnsi="Times New Roman"/>
          <w:b w:val="false"/>
          <w:i w:val="false"/>
          <w:color w:val="000000"/>
          <w:sz w:val="21"/>
        </w:rPr>
        <w:t>[Filed Emergency After Notice ARC 4039C</w:t>
      </w:r>
      <w:r>
        <w:rPr>
          <w:rFonts w:ascii="Times New Roman" w:hAnsi="Times New Roman"/>
          <w:b w:val="false"/>
          <w:i w:val="false"/>
          <w:color w:val="000000"/>
          <w:sz w:val="21"/>
        </w:rPr>
        <w:t xml:space="preserve"> (Notice ARC 3894C, IAB 7/18/18)</w:t>
      </w:r>
      <w:r>
        <w:rPr>
          <w:rFonts w:ascii="Times New Roman" w:hAnsi="Times New Roman"/>
          <w:b w:val="false"/>
          <w:i w:val="false"/>
          <w:color w:val="000000"/>
          <w:sz w:val="21"/>
        </w:rPr>
        <w:t>, IAB 9/26/18, effective 9/12/18]</w:t>
      </w:r>
      <w:r>
        <w:br/>
      </w:r>
      <w:r>
        <w:rPr>
          <w:rFonts w:ascii="Times New Roman" w:hAnsi="Times New Roman"/>
          <w:b w:val="false"/>
          <w:i w:val="false"/>
          <w:color w:val="000000"/>
          <w:sz w:val="21"/>
        </w:rPr>
        <w:t>[Filed Emergency ARC 4040C, IAB 9/26/18, effective 9/12/18]</w:t>
      </w:r>
    </w:p>
    <w:p>
      <w:pPr>
        <w:pBdr>
          <w:bottom w:space="2"/>
        </w:pBdr>
        <w:spacing w:before="0" w:after="0"/>
        <w:ind w:left="120"/>
        <w:jc w:val="both"/>
      </w:pPr>
      <w:r>
        <w:rPr>
          <w:rFonts w:ascii="Times New Roman" w:hAnsi="Times New Roman"/>
          <w:b w:val="false"/>
          <w:i w:val="false"/>
          <w:color w:val="000000"/>
          <w:sz w:val="22"/>
        </w:rPr>
        <w:t xml:space="preserve">Effective date of Chapter </w:t>
      </w:r>
      <w:hyperlink r:id="rId82">
        <w:r>
          <w:rPr>
            <w:rStyle w:val="Hyperlink"/>
            <w:rFonts w:ascii="Times New Roman" w:hAnsi="Times New Roman"/>
            <w:b w:val="false"/>
            <w:i w:val="false"/>
            <w:color w:val="000000"/>
            <w:sz w:val="22"/>
          </w:rPr>
          <w:t>77</w:t>
        </w:r>
      </w:hyperlink>
      <w:r>
        <w:rPr>
          <w:rFonts w:ascii="Times New Roman" w:hAnsi="Times New Roman"/>
          <w:b w:val="false"/>
          <w:i w:val="false"/>
          <w:color w:val="000000"/>
          <w:sz w:val="22"/>
        </w:rPr>
        <w:t xml:space="preserve"> delayed 70 days by the Administrative Rules Review Committee at its meeting held March 9, 2001.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07A.3.pdf" Type="http://schemas.openxmlformats.org/officeDocument/2006/relationships/hyperlink" Id="rId5"/>
    <Relationship TargetMode="External" Target="https://www.legis.iowa.gov/docs/ico/chapter/507.1.pdf" Type="http://schemas.openxmlformats.org/officeDocument/2006/relationships/hyperlink" Id="rId6"/>
    <Relationship TargetMode="External" Target="https://www.legis.iowa.gov/docs/ico/chapter/510.21.pdf" Type="http://schemas.openxmlformats.org/officeDocument/2006/relationships/hyperlink" Id="rId7"/>
    <Relationship TargetMode="External" Target="https://www.legis.iowa.gov/docs/iac/rule/191.32.4.pdf" Type="http://schemas.openxmlformats.org/officeDocument/2006/relationships/hyperlink" Id="rId8"/>
    <Relationship TargetMode="External" Target="https://www.legis.iowa.gov/docs/ico/chapter/17A.pdf" Type="http://schemas.openxmlformats.org/officeDocument/2006/relationships/hyperlink" Id="rId9"/>
    <Relationship TargetMode="External" Target="https://www.legis.iowa.gov/docs/ico/chapter/510.21.pdf" Type="http://schemas.openxmlformats.org/officeDocument/2006/relationships/hyperlink" Id="rId10"/>
    <Relationship TargetMode="External" Target="https://www.legis.iowa.gov/docs/ico/chapter/513B.2.pdf" Type="http://schemas.openxmlformats.org/officeDocument/2006/relationships/hyperlink" Id="rId11"/>
    <Relationship TargetMode="External" Target="https://www.legis.iowa.gov/docs/ico/chapter/514C.pdf" Type="http://schemas.openxmlformats.org/officeDocument/2006/relationships/hyperlink" Id="rId12"/>
    <Relationship TargetMode="External" Target="https://www.legis.iowa.gov/docs/ico/chapter/509.pdf" Type="http://schemas.openxmlformats.org/officeDocument/2006/relationships/hyperlink" Id="rId13"/>
    <Relationship TargetMode="External" Target="https://www.legis.iowa.gov/docs/ico/chapter/507.pdf" Type="http://schemas.openxmlformats.org/officeDocument/2006/relationships/hyperlink" Id="rId14"/>
    <Relationship TargetMode="External" Target="https://www.legis.iowa.gov/docs/ico/chapter/507.pdf" Type="http://schemas.openxmlformats.org/officeDocument/2006/relationships/hyperlink" Id="rId15"/>
    <Relationship TargetMode="External" Target="https://www.legis.iowa.gov/docs/ico/chapter/507.pdf" Type="http://schemas.openxmlformats.org/officeDocument/2006/relationships/hyperlink" Id="rId16"/>
    <Relationship TargetMode="External" Target="https://www.legis.iowa.gov/docs/ico/chapter/507B.pdf" Type="http://schemas.openxmlformats.org/officeDocument/2006/relationships/hyperlink" Id="rId17"/>
    <Relationship TargetMode="External" Target="https://www.legis.iowa.gov/docs/ico/chapter/507B.2.pdf" Type="http://schemas.openxmlformats.org/officeDocument/2006/relationships/hyperlink" Id="rId18"/>
    <Relationship TargetMode="External" Target="https://www.legis.iowa.gov/docs/ico/chapter/17A.pdf" Type="http://schemas.openxmlformats.org/officeDocument/2006/relationships/hyperlink" Id="rId19"/>
    <Relationship TargetMode="External" Target="https://www.legis.iowa.gov/docs/ico/chapter/505.pdf" Type="http://schemas.openxmlformats.org/officeDocument/2006/relationships/hyperlink" Id="rId20"/>
    <Relationship TargetMode="External" Target="https://www.legis.iowa.gov/docs/ico/chapter/507A.pdf" Type="http://schemas.openxmlformats.org/officeDocument/2006/relationships/hyperlink" Id="rId21"/>
    <Relationship TargetMode="External" Target="https://www.legis.iowa.gov/docs/ico/chapter/507B.pdf" Type="http://schemas.openxmlformats.org/officeDocument/2006/relationships/hyperlink" Id="rId22"/>
    <Relationship TargetMode="External" Target="https://www.legis.iowa.gov/docs/ico/chapter/507C.pdf" Type="http://schemas.openxmlformats.org/officeDocument/2006/relationships/hyperlink" Id="rId23"/>
    <Relationship TargetMode="External" Target="https://www.legis.iowa.gov/docs/ico/chapter/508C.pdf" Type="http://schemas.openxmlformats.org/officeDocument/2006/relationships/hyperlink" Id="rId24"/>
    <Relationship TargetMode="External" Target="https://www.legis.iowa.gov/docs/iac/rule/191.77.4.pdf" Type="http://schemas.openxmlformats.org/officeDocument/2006/relationships/hyperlink" Id="rId25"/>
    <Relationship TargetMode="External" Target="https://www.legis.iowa.gov/docs/iac/rule/191.77.4.pdf" Type="http://schemas.openxmlformats.org/officeDocument/2006/relationships/hyperlink" Id="rId26"/>
    <Relationship TargetMode="External" Target="https://www.legis.iowa.gov/docs/iac/rule/191.77.4.pdf" Type="http://schemas.openxmlformats.org/officeDocument/2006/relationships/hyperlink" Id="rId27"/>
    <Relationship TargetMode="External" Target="https://www.legis.iowa.gov/docs/ico/chapter/510.21.pdf" Type="http://schemas.openxmlformats.org/officeDocument/2006/relationships/hyperlink" Id="rId28"/>
    <Relationship TargetMode="External" Target="https://www.legis.iowa.gov/docs/iac/rule/191.77.4.pdf" Type="http://schemas.openxmlformats.org/officeDocument/2006/relationships/hyperlink" Id="rId29"/>
    <Relationship TargetMode="External" Target="https://www.legis.iowa.gov/docs/ico/chapter/510.21.pdf" Type="http://schemas.openxmlformats.org/officeDocument/2006/relationships/hyperlink" Id="rId30"/>
    <Relationship TargetMode="External" Target="https://www.legis.iowa.gov/docs/ico/chapter/513B.2.pdf" Type="http://schemas.openxmlformats.org/officeDocument/2006/relationships/hyperlink" Id="rId31"/>
    <Relationship TargetMode="External" Target="https://www.legis.iowa.gov/docs/iac/rule/191.77.4.pdf" Type="http://schemas.openxmlformats.org/officeDocument/2006/relationships/hyperlink" Id="rId32"/>
    <Relationship TargetMode="External" Target="https://www.legis.iowa.gov/docs/ico/chapter/514C.pdf" Type="http://schemas.openxmlformats.org/officeDocument/2006/relationships/hyperlink" Id="rId33"/>
    <Relationship TargetMode="External" Target="https://www.legis.iowa.gov/docs/ico/chapter/509.pdf" Type="http://schemas.openxmlformats.org/officeDocument/2006/relationships/hyperlink" Id="rId34"/>
    <Relationship TargetMode="External" Target="https://www.legis.iowa.gov/docs/ico/chapter/507B.pdf" Type="http://schemas.openxmlformats.org/officeDocument/2006/relationships/hyperlink" Id="rId35"/>
    <Relationship TargetMode="External" Target="https://www.legis.iowa.gov/docs/ico/chapter/507B.2.pdf" Type="http://schemas.openxmlformats.org/officeDocument/2006/relationships/hyperlink" Id="rId36"/>
    <Relationship TargetMode="External" Target="https://www.legis.iowa.gov/docs/ico/chapter/17A.pdf" Type="http://schemas.openxmlformats.org/officeDocument/2006/relationships/hyperlink" Id="rId37"/>
    <Relationship TargetMode="External" Target="https://www.legis.iowa.gov/docs/ico/chapter/507B.pdf" Type="http://schemas.openxmlformats.org/officeDocument/2006/relationships/hyperlink" Id="rId38"/>
    <Relationship TargetMode="External" Target="https://www.legis.iowa.gov/docs/ico/chapter/505.pdf" Type="http://schemas.openxmlformats.org/officeDocument/2006/relationships/hyperlink" Id="rId39"/>
    <Relationship TargetMode="External" Target="https://www.legis.iowa.gov/docs/ico/chapter/507A.pdf" Type="http://schemas.openxmlformats.org/officeDocument/2006/relationships/hyperlink" Id="rId40"/>
    <Relationship TargetMode="External" Target="https://www.legis.iowa.gov/docs/ico/chapter/507B.pdf" Type="http://schemas.openxmlformats.org/officeDocument/2006/relationships/hyperlink" Id="rId41"/>
    <Relationship TargetMode="External" Target="https://www.legis.iowa.gov/docs/iac/rule/191.77.5.pdf" Type="http://schemas.openxmlformats.org/officeDocument/2006/relationships/hyperlink" Id="rId42"/>
    <Relationship TargetMode="External" Target="https://www.legis.iowa.gov/docs/iac/rule/191.77.5.pdf" Type="http://schemas.openxmlformats.org/officeDocument/2006/relationships/hyperlink" Id="rId43"/>
    <Relationship TargetMode="External" Target="https://www.legis.iowa.gov/docs/iac/rule/191.77.5.pdf" Type="http://schemas.openxmlformats.org/officeDocument/2006/relationships/hyperlink" Id="rId44"/>
    <Relationship TargetMode="External" Target="https://www.legis.iowa.gov/docs/ico/chapter/510.21.pdf" Type="http://schemas.openxmlformats.org/officeDocument/2006/relationships/hyperlink" Id="rId45"/>
    <Relationship TargetMode="External" Target="https://www.legis.iowa.gov/docs/iac/rule/191.77.5.pdf" Type="http://schemas.openxmlformats.org/officeDocument/2006/relationships/hyperlink" Id="rId46"/>
    <Relationship TargetMode="External" Target="https://www.legis.iowa.gov/docs/iac/rule/191.32.4.pdf" Type="http://schemas.openxmlformats.org/officeDocument/2006/relationships/hyperlink" Id="rId47"/>
    <Relationship TargetMode="External" Target="https://www.legis.iowa.gov/docs/ico/chapter/17A.pdf" Type="http://schemas.openxmlformats.org/officeDocument/2006/relationships/hyperlink" Id="rId48"/>
    <Relationship TargetMode="External" Target="https://www.legis.iowa.gov/docs/iac/rule/191.77.5.pdf" Type="http://schemas.openxmlformats.org/officeDocument/2006/relationships/hyperlink" Id="rId49"/>
    <Relationship TargetMode="External" Target="https://www.legis.iowa.gov/docs/iac/rule/191.77.5.pdf" Type="http://schemas.openxmlformats.org/officeDocument/2006/relationships/hyperlink" Id="rId50"/>
    <Relationship TargetMode="External" Target="https://www.legis.iowa.gov/docs/ico/chapter/510.21.pdf" Type="http://schemas.openxmlformats.org/officeDocument/2006/relationships/hyperlink" Id="rId51"/>
    <Relationship TargetMode="External" Target="https://www.legis.iowa.gov/docs/ico/chapter/514C.pdf" Type="http://schemas.openxmlformats.org/officeDocument/2006/relationships/hyperlink" Id="rId52"/>
    <Relationship TargetMode="External" Target="https://www.legis.iowa.gov/docs/ico/chapter/509.pdf" Type="http://schemas.openxmlformats.org/officeDocument/2006/relationships/hyperlink" Id="rId53"/>
    <Relationship TargetMode="External" Target="https://www.legis.iowa.gov/docs/ico/chapter/507.pdf" Type="http://schemas.openxmlformats.org/officeDocument/2006/relationships/hyperlink" Id="rId54"/>
    <Relationship TargetMode="External" Target="https://www.legis.iowa.gov/docs/ico/chapter/507.pdf" Type="http://schemas.openxmlformats.org/officeDocument/2006/relationships/hyperlink" Id="rId55"/>
    <Relationship TargetMode="External" Target="https://www.legis.iowa.gov/docs/ico/chapter/507.pdf" Type="http://schemas.openxmlformats.org/officeDocument/2006/relationships/hyperlink" Id="rId56"/>
    <Relationship TargetMode="External" Target="https://www.legis.iowa.gov/docs/ico/chapter/507B.pdf" Type="http://schemas.openxmlformats.org/officeDocument/2006/relationships/hyperlink" Id="rId57"/>
    <Relationship TargetMode="External" Target="https://www.legis.iowa.gov/docs/ico/chapter/507B.2.pdf" Type="http://schemas.openxmlformats.org/officeDocument/2006/relationships/hyperlink" Id="rId58"/>
    <Relationship TargetMode="External" Target="https://www.legis.iowa.gov/docs/ico/chapter/17A.pdf" Type="http://schemas.openxmlformats.org/officeDocument/2006/relationships/hyperlink" Id="rId59"/>
    <Relationship TargetMode="External" Target="https://www.legis.iowa.gov/docs/ico/chapter/507B.pdf" Type="http://schemas.openxmlformats.org/officeDocument/2006/relationships/hyperlink" Id="rId60"/>
    <Relationship TargetMode="External" Target="https://www.legis.iowa.gov/docs/ico/chapter/505.pdf" Type="http://schemas.openxmlformats.org/officeDocument/2006/relationships/hyperlink" Id="rId61"/>
    <Relationship TargetMode="External" Target="https://www.legis.iowa.gov/docs/ico/chapter/507A.pdf" Type="http://schemas.openxmlformats.org/officeDocument/2006/relationships/hyperlink" Id="rId62"/>
    <Relationship TargetMode="External" Target="https://www.legis.iowa.gov/docs/ico/chapter/507B.pdf" Type="http://schemas.openxmlformats.org/officeDocument/2006/relationships/hyperlink" Id="rId63"/>
    <Relationship TargetMode="External" Target="https://www.legis.iowa.gov/docs/ico/chapter/507C.pdf" Type="http://schemas.openxmlformats.org/officeDocument/2006/relationships/hyperlink" Id="rId64"/>
    <Relationship TargetMode="External" Target="https://www.legis.iowa.gov/docs/ico/chapter/508C.pdf" Type="http://schemas.openxmlformats.org/officeDocument/2006/relationships/hyperlink" Id="rId65"/>
    <Relationship TargetMode="External" Target="https://www.legis.iowa.gov/docs/iac/rule/191.77.6.pdf" Type="http://schemas.openxmlformats.org/officeDocument/2006/relationships/hyperlink" Id="rId66"/>
    <Relationship TargetMode="External" Target="https://www.legis.iowa.gov/docs/iac/rule/191.77.6.pdf" Type="http://schemas.openxmlformats.org/officeDocument/2006/relationships/hyperlink" Id="rId67"/>
    <Relationship TargetMode="External" Target="https://www.legis.iowa.gov/docs/iac/rule/191.77.6.pdf" Type="http://schemas.openxmlformats.org/officeDocument/2006/relationships/hyperlink" Id="rId68"/>
    <Relationship TargetMode="External" Target="https://www.legis.iowa.gov/docs/ico/chapter/510.21.pdf" Type="http://schemas.openxmlformats.org/officeDocument/2006/relationships/hyperlink" Id="rId69"/>
    <Relationship TargetMode="External" Target="https://www.legis.iowa.gov/docs/iac/rule/191.77.6.pdf" Type="http://schemas.openxmlformats.org/officeDocument/2006/relationships/hyperlink" Id="rId70"/>
    <Relationship TargetMode="External" Target="https://www.legis.iowa.gov/docs/ico/chapter/510.21.pdf" Type="http://schemas.openxmlformats.org/officeDocument/2006/relationships/hyperlink" Id="rId71"/>
    <Relationship TargetMode="External" Target="https://www.legis.iowa.gov/docs/ico/chapter/514C.pdf" Type="http://schemas.openxmlformats.org/officeDocument/2006/relationships/hyperlink" Id="rId72"/>
    <Relationship TargetMode="External" Target="https://www.legis.iowa.gov/docs/ico/chapter/509.pdf" Type="http://schemas.openxmlformats.org/officeDocument/2006/relationships/hyperlink" Id="rId73"/>
    <Relationship TargetMode="External" Target="https://www.legis.iowa.gov/docs/ico/chapter/507B.pdf" Type="http://schemas.openxmlformats.org/officeDocument/2006/relationships/hyperlink" Id="rId74"/>
    <Relationship TargetMode="External" Target="https://www.legis.iowa.gov/docs/ico/chapter/507B.2.pdf" Type="http://schemas.openxmlformats.org/officeDocument/2006/relationships/hyperlink" Id="rId75"/>
    <Relationship TargetMode="External" Target="https://www.legis.iowa.gov/docs/ico/chapter/17A.pdf" Type="http://schemas.openxmlformats.org/officeDocument/2006/relationships/hyperlink" Id="rId76"/>
    <Relationship TargetMode="External" Target="https://www.legis.iowa.gov/docs/ico/chapter/507B.pdf" Type="http://schemas.openxmlformats.org/officeDocument/2006/relationships/hyperlink" Id="rId77"/>
    <Relationship TargetMode="External" Target="https://www.legis.iowa.gov/docs/ico/chapter/505.pdf" Type="http://schemas.openxmlformats.org/officeDocument/2006/relationships/hyperlink" Id="rId78"/>
    <Relationship TargetMode="External" Target="https://www.legis.iowa.gov/docs/ico/chapter/507A.pdf" Type="http://schemas.openxmlformats.org/officeDocument/2006/relationships/hyperlink" Id="rId79"/>
    <Relationship TargetMode="External" Target="https://www.legis.iowa.gov/docs/ico/chapter/507B.pdf" Type="http://schemas.openxmlformats.org/officeDocument/2006/relationships/hyperlink" Id="rId80"/>
    <Relationship TargetMode="External" Target="https://www.legis.iowa.gov/docs/ico/chapter/507A.pdf" Type="http://schemas.openxmlformats.org/officeDocument/2006/relationships/hyperlink" Id="rId81"/>
    <Relationship TargetMode="External" Target="https://www.legis.iowa.gov/docs/iac/chapter/191.77.pdf" Type="http://schemas.openxmlformats.org/officeDocument/2006/relationships/hyperlink" Id="rId8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