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99</w:t>
      </w:r>
    </w:p>
    <w:p>
      <w:pPr>
        <w:spacing w:before="0" w:after="0"/>
        <w:ind w:left="120"/>
        <w:jc w:val="center"/>
      </w:pPr>
      <w:r>
        <w:rPr>
          <w:rFonts w:ascii="Times New Roman" w:hAnsi="Times New Roman"/>
          <w:b w:val="false"/>
          <w:i w:val="false"/>
          <w:color w:val="000000"/>
          <w:sz w:val="21"/>
        </w:rPr>
        <w:t>VITAL RECORDS MODIFICATIONS</w:t>
      </w:r>
    </w:p>
    <w:p>
      <w:pPr>
        <w:spacing w:before="0" w:after="0"/>
        <w:ind w:left="120"/>
        <w:jc w:val="center"/>
      </w:pPr>
      <w:r>
        <w:rPr>
          <w:rFonts w:ascii="Times New Roman" w:hAnsi="Times New Roman"/>
          <w:b w:val="false"/>
          <w:i w:val="false"/>
          <w:color w:val="000000"/>
          <w:sz w:val="14"/>
        </w:rPr>
        <w:t>[Prior to 12/12/12, see [641] Chs 100, 102]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641—99.1</w:t>
      </w:r>
      <w:r>
        <w:rPr>
          <w:rFonts w:ascii="Times New Roman" w:hAnsi="Times New Roman"/>
          <w:b/>
          <w:i w:val="false"/>
          <w:color w:val="000000"/>
          <w:sz w:val="22"/>
        </w:rPr>
        <w:t xml:space="preserve">(144)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this chapter, the definitions in </w:t>
      </w:r>
      <w:hyperlink r:id="rId5">
        <w:r>
          <w:rPr>
            <w:rStyle w:val="Hyperlink"/>
            <w:rFonts w:ascii="Times New Roman" w:hAnsi="Times New Roman"/>
            <w:b w:val="false"/>
            <w:i w:val="false"/>
            <w:color w:val="000000"/>
            <w:sz w:val="22"/>
          </w:rPr>
          <w:t>641—Chapter 95</w:t>
        </w:r>
      </w:hyperlink>
      <w:r>
        <w:rPr>
          <w:rFonts w:ascii="Times New Roman" w:hAnsi="Times New Roman"/>
          <w:b w:val="false"/>
          <w:i w:val="false"/>
          <w:color w:val="000000"/>
          <w:sz w:val="22"/>
        </w:rPr>
        <w:t xml:space="preserve">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641—99.2</w:t>
      </w:r>
      <w:r>
        <w:rPr>
          <w:rFonts w:ascii="Times New Roman" w:hAnsi="Times New Roman"/>
          <w:b/>
          <w:i w:val="false"/>
          <w:color w:val="000000"/>
          <w:sz w:val="22"/>
        </w:rPr>
        <w:t xml:space="preserve">(144) </w:t>
      </w:r>
      <w:r>
        <w:rPr>
          <w:rFonts w:ascii="Times New Roman" w:hAnsi="Times New Roman"/>
          <w:b/>
          <w:i w:val="false"/>
          <w:color w:val="000000"/>
          <w:sz w:val="22"/>
        </w:rPr>
        <w:t xml:space="preserve">Forms—property of department. </w:t>
      </w:r>
      <w:r>
        <w:rPr>
          <w:rFonts w:ascii="Times New Roman" w:hAnsi="Times New Roman"/>
          <w:b w:val="false"/>
          <w:i w:val="false"/>
          <w:color w:val="000000"/>
          <w:sz w:val="22"/>
        </w:rPr>
        <w:t>All forms, certificates and reports pertaining to the registration of vital events are the property of the department and shall be surrendered to the state registrar upon demand.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99.2(1)</w:t>
      </w:r>
      <w:r>
        <w:rPr>
          <w:rFonts w:ascii="Times New Roman" w:hAnsi="Times New Roman"/>
          <w:b w:val="false"/>
          <w:i w:val="false"/>
          <w:color w:val="000000"/>
          <w:sz w:val="22"/>
        </w:rPr>
        <w:t> </w:t>
      </w:r>
      <w:r>
        <w:rPr>
          <w:rFonts w:ascii="Times New Roman" w:hAnsi="Times New Roman"/>
          <w:b w:val="false"/>
          <w:i w:val="false"/>
          <w:color w:val="000000"/>
          <w:sz w:val="22"/>
        </w:rPr>
        <w:t>The forms supplied or approved for reporting vital events shall be used for official purposes as provided for by law, rules and instructions of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99.2(2)</w:t>
      </w:r>
      <w:r>
        <w:rPr>
          <w:rFonts w:ascii="Times New Roman" w:hAnsi="Times New Roman"/>
          <w:b w:val="false"/>
          <w:i w:val="false"/>
          <w:color w:val="000000"/>
          <w:sz w:val="22"/>
        </w:rPr>
        <w:t> </w:t>
      </w:r>
      <w:r>
        <w:rPr>
          <w:rFonts w:ascii="Times New Roman" w:hAnsi="Times New Roman"/>
          <w:b w:val="false"/>
          <w:i w:val="false"/>
          <w:color w:val="000000"/>
          <w:sz w:val="22"/>
        </w:rPr>
        <w:t>No forms, except those furnished or approved by the state registrar, shall be used in the reporting or modification of vital events or the making of copies of vital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641—99.3</w:t>
      </w:r>
      <w:r>
        <w:rPr>
          <w:rFonts w:ascii="Times New Roman" w:hAnsi="Times New Roman"/>
          <w:b/>
          <w:i w:val="false"/>
          <w:color w:val="000000"/>
          <w:sz w:val="22"/>
        </w:rPr>
        <w:t xml:space="preserve">(144) </w:t>
      </w:r>
      <w:r>
        <w:rPr>
          <w:rFonts w:ascii="Times New Roman" w:hAnsi="Times New Roman"/>
          <w:b/>
          <w:i w:val="false"/>
          <w:color w:val="000000"/>
          <w:sz w:val="22"/>
        </w:rPr>
        <w:t xml:space="preserve">Forms used in the establishment of new records. </w:t>
      </w:r>
      <w:r>
        <w:rPr>
          <w:rFonts w:ascii="Times New Roman" w:hAnsi="Times New Roman"/>
          <w:b w:val="false"/>
          <w:i w:val="false"/>
          <w:color w:val="000000"/>
          <w:sz w:val="22"/>
        </w:rPr>
        <w:t>The standard certificate form for reporting of live birth, death, fetal death, or marriage in use at the time of the event shall be used to prepare a new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641—99.4</w:t>
      </w:r>
      <w:r>
        <w:rPr>
          <w:rFonts w:ascii="Times New Roman" w:hAnsi="Times New Roman"/>
          <w:b/>
          <w:i w:val="false"/>
          <w:color w:val="000000"/>
          <w:sz w:val="22"/>
        </w:rPr>
        <w:t xml:space="preserve">(144) </w:t>
      </w:r>
      <w:r>
        <w:rPr>
          <w:rFonts w:ascii="Times New Roman" w:hAnsi="Times New Roman"/>
          <w:b/>
          <w:i w:val="false"/>
          <w:color w:val="000000"/>
          <w:sz w:val="22"/>
        </w:rPr>
        <w:t xml:space="preserve">Corrections of minor error in vital record—within one year of event.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w:t>
      </w:r>
      <w:r>
        <w:rPr>
          <w:rFonts w:ascii="Times New Roman" w:hAnsi="Times New Roman"/>
          <w:b w:val="false"/>
          <w:i w:val="false"/>
          <w:color w:val="000000"/>
          <w:sz w:val="22"/>
        </w:rPr>
        <w:t> </w:t>
      </w:r>
      <w:r>
        <w:rPr>
          <w:rFonts w:ascii="Times New Roman" w:hAnsi="Times New Roman"/>
          <w:b w:val="false"/>
          <w:i w:val="false"/>
          <w:color w:val="000000"/>
          <w:sz w:val="22"/>
        </w:rPr>
        <w:t>Corrections of minor errors may be made by the state registrar within one year and prior to the first anniversary of the date of the event upon observation, upon request of the data provider, upon query, or upon request from an entitled person. Minor errors include obvious errors, omissions, or transpositions of letters in words of common knowledge.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99.4(2)</w:t>
      </w:r>
      <w:r>
        <w:rPr>
          <w:rFonts w:ascii="Times New Roman" w:hAnsi="Times New Roman"/>
          <w:b w:val="false"/>
          <w:i w:val="false"/>
          <w:color w:val="000000"/>
          <w:sz w:val="22"/>
        </w:rPr>
        <w:t> </w:t>
      </w:r>
      <w:r>
        <w:rPr>
          <w:rFonts w:ascii="Times New Roman" w:hAnsi="Times New Roman"/>
          <w:b w:val="false"/>
          <w:i w:val="false"/>
          <w:color w:val="000000"/>
          <w:sz w:val="22"/>
        </w:rPr>
        <w:t>For a certificate of live birth, entitled persons include in the following descending order of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Either parent as shown on the child’s certificate of live birth;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legal guardian or agency having legal custody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99.4(3)</w:t>
      </w:r>
      <w:r>
        <w:rPr>
          <w:rFonts w:ascii="Times New Roman" w:hAnsi="Times New Roman"/>
          <w:b w:val="false"/>
          <w:i w:val="false"/>
          <w:color w:val="000000"/>
          <w:sz w:val="22"/>
        </w:rPr>
        <w:t> </w:t>
      </w:r>
      <w:r>
        <w:rPr>
          <w:rFonts w:ascii="Times New Roman" w:hAnsi="Times New Roman"/>
          <w:b w:val="false"/>
          <w:i w:val="false"/>
          <w:color w:val="000000"/>
          <w:sz w:val="22"/>
        </w:rPr>
        <w:t>For a certificate of death or fetal death other than the medical certification, entitled persons include in the following descending order of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surviving spouse as shown on the certificate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parent as shown on the certificate of death or fetal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informant as shown on the certificate;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data provider in the case of a data entry error.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99.4(4)</w:t>
      </w:r>
      <w:r>
        <w:rPr>
          <w:rFonts w:ascii="Times New Roman" w:hAnsi="Times New Roman"/>
          <w:b w:val="false"/>
          <w:i w:val="false"/>
          <w:color w:val="000000"/>
          <w:sz w:val="22"/>
        </w:rPr>
        <w:t> </w:t>
      </w:r>
      <w:r>
        <w:rPr>
          <w:rFonts w:ascii="Times New Roman" w:hAnsi="Times New Roman"/>
          <w:b w:val="false"/>
          <w:i w:val="false"/>
          <w:color w:val="000000"/>
          <w:sz w:val="22"/>
        </w:rPr>
        <w:t>For a certificate of marriage, entitled persons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county registrar that issued the license to marry;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Either of the parties married.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99.4(5)</w:t>
      </w:r>
      <w:r>
        <w:rPr>
          <w:rFonts w:ascii="Times New Roman" w:hAnsi="Times New Roman"/>
          <w:b w:val="false"/>
          <w:i w:val="false"/>
          <w:color w:val="000000"/>
          <w:sz w:val="22"/>
        </w:rPr>
        <w:t> </w:t>
      </w:r>
      <w:r>
        <w:rPr>
          <w:rFonts w:ascii="Times New Roman" w:hAnsi="Times New Roman"/>
          <w:b w:val="false"/>
          <w:i w:val="false"/>
          <w:color w:val="000000"/>
          <w:sz w:val="22"/>
        </w:rPr>
        <w:t>Entitled persons requesting a correction shall submit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notarized statement and a legible copy of current government-issued photo identification or other identification documents acceptable to the state registrar;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Supporting evidence if requested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 registrar shall determine a priority of best evidence and may, at the state registrar’s discretion, require additional documentary evidence to support the requested correction.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state registrar shall evaluate the evidence submitted in support of any correction, and when there is reason to question the validity or adequacy of the evidence, the state registrar may reject the request for correction and shall advise the applicant of the reasons for this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99.4(6)</w:t>
      </w:r>
      <w:r>
        <w:rPr>
          <w:rFonts w:ascii="Times New Roman" w:hAnsi="Times New Roman"/>
          <w:b w:val="false"/>
          <w:i w:val="false"/>
          <w:color w:val="000000"/>
          <w:sz w:val="22"/>
        </w:rPr>
        <w:t> </w:t>
      </w:r>
      <w:r>
        <w:rPr>
          <w:rFonts w:ascii="Times New Roman" w:hAnsi="Times New Roman"/>
          <w:b w:val="false"/>
          <w:i w:val="false"/>
          <w:color w:val="000000"/>
          <w:sz w:val="22"/>
        </w:rPr>
        <w:t>Only the state registrar shall make corrections on a vital record. The source of information and the date of correction shall be documented on the record but shall not appear on the certified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99.4(7)</w:t>
      </w:r>
      <w:r>
        <w:rPr>
          <w:rFonts w:ascii="Times New Roman" w:hAnsi="Times New Roman"/>
          <w:b w:val="false"/>
          <w:i w:val="false"/>
          <w:color w:val="000000"/>
          <w:sz w:val="22"/>
        </w:rPr>
        <w:t> </w:t>
      </w:r>
      <w:r>
        <w:rPr>
          <w:rFonts w:ascii="Times New Roman" w:hAnsi="Times New Roman"/>
          <w:b w:val="false"/>
          <w:i w:val="false"/>
          <w:color w:val="000000"/>
          <w:sz w:val="22"/>
        </w:rPr>
        <w:t>There are no administrative fees required to correct a certificate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99.4(8)</w:t>
      </w:r>
      <w:r>
        <w:rPr>
          <w:rFonts w:ascii="Times New Roman" w:hAnsi="Times New Roman"/>
          <w:b w:val="false"/>
          <w:i w:val="false"/>
          <w:color w:val="000000"/>
          <w:sz w:val="22"/>
        </w:rPr>
        <w:t> </w:t>
      </w:r>
      <w:r>
        <w:rPr>
          <w:rFonts w:ascii="Times New Roman" w:hAnsi="Times New Roman"/>
          <w:b w:val="false"/>
          <w:i w:val="false"/>
          <w:color w:val="000000"/>
          <w:sz w:val="22"/>
        </w:rPr>
        <w:t>Certificates corrected pursuant to this rule shall not be marked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99.4(9)</w:t>
      </w:r>
      <w:r>
        <w:rPr>
          <w:rFonts w:ascii="Times New Roman" w:hAnsi="Times New Roman"/>
          <w:b w:val="false"/>
          <w:i w:val="false"/>
          <w:color w:val="000000"/>
          <w:sz w:val="22"/>
        </w:rPr>
        <w:t> </w:t>
      </w:r>
      <w:r>
        <w:rPr>
          <w:rFonts w:ascii="Times New Roman" w:hAnsi="Times New Roman"/>
          <w:b w:val="false"/>
          <w:i w:val="false"/>
          <w:color w:val="000000"/>
          <w:sz w:val="22"/>
        </w:rPr>
        <w:t xml:space="preserve">Any certified copies of the incorrect certificate shall be surrendered to the state registrar for replacement at no cost pursuant to 641—subrule </w:t>
      </w:r>
      <w:hyperlink r:id="rId6">
        <w:r>
          <w:rPr>
            <w:rStyle w:val="Hyperlink"/>
            <w:rFonts w:ascii="Times New Roman" w:hAnsi="Times New Roman"/>
            <w:b w:val="false"/>
            <w:i w:val="false"/>
            <w:color w:val="000000"/>
            <w:sz w:val="22"/>
          </w:rPr>
          <w:t>95.6(3)</w:t>
        </w:r>
      </w:hyperlink>
      <w:r>
        <w:rPr>
          <w:rFonts w:ascii="Times New Roman" w:hAnsi="Times New Roman"/>
          <w:b w:val="false"/>
          <w:i w:val="false"/>
          <w:color w:val="000000"/>
          <w:sz w:val="22"/>
        </w:rPr>
        <w:t xml:space="preserve">. Additional certified copies of the corrected certificate may be obtained upon receipt of a notarized application, legible copy of a current government-issued photo identification or other identification documents acceptable to the state registrar and payment of the fee pursuant to </w:t>
      </w:r>
      <w:hyperlink r:id="rId7">
        <w:r>
          <w:rPr>
            <w:rStyle w:val="Hyperlink"/>
            <w:rFonts w:ascii="Times New Roman" w:hAnsi="Times New Roman"/>
            <w:b w:val="false"/>
            <w:i w:val="false"/>
            <w:color w:val="000000"/>
            <w:sz w:val="22"/>
          </w:rPr>
          <w:t>641—paragraph 95.6(1)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corrected certificate shall be on file at the county registrar’s office pursuant to rule </w:t>
      </w:r>
      <w:hyperlink r:id="rId8">
        <w:r>
          <w:rPr>
            <w:rStyle w:val="Hyperlink"/>
            <w:rFonts w:ascii="Times New Roman" w:hAnsi="Times New Roman"/>
            <w:b w:val="false"/>
            <w:i w:val="false"/>
            <w:color w:val="000000"/>
            <w:sz w:val="22"/>
          </w:rPr>
          <w:t>641—95.7(144)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1075C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641—99.5</w:t>
      </w:r>
      <w:r>
        <w:rPr>
          <w:rFonts w:ascii="Times New Roman" w:hAnsi="Times New Roman"/>
          <w:b/>
          <w:i w:val="false"/>
          <w:color w:val="000000"/>
          <w:sz w:val="22"/>
        </w:rPr>
        <w:t xml:space="preserve">(144) </w:t>
      </w:r>
      <w:r>
        <w:rPr>
          <w:rFonts w:ascii="Times New Roman" w:hAnsi="Times New Roman"/>
          <w:b/>
          <w:i w:val="false"/>
          <w:color w:val="000000"/>
          <w:sz w:val="22"/>
        </w:rPr>
        <w:t xml:space="preserve">Amendment of certificate of live birth to add first or middle given name—within one year of event.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first or middle given name for a child whose birth was reported without a first or middle given name may be amended to add the first or middle given name within one year and prior to the first anniversary of the date of the live birth based upon a completed and notarized Affidavit to Add Child’s Given Name form as provided by the department pursuant to Iowa Code section </w:t>
      </w:r>
      <w:hyperlink r:id="rId9">
        <w:r>
          <w:rPr>
            <w:rStyle w:val="Hyperlink"/>
            <w:rFonts w:ascii="Times New Roman" w:hAnsi="Times New Roman"/>
            <w:b w:val="false"/>
            <w:i w:val="false"/>
            <w:color w:val="000000"/>
            <w:sz w:val="22"/>
          </w:rPr>
          <w:t>144.38</w:t>
        </w:r>
      </w:hyperlink>
      <w:r>
        <w:rPr>
          <w:rFonts w:ascii="Times New Roman" w:hAnsi="Times New Roman"/>
          <w:b w:val="false"/>
          <w:i w:val="false"/>
          <w:color w:val="000000"/>
          <w:sz w:val="22"/>
        </w:rPr>
        <w:t>. The affidavit shall be submitted to the state registrar by entitled persons in the following descending order of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single parent or both parents as shown on the child’s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mother, in the case of the death or incapacity of the second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second parent if listed on the birth certificate, in the case of the death or incapacity of the mother;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legal guardian or agency having legal custody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99.5(2)</w:t>
      </w:r>
      <w:r>
        <w:rPr>
          <w:rFonts w:ascii="Times New Roman" w:hAnsi="Times New Roman"/>
          <w:b w:val="false"/>
          <w:i w:val="false"/>
          <w:color w:val="000000"/>
          <w:sz w:val="22"/>
        </w:rPr>
        <w:t> </w:t>
      </w:r>
      <w:r>
        <w:rPr>
          <w:rFonts w:ascii="Times New Roman" w:hAnsi="Times New Roman"/>
          <w:b w:val="false"/>
          <w:i w:val="false"/>
          <w:color w:val="000000"/>
          <w:sz w:val="22"/>
        </w:rPr>
        <w:t xml:space="preserve">A first or middle given name may be added to the certificate of live birth once in this manner. Thereafter, a first or middle given name shall be changed only upon submission of a court order for a legal change of name from a court of competent jurisdiction pursuant to Iowa Code chapter </w:t>
      </w:r>
      <w:hyperlink r:id="rId10">
        <w:r>
          <w:rPr>
            <w:rStyle w:val="Hyperlink"/>
            <w:rFonts w:ascii="Times New Roman" w:hAnsi="Times New Roman"/>
            <w:b w:val="false"/>
            <w:i w:val="false"/>
            <w:color w:val="000000"/>
            <w:sz w:val="22"/>
          </w:rPr>
          <w:t>674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99.5(3)</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fee shall be charged and remitted pursuant to </w:t>
      </w:r>
      <w:hyperlink r:id="rId11">
        <w:r>
          <w:rPr>
            <w:rStyle w:val="Hyperlink"/>
            <w:rFonts w:ascii="Times New Roman" w:hAnsi="Times New Roman"/>
            <w:b w:val="false"/>
            <w:i w:val="false"/>
            <w:color w:val="000000"/>
            <w:sz w:val="22"/>
          </w:rPr>
          <w:t>641—paragraph 95.6(1)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99.5(4)</w:t>
      </w:r>
      <w:r>
        <w:rPr>
          <w:rFonts w:ascii="Times New Roman" w:hAnsi="Times New Roman"/>
          <w:b w:val="false"/>
          <w:i w:val="false"/>
          <w:color w:val="000000"/>
          <w:sz w:val="22"/>
        </w:rPr>
        <w:t> </w:t>
      </w:r>
      <w:r>
        <w:rPr>
          <w:rFonts w:ascii="Times New Roman" w:hAnsi="Times New Roman"/>
          <w:b w:val="false"/>
          <w:i w:val="false"/>
          <w:color w:val="000000"/>
          <w:sz w:val="22"/>
        </w:rPr>
        <w:t>The original certificate shall be marked “amended” and shall be endorsed on the certified copy. The date of amendment and a summary description of the evidence submitted in support of the amendment shall be made a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certificate shall be on file at the county registrar’s office pursuant to rule </w:t>
      </w:r>
      <w:hyperlink r:id="rId12">
        <w:r>
          <w:rPr>
            <w:rStyle w:val="Hyperlink"/>
            <w:rFonts w:ascii="Times New Roman" w:hAnsi="Times New Roman"/>
            <w:b w:val="false"/>
            <w:i w:val="false"/>
            <w:color w:val="000000"/>
            <w:sz w:val="22"/>
          </w:rPr>
          <w:t>641—95.7(144)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99.5(6)</w:t>
      </w:r>
      <w:r>
        <w:rPr>
          <w:rFonts w:ascii="Times New Roman" w:hAnsi="Times New Roman"/>
          <w:b w:val="false"/>
          <w:i w:val="false"/>
          <w:color w:val="000000"/>
          <w:sz w:val="22"/>
        </w:rPr>
        <w:t> </w:t>
      </w:r>
      <w:r>
        <w:rPr>
          <w:rFonts w:ascii="Times New Roman" w:hAnsi="Times New Roman"/>
          <w:b w:val="false"/>
          <w:i w:val="false"/>
          <w:color w:val="000000"/>
          <w:sz w:val="22"/>
        </w:rPr>
        <w:t xml:space="preserve">Any certified copies of the incorrect certificate shall be surrendered for replacement at no cost. Additional certified copies of the amended certificate may be obtained upon the state registrar’s receipt of a notarized application, legible copy of a current government-issued photo identification or other identification documents acceptable to the state registrar, and payment of the fee pursuant to rule </w:t>
      </w:r>
      <w:hyperlink r:id="rId13">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1075C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641—99.6</w:t>
      </w:r>
      <w:r>
        <w:rPr>
          <w:rFonts w:ascii="Times New Roman" w:hAnsi="Times New Roman"/>
          <w:b/>
          <w:i w:val="false"/>
          <w:color w:val="000000"/>
          <w:sz w:val="22"/>
        </w:rPr>
        <w:t xml:space="preserve">(144) </w:t>
      </w:r>
      <w:r>
        <w:rPr>
          <w:rFonts w:ascii="Times New Roman" w:hAnsi="Times New Roman"/>
          <w:b/>
          <w:i w:val="false"/>
          <w:color w:val="000000"/>
          <w:sz w:val="22"/>
        </w:rPr>
        <w:t xml:space="preserve">Amendment of vital record—one year or more after the event.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99.6(1)</w:t>
      </w:r>
      <w:r>
        <w:rPr>
          <w:rFonts w:ascii="Times New Roman" w:hAnsi="Times New Roman"/>
          <w:b w:val="false"/>
          <w:i w:val="false"/>
          <w:color w:val="000000"/>
          <w:sz w:val="22"/>
        </w:rPr>
        <w:t> </w:t>
      </w:r>
      <w:r>
        <w:rPr>
          <w:rFonts w:ascii="Times New Roman" w:hAnsi="Times New Roman"/>
          <w:b w:val="false"/>
          <w:i w:val="false"/>
          <w:color w:val="000000"/>
          <w:sz w:val="22"/>
        </w:rPr>
        <w:t>Amendments of vital records may be made by the state registrar one year or more after the date of the event upon request from an entitled person or by an order to amend the record by a court of competent jurisdiction. Amendments include the correction of obvious errors, omissions, or transposition of letters in words of common knowledge.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99.6(2)</w:t>
      </w:r>
      <w:r>
        <w:rPr>
          <w:rFonts w:ascii="Times New Roman" w:hAnsi="Times New Roman"/>
          <w:b w:val="false"/>
          <w:i w:val="false"/>
          <w:color w:val="000000"/>
          <w:sz w:val="22"/>
        </w:rPr>
        <w:t> </w:t>
      </w:r>
      <w:r>
        <w:rPr>
          <w:rFonts w:ascii="Times New Roman" w:hAnsi="Times New Roman"/>
          <w:b w:val="false"/>
          <w:i w:val="false"/>
          <w:color w:val="000000"/>
          <w:sz w:val="22"/>
        </w:rPr>
        <w:t>For a certificate of live birth, entitled persons include in the following descending order of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registrant, if the registrant is of legal age, has reached the age of majority or is an emancipated minor;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Either parent as shown on the child’s certificate of live birth;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legal guardian or agency having legal custody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99.6(3)</w:t>
      </w:r>
      <w:r>
        <w:rPr>
          <w:rFonts w:ascii="Times New Roman" w:hAnsi="Times New Roman"/>
          <w:b w:val="false"/>
          <w:i w:val="false"/>
          <w:color w:val="000000"/>
          <w:sz w:val="22"/>
        </w:rPr>
        <w:t> </w:t>
      </w:r>
      <w:r>
        <w:rPr>
          <w:rFonts w:ascii="Times New Roman" w:hAnsi="Times New Roman"/>
          <w:b w:val="false"/>
          <w:i w:val="false"/>
          <w:color w:val="000000"/>
          <w:sz w:val="22"/>
        </w:rPr>
        <w:t>For a certificate of death or fetal death other than the medical certification, entitled persons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surviving spouse as shown on the certificate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parent as shown on the certificate of death or fetal death;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informant as shown on the certificate of death or fetal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99.6(4)</w:t>
      </w:r>
      <w:r>
        <w:rPr>
          <w:rFonts w:ascii="Times New Roman" w:hAnsi="Times New Roman"/>
          <w:b w:val="false"/>
          <w:i w:val="false"/>
          <w:color w:val="000000"/>
          <w:sz w:val="22"/>
        </w:rPr>
        <w:t> </w:t>
      </w:r>
      <w:r>
        <w:rPr>
          <w:rFonts w:ascii="Times New Roman" w:hAnsi="Times New Roman"/>
          <w:b w:val="false"/>
          <w:i w:val="false"/>
          <w:color w:val="000000"/>
          <w:sz w:val="22"/>
        </w:rPr>
        <w:t>Amendment of a medical certification of cause of death or fetal death shall be requested solely by the medical certifier listed on the certificate of death or fetal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99.6(5)</w:t>
      </w:r>
      <w:r>
        <w:rPr>
          <w:rFonts w:ascii="Times New Roman" w:hAnsi="Times New Roman"/>
          <w:b w:val="false"/>
          <w:i w:val="false"/>
          <w:color w:val="000000"/>
          <w:sz w:val="22"/>
        </w:rPr>
        <w:t> </w:t>
      </w:r>
      <w:r>
        <w:rPr>
          <w:rFonts w:ascii="Times New Roman" w:hAnsi="Times New Roman"/>
          <w:b w:val="false"/>
          <w:i w:val="false"/>
          <w:color w:val="000000"/>
          <w:sz w:val="22"/>
        </w:rPr>
        <w:t>For a certificate of marriage, entitled persons include either of the parties married.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99.6(6)</w:t>
      </w:r>
      <w:r>
        <w:rPr>
          <w:rFonts w:ascii="Times New Roman" w:hAnsi="Times New Roman"/>
          <w:b w:val="false"/>
          <w:i w:val="false"/>
          <w:color w:val="000000"/>
          <w:sz w:val="22"/>
        </w:rPr>
        <w:t> </w:t>
      </w:r>
      <w:r>
        <w:rPr>
          <w:rFonts w:ascii="Times New Roman" w:hAnsi="Times New Roman"/>
          <w:b w:val="false"/>
          <w:i w:val="false"/>
          <w:color w:val="000000"/>
          <w:sz w:val="22"/>
        </w:rPr>
        <w:t>Entitled persons requesting an amendment shall submit the following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and notarized amendment request on the applicable form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Amendment to Certificate of Live Birth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Amendment to Certificate of Death or Fetal Death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Amendment to Certificate of Marriage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legible copy of a current government-issued photo identification or other identification documents acceptable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Certified copies of one or more pieces of documentary evidence supporting the amendment;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required fees pursuant to rule </w:t>
      </w:r>
      <w:hyperlink r:id="rId14">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99.6(7)</w:t>
      </w:r>
      <w:r>
        <w:rPr>
          <w:rFonts w:ascii="Times New Roman" w:hAnsi="Times New Roman"/>
          <w:b w:val="false"/>
          <w:i w:val="false"/>
          <w:color w:val="000000"/>
          <w:sz w:val="22"/>
        </w:rPr>
        <w:t> </w:t>
      </w:r>
      <w:r>
        <w:rPr>
          <w:rFonts w:ascii="Times New Roman" w:hAnsi="Times New Roman"/>
          <w:b w:val="false"/>
          <w:i w:val="false"/>
          <w:color w:val="000000"/>
          <w:sz w:val="22"/>
        </w:rPr>
        <w:t>The documentary evidence shall have been established at least five years prior to the date of the application or within seven years of the date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registrar shall determine a priority of best evidence and may, at the state registrar’s discretion, require additional documentary evidence to support the requested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shall evaluate the evidence submitted in support of any amendment, and when there is reason to question the validity or adequacy of the evidence, the state registrar may reject the amendment and shall advise the applicant of the reasons for this action and provide information related to the applicant’s right of appeal to the district court pursuant to Iowa Code section </w:t>
      </w:r>
      <w:hyperlink r:id="rId15">
        <w:r>
          <w:rPr>
            <w:rStyle w:val="Hyperlink"/>
            <w:rFonts w:ascii="Times New Roman" w:hAnsi="Times New Roman"/>
            <w:b w:val="false"/>
            <w:i w:val="false"/>
            <w:color w:val="000000"/>
            <w:sz w:val="22"/>
          </w:rPr>
          <w:t>144.38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request to amend a certificate of birth is rejected under the provisions of Iowa Code section </w:t>
      </w:r>
      <w:hyperlink r:id="rId16">
        <w:r>
          <w:rPr>
            <w:rStyle w:val="Hyperlink"/>
            <w:rFonts w:ascii="Times New Roman" w:hAnsi="Times New Roman"/>
            <w:b w:val="false"/>
            <w:i w:val="false"/>
            <w:color w:val="000000"/>
            <w:sz w:val="22"/>
          </w:rPr>
          <w:t>144.38</w:t>
        </w:r>
      </w:hyperlink>
      <w:r>
        <w:rPr>
          <w:rFonts w:ascii="Times New Roman" w:hAnsi="Times New Roman"/>
          <w:b w:val="false"/>
          <w:i w:val="false"/>
          <w:color w:val="000000"/>
          <w:sz w:val="22"/>
        </w:rPr>
        <w:t>, a petition may be filed with the district court for an order amending a vital record. The petition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made on a form prescribed and furnished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Allege that diligent efforts by the petitioner have failed to obtain the evidence required in accordance with Iowa Code section </w:t>
      </w:r>
      <w:hyperlink r:id="rId17">
        <w:r>
          <w:rPr>
            <w:rStyle w:val="Hyperlink"/>
            <w:rFonts w:ascii="Times New Roman" w:hAnsi="Times New Roman"/>
            <w:b w:val="false"/>
            <w:i w:val="false"/>
            <w:color w:val="000000"/>
            <w:sz w:val="22"/>
          </w:rPr>
          <w:t>144.38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Allege that the state registrar has refused to amend the certificate of vital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Include such other allegations as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Be accompanied by a statement of the registration official made in accordance with Iowa Code section </w:t>
      </w:r>
      <w:hyperlink r:id="rId18">
        <w:r>
          <w:rPr>
            <w:rStyle w:val="Hyperlink"/>
            <w:rFonts w:ascii="Times New Roman" w:hAnsi="Times New Roman"/>
            <w:b w:val="false"/>
            <w:i w:val="false"/>
            <w:color w:val="000000"/>
            <w:sz w:val="22"/>
          </w:rPr>
          <w:t>144.38</w:t>
        </w:r>
      </w:hyperlink>
      <w:r>
        <w:rPr>
          <w:rFonts w:ascii="Times New Roman" w:hAnsi="Times New Roman"/>
          <w:b w:val="false"/>
          <w:i w:val="false"/>
          <w:color w:val="000000"/>
          <w:sz w:val="22"/>
        </w:rPr>
        <w:t xml:space="preserve"> and all documentary evidence which was submitted to the registration official in support of such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 verified by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99.6(8)</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fee shall be charged and remitted pursuant to rule </w:t>
      </w:r>
      <w:hyperlink r:id="rId19">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99.6(9)</w:t>
      </w:r>
      <w:r>
        <w:rPr>
          <w:rFonts w:ascii="Times New Roman" w:hAnsi="Times New Roman"/>
          <w:b w:val="false"/>
          <w:i w:val="false"/>
          <w:color w:val="000000"/>
          <w:sz w:val="22"/>
        </w:rPr>
        <w:t> </w:t>
      </w:r>
      <w:r>
        <w:rPr>
          <w:rFonts w:ascii="Times New Roman" w:hAnsi="Times New Roman"/>
          <w:b w:val="false"/>
          <w:i w:val="false"/>
          <w:color w:val="000000"/>
          <w:sz w:val="22"/>
        </w:rPr>
        <w:t>The original certificate shall be clearly marked “amended” and the date of the amendment shall be endorsed on the certified copy. A summary description of the evidence submitted in support of the amendment shall be made a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amended certificate shall be on file at the county registrar’s office pursuant to rule </w:t>
      </w:r>
      <w:hyperlink r:id="rId20">
        <w:r>
          <w:rPr>
            <w:rStyle w:val="Hyperlink"/>
            <w:rFonts w:ascii="Times New Roman" w:hAnsi="Times New Roman"/>
            <w:b w:val="false"/>
            <w:i w:val="false"/>
            <w:color w:val="000000"/>
            <w:sz w:val="22"/>
          </w:rPr>
          <w:t>641—95.7(144)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99.6(11)</w:t>
      </w:r>
      <w:r>
        <w:rPr>
          <w:rFonts w:ascii="Times New Roman" w:hAnsi="Times New Roman"/>
          <w:b w:val="false"/>
          <w:i w:val="false"/>
          <w:color w:val="000000"/>
          <w:sz w:val="22"/>
        </w:rPr>
        <w:t> </w:t>
      </w:r>
      <w:r>
        <w:rPr>
          <w:rFonts w:ascii="Times New Roman" w:hAnsi="Times New Roman"/>
          <w:b w:val="false"/>
          <w:i w:val="false"/>
          <w:color w:val="000000"/>
          <w:sz w:val="22"/>
        </w:rPr>
        <w:t xml:space="preserve">Any certified copies of the incorrect certificate shall be surrendered for replacement at no cost. Additional certified copies of the amended certificate may be obtained upon the state registrar’s receipt of a notarized application, legible copy of a current government-issued photo identification or other identification documents acceptable to the state registrar and payment of the fee pursuant to rule </w:t>
      </w:r>
      <w:hyperlink r:id="rId21">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1075C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4398C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641—99.7</w:t>
      </w:r>
      <w:r>
        <w:rPr>
          <w:rFonts w:ascii="Times New Roman" w:hAnsi="Times New Roman"/>
          <w:b/>
          <w:i w:val="false"/>
          <w:color w:val="000000"/>
          <w:sz w:val="22"/>
        </w:rPr>
        <w:t xml:space="preserve">(144) </w:t>
      </w:r>
      <w:r>
        <w:rPr>
          <w:rFonts w:ascii="Times New Roman" w:hAnsi="Times New Roman"/>
          <w:b/>
          <w:i w:val="false"/>
          <w:color w:val="000000"/>
          <w:sz w:val="22"/>
        </w:rPr>
        <w:t xml:space="preserve">Method of amendment of vital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99.7(1)</w:t>
      </w:r>
      <w:r>
        <w:rPr>
          <w:rFonts w:ascii="Times New Roman" w:hAnsi="Times New Roman"/>
          <w:b w:val="false"/>
          <w:i w:val="false"/>
          <w:color w:val="000000"/>
          <w:sz w:val="22"/>
        </w:rPr>
        <w:t> </w:t>
      </w:r>
      <w:r>
        <w:rPr>
          <w:rFonts w:ascii="Times New Roman" w:hAnsi="Times New Roman"/>
          <w:b w:val="false"/>
          <w:i w:val="false"/>
          <w:color w:val="000000"/>
          <w:sz w:val="22"/>
        </w:rPr>
        <w:t>Records not on the electronic vital records system shall be amended by drawing a single line through the incorrect item and inserting the correct or missing data immediately above or to the side of the item or by completing a blank item. In all cases in which a line must be drawn through an original entry, the line must not obliterate the original entry. The following shall be endorsed on or made a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word “amended” and the date of the amendment 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summary of the evidence submitted in support of the amendment.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99.7(2)</w:t>
      </w:r>
      <w:r>
        <w:rPr>
          <w:rFonts w:ascii="Times New Roman" w:hAnsi="Times New Roman"/>
          <w:b w:val="false"/>
          <w:i w:val="false"/>
          <w:color w:val="000000"/>
          <w:sz w:val="22"/>
        </w:rPr>
        <w:t> </w:t>
      </w:r>
      <w:r>
        <w:rPr>
          <w:rFonts w:ascii="Times New Roman" w:hAnsi="Times New Roman"/>
          <w:b w:val="false"/>
          <w:i w:val="false"/>
          <w:color w:val="000000"/>
          <w:sz w:val="22"/>
        </w:rPr>
        <w:t>Records on the electronic vital records system shall be amended by correction of the incorrect item. The following shall be endorsed on or made a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word “amended” and the date of the amendment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identifying the amendment;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summary of the evidence submitted in support of the amendment.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641—99.8</w:t>
      </w:r>
      <w:r>
        <w:rPr>
          <w:rFonts w:ascii="Times New Roman" w:hAnsi="Times New Roman"/>
          <w:b/>
          <w:i w:val="false"/>
          <w:color w:val="000000"/>
          <w:sz w:val="22"/>
        </w:rPr>
        <w:t xml:space="preserve">(144) </w:t>
      </w:r>
      <w:r>
        <w:rPr>
          <w:rFonts w:ascii="Times New Roman" w:hAnsi="Times New Roman"/>
          <w:b/>
          <w:i w:val="false"/>
          <w:color w:val="000000"/>
          <w:sz w:val="22"/>
        </w:rPr>
        <w:t xml:space="preserve">Correction or amendment of same item more than once. </w:t>
      </w:r>
      <w:r>
        <w:rPr>
          <w:rFonts w:ascii="Times New Roman" w:hAnsi="Times New Roman"/>
          <w:b w:val="false"/>
          <w:i w:val="false"/>
          <w:color w:val="000000"/>
          <w:sz w:val="22"/>
        </w:rPr>
        <w:t>After a correction or an amendment is made on a vital record, that entry shall not be corrected again unless: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99.8(1)</w:t>
      </w:r>
      <w:r>
        <w:rPr>
          <w:rFonts w:ascii="Times New Roman" w:hAnsi="Times New Roman"/>
          <w:b w:val="false"/>
          <w:i w:val="false"/>
          <w:color w:val="000000"/>
          <w:sz w:val="22"/>
        </w:rPr>
        <w:t> </w:t>
      </w:r>
      <w:r>
        <w:rPr>
          <w:rFonts w:ascii="Times New Roman" w:hAnsi="Times New Roman"/>
          <w:b w:val="false"/>
          <w:i w:val="false"/>
          <w:color w:val="000000"/>
          <w:sz w:val="22"/>
        </w:rPr>
        <w:t>It can be proven that an error was made in processing the first correction or amendment;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99.8(2)</w:t>
      </w:r>
      <w:r>
        <w:rPr>
          <w:rFonts w:ascii="Times New Roman" w:hAnsi="Times New Roman"/>
          <w:b w:val="false"/>
          <w:i w:val="false"/>
          <w:color w:val="000000"/>
          <w:sz w:val="22"/>
        </w:rPr>
        <w:t> </w:t>
      </w:r>
      <w:r>
        <w:rPr>
          <w:rFonts w:ascii="Times New Roman" w:hAnsi="Times New Roman"/>
          <w:b w:val="false"/>
          <w:i w:val="false"/>
          <w:color w:val="000000"/>
          <w:sz w:val="22"/>
        </w:rPr>
        <w:t xml:space="preserve">A court order is received from a court of competent jurisdiction to correct or amend the item. If a court order for a correction or an amendment is received, an administrative fee shall be charged and remitted pursuant to rule </w:t>
      </w:r>
      <w:hyperlink r:id="rId22">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641—99.9</w:t>
      </w:r>
      <w:r>
        <w:rPr>
          <w:rFonts w:ascii="Times New Roman" w:hAnsi="Times New Roman"/>
          <w:b/>
          <w:i w:val="false"/>
          <w:color w:val="000000"/>
          <w:sz w:val="22"/>
        </w:rPr>
        <w:t xml:space="preserve">(144) </w:t>
      </w:r>
      <w:r>
        <w:rPr>
          <w:rFonts w:ascii="Times New Roman" w:hAnsi="Times New Roman"/>
          <w:b/>
          <w:i w:val="false"/>
          <w:color w:val="000000"/>
          <w:sz w:val="22"/>
        </w:rPr>
        <w:t xml:space="preserve">Other amendments to certificate of live birth.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99.9(1)</w:t>
      </w:r>
      <w:r>
        <w:rPr>
          <w:rFonts w:ascii="Times New Roman" w:hAnsi="Times New Roman"/>
          <w:b w:val="false"/>
          <w:i w:val="false"/>
          <w:color w:val="000000"/>
          <w:sz w:val="22"/>
        </w:rPr>
        <w:t> </w:t>
      </w:r>
      <w:r>
        <w:rPr>
          <w:rFonts w:ascii="Times New Roman" w:hAnsi="Times New Roman"/>
          <w:b w:val="false"/>
          <w:i w:val="false"/>
          <w:color w:val="000000"/>
          <w:sz w:val="22"/>
        </w:rPr>
        <w:t>The parent’s name or both parents’ names as reported by the parent or parents on the birth worksheet used to establish the certificate of live birth shall only be amended if the amendment is supported by a certified copy of a vital record or amended by an order from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99.9(2)</w:t>
      </w:r>
      <w:r>
        <w:rPr>
          <w:rFonts w:ascii="Times New Roman" w:hAnsi="Times New Roman"/>
          <w:b w:val="false"/>
          <w:i w:val="false"/>
          <w:color w:val="000000"/>
          <w:sz w:val="22"/>
        </w:rPr>
        <w:t> </w:t>
      </w:r>
      <w:r>
        <w:rPr>
          <w:rFonts w:ascii="Times New Roman" w:hAnsi="Times New Roman"/>
          <w:b w:val="false"/>
          <w:i w:val="false"/>
          <w:color w:val="000000"/>
          <w:sz w:val="22"/>
        </w:rPr>
        <w:t>Certificates of live birth of deceased persons shall only be amended if the amendment is supported by a certified copy of a vital record or amended by an order from a court of competent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4398C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641—99.10</w:t>
      </w:r>
      <w:r>
        <w:rPr>
          <w:rFonts w:ascii="Times New Roman" w:hAnsi="Times New Roman"/>
          <w:b/>
          <w:i w:val="false"/>
          <w:color w:val="000000"/>
          <w:sz w:val="22"/>
        </w:rPr>
        <w:t xml:space="preserve">(144) </w:t>
      </w:r>
      <w:r>
        <w:rPr>
          <w:rFonts w:ascii="Times New Roman" w:hAnsi="Times New Roman"/>
          <w:b/>
          <w:i w:val="false"/>
          <w:color w:val="000000"/>
          <w:sz w:val="22"/>
        </w:rPr>
        <w:t xml:space="preserve">Correction or substitution of medical certification of cause of death.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99.10(1)</w:t>
      </w:r>
      <w:r>
        <w:rPr>
          <w:rFonts w:ascii="Times New Roman" w:hAnsi="Times New Roman"/>
          <w:b w:val="false"/>
          <w:i w:val="false"/>
          <w:color w:val="000000"/>
          <w:sz w:val="22"/>
        </w:rPr>
        <w:t> </w:t>
      </w:r>
      <w:r>
        <w:rPr>
          <w:rFonts w:ascii="Times New Roman" w:hAnsi="Times New Roman"/>
          <w:b w:val="false"/>
          <w:i w:val="false"/>
          <w:color w:val="000000"/>
          <w:sz w:val="22"/>
        </w:rPr>
        <w:t>Corrections or substitutions of the medical certification of cause of death shall be requested solely by the medical certifier listed on the certificate of death or fetal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event the medical certifier listed on the certificate of death or fetal death is no longer licensed to practice in the state of Iowa, an authorized medical certifier may request correction or substitution of the medical certification of cause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“authorized medical certifier” means an Iowa-licensed physician, physician assistant, advanced registered nurse practitioner, or medical examiner who has knowledge of and access to the medical records associated with the decedent’s care at the time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99.10(2)</w:t>
      </w:r>
      <w:r>
        <w:rPr>
          <w:rFonts w:ascii="Times New Roman" w:hAnsi="Times New Roman"/>
          <w:b w:val="false"/>
          <w:i w:val="false"/>
          <w:color w:val="000000"/>
          <w:sz w:val="22"/>
        </w:rPr>
        <w:t> </w:t>
      </w:r>
      <w:r>
        <w:rPr>
          <w:rFonts w:ascii="Times New Roman" w:hAnsi="Times New Roman"/>
          <w:b w:val="false"/>
          <w:i w:val="false"/>
          <w:color w:val="000000"/>
          <w:sz w:val="22"/>
        </w:rPr>
        <w:t>The medical certifier may correct the medical certification of cause of death within 12 months of the date of death or fetal death. The request shall be submitted to the state registrar with supporting evidence on official letterhead signed and dated by the medical certifier listed on the certificate of death or fetal death or by an authorized medical certifier.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99.10(3)</w:t>
      </w:r>
      <w:r>
        <w:rPr>
          <w:rFonts w:ascii="Times New Roman" w:hAnsi="Times New Roman"/>
          <w:b w:val="false"/>
          <w:i w:val="false"/>
          <w:color w:val="000000"/>
          <w:sz w:val="22"/>
        </w:rPr>
        <w:t> </w:t>
      </w:r>
      <w:r>
        <w:rPr>
          <w:rFonts w:ascii="Times New Roman" w:hAnsi="Times New Roman"/>
          <w:b w:val="false"/>
          <w:i w:val="false"/>
          <w:color w:val="000000"/>
          <w:sz w:val="22"/>
        </w:rPr>
        <w:t>A correction to the medical certification of the cause of death and substitution of a death certificate requested solely by the medical certifier or by an authorized medical certifier after 12 months of the date of death or fetal death shall be made by order of a court of competent jurisdiction and considered an amendment. However, the medical certification of cause of death may be amended at any time upon submission of a report of autopsy or toxicological findings or additional findings by the county or state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99.10(4)</w:t>
      </w:r>
      <w:r>
        <w:rPr>
          <w:rFonts w:ascii="Times New Roman" w:hAnsi="Times New Roman"/>
          <w:b w:val="false"/>
          <w:i w:val="false"/>
          <w:color w:val="000000"/>
          <w:sz w:val="22"/>
        </w:rPr>
        <w:t> </w:t>
      </w:r>
      <w:r>
        <w:rPr>
          <w:rFonts w:ascii="Times New Roman" w:hAnsi="Times New Roman"/>
          <w:b w:val="false"/>
          <w:i w:val="false"/>
          <w:color w:val="000000"/>
          <w:sz w:val="22"/>
        </w:rPr>
        <w:t>No fee shall be charged for correction, substitution or amendment made pursuant to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9175C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641—99.11</w:t>
      </w:r>
      <w:r>
        <w:rPr>
          <w:rFonts w:ascii="Times New Roman" w:hAnsi="Times New Roman"/>
          <w:b/>
          <w:i w:val="false"/>
          <w:color w:val="000000"/>
          <w:sz w:val="22"/>
        </w:rPr>
        <w:t xml:space="preserve">(144) </w:t>
      </w:r>
      <w:r>
        <w:rPr>
          <w:rFonts w:ascii="Times New Roman" w:hAnsi="Times New Roman"/>
          <w:b/>
          <w:i w:val="false"/>
          <w:color w:val="000000"/>
          <w:sz w:val="22"/>
        </w:rPr>
        <w:t xml:space="preserve">Correction or amendment to a certificate of marriage.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99.11(1)</w:t>
      </w:r>
      <w:r>
        <w:rPr>
          <w:rFonts w:ascii="Times New Roman" w:hAnsi="Times New Roman"/>
          <w:b w:val="false"/>
          <w:i w:val="false"/>
          <w:color w:val="000000"/>
          <w:sz w:val="22"/>
        </w:rPr>
        <w:t> </w:t>
      </w:r>
      <w:r>
        <w:rPr>
          <w:rFonts w:ascii="Times New Roman" w:hAnsi="Times New Roman"/>
          <w:b w:val="false"/>
          <w:i w:val="false"/>
          <w:color w:val="000000"/>
          <w:sz w:val="22"/>
        </w:rPr>
        <w:t>The request to correct a certificate of marriage during the first year may be made by the county registrar that issued the license to marry. The written request shall be submitted to the state registrar with supporting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99.11(2)</w:t>
      </w:r>
      <w:r>
        <w:rPr>
          <w:rFonts w:ascii="Times New Roman" w:hAnsi="Times New Roman"/>
          <w:b w:val="false"/>
          <w:i w:val="false"/>
          <w:color w:val="000000"/>
          <w:sz w:val="22"/>
        </w:rPr>
        <w:t> </w:t>
      </w:r>
      <w:r>
        <w:rPr>
          <w:rFonts w:ascii="Times New Roman" w:hAnsi="Times New Roman"/>
          <w:b w:val="false"/>
          <w:i w:val="false"/>
          <w:color w:val="000000"/>
          <w:sz w:val="22"/>
        </w:rPr>
        <w:t>The request to correct or amend a certificate of marriage may be made by either of the parties married. The written request shall be submitted to the state registrar with supporting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99.11(3)</w:t>
      </w:r>
      <w:r>
        <w:rPr>
          <w:rFonts w:ascii="Times New Roman" w:hAnsi="Times New Roman"/>
          <w:b w:val="false"/>
          <w:i w:val="false"/>
          <w:color w:val="000000"/>
          <w:sz w:val="22"/>
        </w:rPr>
        <w:t> </w:t>
      </w:r>
      <w:r>
        <w:rPr>
          <w:rFonts w:ascii="Times New Roman" w:hAnsi="Times New Roman"/>
          <w:b w:val="false"/>
          <w:i w:val="false"/>
          <w:color w:val="000000"/>
          <w:sz w:val="22"/>
        </w:rPr>
        <w:t>An order from a court of competent jurisdiction is required to correct or amend a legal name after marriage.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4398C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641—99.12</w:t>
      </w:r>
      <w:r>
        <w:rPr>
          <w:rFonts w:ascii="Times New Roman" w:hAnsi="Times New Roman"/>
          <w:b/>
          <w:i w:val="false"/>
          <w:color w:val="000000"/>
          <w:sz w:val="22"/>
        </w:rPr>
        <w:t xml:space="preserve">(144) </w:t>
      </w:r>
      <w:r>
        <w:rPr>
          <w:rFonts w:ascii="Times New Roman" w:hAnsi="Times New Roman"/>
          <w:b/>
          <w:i w:val="false"/>
          <w:color w:val="000000"/>
          <w:sz w:val="22"/>
        </w:rPr>
        <w:t xml:space="preserve">Correction to a report of dissolution of marriage or annulment.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99.12(1)</w:t>
      </w:r>
      <w:r>
        <w:rPr>
          <w:rFonts w:ascii="Times New Roman" w:hAnsi="Times New Roman"/>
          <w:b w:val="false"/>
          <w:i w:val="false"/>
          <w:color w:val="000000"/>
          <w:sz w:val="22"/>
        </w:rPr>
        <w:t> </w:t>
      </w:r>
      <w:r>
        <w:rPr>
          <w:rFonts w:ascii="Times New Roman" w:hAnsi="Times New Roman"/>
          <w:b w:val="false"/>
          <w:i w:val="false"/>
          <w:color w:val="000000"/>
          <w:sz w:val="22"/>
        </w:rPr>
        <w:t>A written notice to correct a report of dissolution of marriage or annulment may be submitted to the state registrar by the clerk of district court maintaining the record from which the original report was prepared. The notice shall state in what manner the report shall be corrected.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99.12(2)</w:t>
      </w:r>
      <w:r>
        <w:rPr>
          <w:rFonts w:ascii="Times New Roman" w:hAnsi="Times New Roman"/>
          <w:b w:val="false"/>
          <w:i w:val="false"/>
          <w:color w:val="000000"/>
          <w:sz w:val="22"/>
        </w:rPr>
        <w:t> </w:t>
      </w:r>
      <w:r>
        <w:rPr>
          <w:rFonts w:ascii="Times New Roman" w:hAnsi="Times New Roman"/>
          <w:b w:val="false"/>
          <w:i w:val="false"/>
          <w:color w:val="000000"/>
          <w:sz w:val="22"/>
        </w:rPr>
        <w:t>Those items appearing on the Report of Dissolution of Marriage or Annulment form that are not a part of the divorce decree may be corrected either by query or upon application of either party to the dissolution of marriage or annulment or the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99.12(3)</w:t>
      </w:r>
      <w:r>
        <w:rPr>
          <w:rFonts w:ascii="Times New Roman" w:hAnsi="Times New Roman"/>
          <w:b w:val="false"/>
          <w:i w:val="false"/>
          <w:color w:val="000000"/>
          <w:sz w:val="22"/>
        </w:rPr>
        <w:t> </w:t>
      </w:r>
      <w:r>
        <w:rPr>
          <w:rFonts w:ascii="Times New Roman" w:hAnsi="Times New Roman"/>
          <w:b w:val="false"/>
          <w:i w:val="false"/>
          <w:color w:val="000000"/>
          <w:sz w:val="22"/>
        </w:rPr>
        <w:t>Corrections to the report of dissolution of marriage or annulment shall be accepted only within the first year from the date of dissolution of marriage or annulment.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641—99.13</w:t>
      </w:r>
      <w:r>
        <w:rPr>
          <w:rFonts w:ascii="Times New Roman" w:hAnsi="Times New Roman"/>
          <w:b/>
          <w:i w:val="false"/>
          <w:color w:val="000000"/>
          <w:sz w:val="22"/>
        </w:rPr>
        <w:t xml:space="preserve">(144) </w:t>
      </w:r>
      <w:r>
        <w:rPr>
          <w:rFonts w:ascii="Times New Roman" w:hAnsi="Times New Roman"/>
          <w:b/>
          <w:i w:val="false"/>
          <w:color w:val="000000"/>
          <w:sz w:val="22"/>
        </w:rPr>
        <w:t xml:space="preserve">Minimum information required to establish a new certificate of live birth.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99.13(1)</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to establish a new certificate of live birth shall be submitted to the state registrar and include at a minimum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of the child as stated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full name of the child to be listed on the new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and place of birth as stated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full name of the parent or parents as listed on the original certificate of live birth;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full name, place of birth, date of birth, and complete residential address of the parent or parents to be listed on the new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99.13(2)</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shall contain the same state file number and registration file date as were assigned to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clerk of the court shall, within 30 days of issuance, deliver one certified copy of any adoption decree, and any contact preference form or medical history form associated with the certified copy of any adoption decree for the purposes of Iowa Code section </w:t>
      </w:r>
      <w:hyperlink r:id="rId23">
        <w:r>
          <w:rPr>
            <w:rStyle w:val="Hyperlink"/>
            <w:rFonts w:ascii="Times New Roman" w:hAnsi="Times New Roman"/>
            <w:b w:val="false"/>
            <w:i w:val="false"/>
            <w:color w:val="000000"/>
            <w:sz w:val="22"/>
          </w:rPr>
          <w:t>144.24A</w:t>
        </w:r>
      </w:hyperlink>
      <w:r>
        <w:rPr>
          <w:rFonts w:ascii="Times New Roman" w:hAnsi="Times New Roman"/>
          <w:b w:val="false"/>
          <w:i w:val="false"/>
          <w:color w:val="000000"/>
          <w:sz w:val="22"/>
        </w:rPr>
        <w:t xml:space="preserve">, and fee pursuant to rule </w:t>
      </w:r>
      <w:hyperlink r:id="rId24">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 xml:space="preserve">(144) to the state registrar of vital statistics to prepare a certificate of birth as prescribed in Iowa Code section </w:t>
      </w:r>
      <w:hyperlink r:id="rId25">
        <w:r>
          <w:rPr>
            <w:rStyle w:val="Hyperlink"/>
            <w:rFonts w:ascii="Times New Roman" w:hAnsi="Times New Roman"/>
            <w:b w:val="false"/>
            <w:i w:val="false"/>
            <w:color w:val="000000"/>
            <w:sz w:val="22"/>
          </w:rPr>
          <w:t>144.19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6108C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641—99.14</w:t>
      </w:r>
      <w:r>
        <w:rPr>
          <w:rFonts w:ascii="Times New Roman" w:hAnsi="Times New Roman"/>
          <w:b/>
          <w:i w:val="false"/>
          <w:color w:val="000000"/>
          <w:sz w:val="22"/>
        </w:rPr>
        <w:t xml:space="preserve">(144) </w:t>
      </w:r>
      <w:r>
        <w:rPr>
          <w:rFonts w:ascii="Times New Roman" w:hAnsi="Times New Roman"/>
          <w:b/>
          <w:i w:val="false"/>
          <w:color w:val="000000"/>
          <w:sz w:val="22"/>
        </w:rPr>
        <w:t xml:space="preserve">Establishment of new certificate of live birth following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completed Certificate of Adoption Report form or a certified copy of the decree of adoption from a court of competent jurisdiction and the information required pursuant to rule </w:t>
      </w:r>
      <w:hyperlink r:id="rId26">
        <w:r>
          <w:rPr>
            <w:rStyle w:val="Hyperlink"/>
            <w:rFonts w:ascii="Times New Roman" w:hAnsi="Times New Roman"/>
            <w:b w:val="false"/>
            <w:i w:val="false"/>
            <w:color w:val="000000"/>
            <w:sz w:val="22"/>
          </w:rPr>
          <w:t>641—99.13</w:t>
        </w:r>
      </w:hyperlink>
      <w:r>
        <w:rPr>
          <w:rFonts w:ascii="Times New Roman" w:hAnsi="Times New Roman"/>
          <w:b w:val="false"/>
          <w:i w:val="false"/>
          <w:color w:val="000000"/>
          <w:sz w:val="22"/>
        </w:rPr>
        <w:t>(144), the state registrar shall establish a new certificate of live birth for a person who was born in Iowa and has been adopted.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99.14(2)</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shall not be marked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99.14(3)</w:t>
      </w:r>
      <w:r>
        <w:rPr>
          <w:rFonts w:ascii="Times New Roman" w:hAnsi="Times New Roman"/>
          <w:b w:val="false"/>
          <w:i w:val="false"/>
          <w:color w:val="000000"/>
          <w:sz w:val="22"/>
        </w:rPr>
        <w:t> </w:t>
      </w:r>
      <w:r>
        <w:rPr>
          <w:rFonts w:ascii="Times New Roman" w:hAnsi="Times New Roman"/>
          <w:b w:val="false"/>
          <w:i w:val="false"/>
          <w:color w:val="000000"/>
          <w:sz w:val="22"/>
        </w:rPr>
        <w:t>When a new certificate of live birth is established, the actual date and place of birth shall be shown on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registrar and state registrar shall seal the original certificate of live birth. The state registrar shall place the original certificate of live birth and all related adoption information in a sealed file, and the file shall not be opened and inspected except by the state registrar for administrative purposes or upon an order from a court of competent jurisdiction pursuant to Iowa Code section </w:t>
      </w:r>
      <w:hyperlink r:id="rId27">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 xml:space="preserve"> or as provided in Iowa Code section </w:t>
      </w:r>
      <w:hyperlink r:id="rId28">
        <w:r>
          <w:rPr>
            <w:rStyle w:val="Hyperlink"/>
            <w:rFonts w:ascii="Times New Roman" w:hAnsi="Times New Roman"/>
            <w:b w:val="false"/>
            <w:i w:val="false"/>
            <w:color w:val="000000"/>
            <w:sz w:val="22"/>
          </w:rPr>
          <w:t>144.24A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99.14(5)</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29">
        <w:r>
          <w:rPr>
            <w:rStyle w:val="Hyperlink"/>
            <w:rFonts w:ascii="Times New Roman" w:hAnsi="Times New Roman"/>
            <w:b w:val="false"/>
            <w:i w:val="false"/>
            <w:color w:val="000000"/>
            <w:sz w:val="22"/>
          </w:rPr>
          <w:t>144.23A</w:t>
        </w:r>
      </w:hyperlink>
      <w:r>
        <w:rPr>
          <w:rFonts w:ascii="Times New Roman" w:hAnsi="Times New Roman"/>
          <w:b w:val="false"/>
          <w:i w:val="false"/>
          <w:color w:val="000000"/>
          <w:sz w:val="22"/>
        </w:rPr>
        <w:t>, an adopted person may apply to the state registrar to have the adopted person’s original certificate of birth prior to adoption reestablished to include the name of an omitted biological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99.14(6)</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after adoption shall not be on file at the county registrar’s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99.14(7)</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shall reveal the date of the adoption and the name and address of the court that issued the adoption decree upon the receipt of a completed, notarized Revelation of County of Adoption form from an adult adopted person, a biological parent, an adoptive parent, or the legal representative of the adult adopted person, the biological parent, or the adoptive parent pursuant to Iowa Code section </w:t>
      </w:r>
      <w:hyperlink r:id="rId30">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99.14(8)</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Administrative and certified copy fees shall be charged and remitted pursuant to rule </w:t>
      </w:r>
      <w:hyperlink r:id="rId31">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6108C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i w:val="false"/>
          <w:color w:val="000000"/>
          <w:sz w:val="16"/>
        </w:rPr>
        <w:t>ARC 8043C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641—99.15</w:t>
      </w:r>
      <w:r>
        <w:rPr>
          <w:rFonts w:ascii="Times New Roman" w:hAnsi="Times New Roman"/>
          <w:b/>
          <w:i w:val="false"/>
          <w:color w:val="000000"/>
          <w:sz w:val="22"/>
        </w:rPr>
        <w:t xml:space="preserve">(144) </w:t>
      </w:r>
      <w:r>
        <w:rPr>
          <w:rFonts w:ascii="Times New Roman" w:hAnsi="Times New Roman"/>
          <w:b/>
          <w:i w:val="false"/>
          <w:color w:val="000000"/>
          <w:sz w:val="22"/>
        </w:rPr>
        <w:t xml:space="preserve">Establishment of new certificate of live birth following a birth by gestational surrogate arrangement.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99.15(1)</w:t>
      </w:r>
      <w:r>
        <w:rPr>
          <w:rFonts w:ascii="Times New Roman" w:hAnsi="Times New Roman"/>
          <w:b w:val="false"/>
          <w:i w:val="false"/>
          <w:color w:val="000000"/>
          <w:sz w:val="22"/>
        </w:rPr>
        <w:t> </w:t>
      </w:r>
      <w:r>
        <w:rPr>
          <w:rFonts w:ascii="Times New Roman" w:hAnsi="Times New Roman"/>
          <w:b w:val="false"/>
          <w:i w:val="false"/>
          <w:color w:val="000000"/>
          <w:sz w:val="22"/>
        </w:rPr>
        <w:t>All live births shall be considered the product of the woman who delivered the live infant and shall be filed in the standard manner, with that woman named as the birth mother on the original record submitted for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99.15(2)</w:t>
      </w:r>
      <w:r>
        <w:rPr>
          <w:rFonts w:ascii="Times New Roman" w:hAnsi="Times New Roman"/>
          <w:b w:val="false"/>
          <w:i w:val="false"/>
          <w:color w:val="000000"/>
          <w:sz w:val="22"/>
        </w:rPr>
        <w:t> </w:t>
      </w:r>
      <w:r>
        <w:rPr>
          <w:rFonts w:ascii="Times New Roman" w:hAnsi="Times New Roman"/>
          <w:b w:val="false"/>
          <w:i w:val="false"/>
          <w:color w:val="000000"/>
          <w:sz w:val="22"/>
        </w:rPr>
        <w:t>For the purpose of filing for registration the record of a live birth by a gestational surrogate, the institution’s or non-institution’s person responsible for filing the certificate of live birth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Notify the state registrar of the birth of a child pursuant to a gestational surrogate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Follow directives for completion of the official birth worksheet;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the birth record for registration based on the birth mother’s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Notify the state registrar when the birth record has been submitted for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99.15(3)</w:t>
      </w:r>
      <w:r>
        <w:rPr>
          <w:rFonts w:ascii="Times New Roman" w:hAnsi="Times New Roman"/>
          <w:b w:val="false"/>
          <w:i w:val="false"/>
          <w:color w:val="000000"/>
          <w:sz w:val="22"/>
        </w:rPr>
        <w:t> </w:t>
      </w:r>
      <w:r>
        <w:rPr>
          <w:rFonts w:ascii="Times New Roman" w:hAnsi="Times New Roman"/>
          <w:b w:val="false"/>
          <w:i w:val="false"/>
          <w:color w:val="000000"/>
          <w:sz w:val="22"/>
        </w:rPr>
        <w:t>In addition, the institution’s or non-institution’s person responsible for filing the record for registration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the prenatal and medical data on the medical portion of the birth worksheet pertinent to the pregnancy and the birth mother’s prenatal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Waive all birth registration and copy fees as collected on behalf of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 Indicate on the registration that the birth mother does not have custody of the infant;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Assist in advising the intended parents of the procedures required to file the original birth record for registration and to reestablish the record to reflect the intended parents’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Advise the birth mother to complete the mother’s portion of the birth worksheet and to mark “no” for the social security card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99.15(4)</w:t>
      </w:r>
      <w:r>
        <w:rPr>
          <w:rFonts w:ascii="Times New Roman" w:hAnsi="Times New Roman"/>
          <w:b w:val="false"/>
          <w:i w:val="false"/>
          <w:color w:val="000000"/>
          <w:sz w:val="22"/>
        </w:rPr>
        <w:t> </w:t>
      </w:r>
      <w:r>
        <w:rPr>
          <w:rFonts w:ascii="Times New Roman" w:hAnsi="Times New Roman"/>
          <w:b w:val="false"/>
          <w:i w:val="false"/>
          <w:color w:val="000000"/>
          <w:sz w:val="22"/>
        </w:rPr>
        <w:t>Two intended parents—both intended parents are biological parents to the child. If the intended mother is the egg donor and the intended father is the sperm donor to the child being carried by the gestational surrogate: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the birth of the child, the intended parents shall petition a court of competent jurisdiction to establish legal paternity and maternity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court shall enter an order requiring the state registrar to reestablish the certificate of live birth naming the intended mother and father as the legal mother and father and requiring the state registrar to seal the original birth certificate and all related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court order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the child’s full name as stated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the child’s date of birth and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 the full names of the birth mother and her legal spouse, if 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Disestablish the birth mother and her legal spouse, if married, as the legal parents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Identify the intended parents’ full names prior to any marriage, full current legal names, dates of birth, birthplaces, social security numbers, and full current residential address including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intended parents or their legal representative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 certified copy of the court order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Remit administrative and certified copy fees pursuant to rule 641—95.6(144);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a notarized written request with mailing instructions for the certified copy of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99.15(5)</w:t>
      </w:r>
      <w:r>
        <w:rPr>
          <w:rFonts w:ascii="Times New Roman" w:hAnsi="Times New Roman"/>
          <w:b w:val="false"/>
          <w:i w:val="false"/>
          <w:color w:val="000000"/>
          <w:sz w:val="22"/>
        </w:rPr>
        <w:t> </w:t>
      </w:r>
      <w:r>
        <w:rPr>
          <w:rFonts w:ascii="Times New Roman" w:hAnsi="Times New Roman"/>
          <w:b w:val="false"/>
          <w:i w:val="false"/>
          <w:color w:val="000000"/>
          <w:sz w:val="22"/>
        </w:rPr>
        <w:t>Two intended parents—intended mother is biological mother to the child; her legal spouse is not a biological parent. If the intended mother is the egg donor but her legal spouse is not the sperm donor, the intended mother shall petition a court of competent jurisdiction after the birth of the child to establish legal maternity.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court shall enter an order requiring the state registrar to reestablish the certificate of live birth naming the intended mother as the legal mother and shall require the state registrar to seal the original certificate of live birth and all related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court order establishing legal maternity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the child’s full name as stated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the child’s date of birth and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 the full names of the birth mother and her legal spouse, if 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Disestablish the birth mother and her legal spouse, if married, as the legal parents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Identify the intended mother’s full name prior to any marriage, full current name, date of birth, birthplace, social security number, and full current residential address including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intended mother or her legal representative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 certified copy of the court order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Remit administrative and certified copy fees pursuant to rule 641—95.6(144);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a notarized written request with mailing instructions for the certified copy of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99.15(6)</w:t>
      </w:r>
      <w:r>
        <w:rPr>
          <w:rFonts w:ascii="Times New Roman" w:hAnsi="Times New Roman"/>
          <w:b w:val="false"/>
          <w:i w:val="false"/>
          <w:color w:val="000000"/>
          <w:sz w:val="22"/>
        </w:rPr>
        <w:t> </w:t>
      </w:r>
      <w:r>
        <w:rPr>
          <w:rFonts w:ascii="Times New Roman" w:hAnsi="Times New Roman"/>
          <w:b w:val="false"/>
          <w:i w:val="false"/>
          <w:color w:val="000000"/>
          <w:sz w:val="22"/>
        </w:rPr>
        <w:t>Two intended parents—intended father is biological father to the child; his legal spouse is not a biological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surrogate birth mother is unmarried and the intended father is the sperm donor, the unmarried surrogate birth mother and the intended father may complete a Voluntary Paternity Affidavit form after the child’s birth to place the intended father’s name and information on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surrogate birth mother is married and the intended father is the sperm donor, the married surrogate birth mother and the intended father shall by court order disestablish the surrogate birth mother’s legal spouse as the legal parent and may complete a Voluntary Paternity Affidavit form pursuant to Iowa Code section </w:t>
      </w:r>
      <w:hyperlink r:id="rId32">
        <w:r>
          <w:rPr>
            <w:rStyle w:val="Hyperlink"/>
            <w:rFonts w:ascii="Times New Roman" w:hAnsi="Times New Roman"/>
            <w:b w:val="false"/>
            <w:i w:val="false"/>
            <w:color w:val="000000"/>
            <w:sz w:val="22"/>
          </w:rPr>
          <w:t>144.13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court order that disestablishes the married surrogate birth mother’s legal spouse and the completed Voluntary Paternity Affidavit form shall be submitted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certified copy of the certificate of live birth is requested, a notarized written request shall also be submitted to the state registrar with the certified copy fee and mailing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is no administrative fee to process the completed Voluntary Paternity Affidavit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Adoption laws shall be followed to reestablish the certificate of live birth by establishing the nonbiological parent on the certificate of live birth pursuant to Iowa Code chapter </w:t>
      </w:r>
      <w:hyperlink r:id="rId33">
        <w:r>
          <w:rPr>
            <w:rStyle w:val="Hyperlink"/>
            <w:rFonts w:ascii="Times New Roman" w:hAnsi="Times New Roman"/>
            <w:b w:val="false"/>
            <w:i w:val="false"/>
            <w:color w:val="000000"/>
            <w:sz w:val="22"/>
          </w:rPr>
          <w:t>600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99.15(7)</w:t>
      </w:r>
      <w:r>
        <w:rPr>
          <w:rFonts w:ascii="Times New Roman" w:hAnsi="Times New Roman"/>
          <w:b w:val="false"/>
          <w:i w:val="false"/>
          <w:color w:val="000000"/>
          <w:sz w:val="22"/>
        </w:rPr>
        <w:t> </w:t>
      </w:r>
      <w:r>
        <w:rPr>
          <w:rFonts w:ascii="Times New Roman" w:hAnsi="Times New Roman"/>
          <w:b w:val="false"/>
          <w:i w:val="false"/>
          <w:color w:val="000000"/>
          <w:sz w:val="22"/>
        </w:rPr>
        <w:t xml:space="preserve">Two intended parents—neither biological parent to the child. If the intended parents are neither the egg donor nor sperm donor, adoption laws shall be followed to reestablish the certificate of live birth by disestablishing the birth mother and her legal spouse, if any, and establishing the nonbiological parents on the certificate of live birth pursuant to Iowa Code chapter </w:t>
      </w:r>
      <w:hyperlink r:id="rId34">
        <w:r>
          <w:rPr>
            <w:rStyle w:val="Hyperlink"/>
            <w:rFonts w:ascii="Times New Roman" w:hAnsi="Times New Roman"/>
            <w:b w:val="false"/>
            <w:i w:val="false"/>
            <w:color w:val="000000"/>
            <w:sz w:val="22"/>
          </w:rPr>
          <w:t>600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99.15(8)</w:t>
      </w:r>
      <w:r>
        <w:rPr>
          <w:rFonts w:ascii="Times New Roman" w:hAnsi="Times New Roman"/>
          <w:b w:val="false"/>
          <w:i w:val="false"/>
          <w:color w:val="000000"/>
          <w:sz w:val="22"/>
        </w:rPr>
        <w:t> </w:t>
      </w:r>
      <w:r>
        <w:rPr>
          <w:rFonts w:ascii="Times New Roman" w:hAnsi="Times New Roman"/>
          <w:b w:val="false"/>
          <w:i w:val="false"/>
          <w:color w:val="000000"/>
          <w:sz w:val="22"/>
        </w:rPr>
        <w:t>One female intended parent—biological mother to the child. If the intended mother is the egg donor to the child being carried by the gestational surrogate: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the birth of the child, the intended mother shall petition a court of competent jurisdiction to establish legal maternity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court shall enter an order requiring the state registrar to reestablish the certificate of live birth naming the intended mother as the legal mother and requiring the state registrar to seal the original certificate of live birth and all related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court order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the child’s full name as stated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the child’s date of birth and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 the full names of the birth mother and her legal spouse, if 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Disestablish the birth mother and her legal spouse, if married, as the legal parents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Identify the intended parent’s full name prior to any marriage, full current legal name, date of birth, birthplace, social security number, and full current residential address including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intended parent or her legal representative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 certified copy of the court order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Remit administrative and certified copy fees pursuant to rule </w:t>
      </w:r>
      <w:hyperlink r:id="rId35">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a notarized written request with mailing instructions for the certified copy of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99.15(9)</w:t>
      </w:r>
      <w:r>
        <w:rPr>
          <w:rFonts w:ascii="Times New Roman" w:hAnsi="Times New Roman"/>
          <w:b w:val="false"/>
          <w:i w:val="false"/>
          <w:color w:val="000000"/>
          <w:sz w:val="22"/>
        </w:rPr>
        <w:t> </w:t>
      </w:r>
      <w:r>
        <w:rPr>
          <w:rFonts w:ascii="Times New Roman" w:hAnsi="Times New Roman"/>
          <w:b w:val="false"/>
          <w:i w:val="false"/>
          <w:color w:val="000000"/>
          <w:sz w:val="22"/>
        </w:rPr>
        <w:t>One male intended parent—biological father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surrogate birth mother is unmarried and the intended father is the sperm donor, the unmarried surrogate birth mother and the intended father may complete a Voluntary Paternity Affidavit form after the child’s birth to place the intended father’s name and information on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surrogate birth mother is married and the intended father is the sperm donor, the married surrogate birth mother and the intended father shall by court order disestablish the surrogate birth mother’s legal spouse as the legal parent and may complete a Voluntary Paternity Affidavit form pursuant to Iowa Code section </w:t>
      </w:r>
      <w:hyperlink r:id="rId36">
        <w:r>
          <w:rPr>
            <w:rStyle w:val="Hyperlink"/>
            <w:rFonts w:ascii="Times New Roman" w:hAnsi="Times New Roman"/>
            <w:b w:val="false"/>
            <w:i w:val="false"/>
            <w:color w:val="000000"/>
            <w:sz w:val="22"/>
          </w:rPr>
          <w:t>144.13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court order that disestablishes the married surrogate birth mother’s legal spouse and the completed Voluntary Paternity Affidavit form shall be submitted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certified copy of the certificate of live birth is requested, a notarized written request shall also be submitted to the state registrar with the certified copy fee and mailing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is no administrative fee to process the completed Voluntary Paternity Affidavit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intended father has been established as the legal father pursuant to paragraph </w:t>
      </w:r>
      <w:hyperlink r:id="rId37">
        <w:r>
          <w:rPr>
            <w:rStyle w:val="Hyperlink"/>
            <w:rFonts w:ascii="Times New Roman" w:hAnsi="Times New Roman"/>
            <w:b w:val="false"/>
            <w:i w:val="false"/>
            <w:color w:val="000000"/>
            <w:sz w:val="22"/>
          </w:rPr>
          <w:t>99.15(9)</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the surrogate birth mother and the intended father wish to remove the surrogate birth mother as the legal mother from the certificate of live birth, the parties shall seek a court order. The court order disestablishing legal maternity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the child’s full name as stated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the child’s date of birth and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 the full name of the birth mother;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Disestablish the birth mother as the legal parent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intended parent or his legal representative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 certified copy of the court order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Remit administrative and certified copy fees pursuant to rule </w:t>
      </w:r>
      <w:hyperlink r:id="rId38">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a notarized written request with mailing instructions for the certified copy of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99.15(10)</w:t>
      </w:r>
      <w:r>
        <w:rPr>
          <w:rFonts w:ascii="Times New Roman" w:hAnsi="Times New Roman"/>
          <w:b w:val="false"/>
          <w:i w:val="false"/>
          <w:color w:val="000000"/>
          <w:sz w:val="22"/>
        </w:rPr>
        <w:t> </w:t>
      </w:r>
      <w:r>
        <w:rPr>
          <w:rFonts w:ascii="Times New Roman" w:hAnsi="Times New Roman"/>
          <w:b w:val="false"/>
          <w:i w:val="false"/>
          <w:color w:val="000000"/>
          <w:sz w:val="22"/>
        </w:rPr>
        <w:t xml:space="preserve">One intended parent—not biological parent to the child. If the intended parent is neither the egg donor nor sperm donor, adoption laws shall be followed to reestablish the certificate of live birth by disestablishing the birth mother and her legal spouse, if any, and establishing the nonbiological parent on the certificate of live birth pursuant to Iowa Code chapter </w:t>
      </w:r>
      <w:hyperlink r:id="rId39">
        <w:r>
          <w:rPr>
            <w:rStyle w:val="Hyperlink"/>
            <w:rFonts w:ascii="Times New Roman" w:hAnsi="Times New Roman"/>
            <w:b w:val="false"/>
            <w:i w:val="false"/>
            <w:color w:val="000000"/>
            <w:sz w:val="22"/>
          </w:rPr>
          <w:t>600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shall seal the original certificate of live birth. The state registrar shall place the original certificate of live birth and all related documents in a sealed file, and the file shall not be opened and inspected except by the state registrar for administrative purposes or upon an order from a court of competent jurisdiction pursuant to Iowa Code section </w:t>
      </w:r>
      <w:hyperlink r:id="rId40">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99.15(12)</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shall not be marked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new certificate of live birth shall not be on file at the county registrar’s office pursuant to rule </w:t>
      </w:r>
      <w:hyperlink r:id="rId41">
        <w:r>
          <w:rPr>
            <w:rStyle w:val="Hyperlink"/>
            <w:rFonts w:ascii="Times New Roman" w:hAnsi="Times New Roman"/>
            <w:b w:val="false"/>
            <w:i w:val="false"/>
            <w:color w:val="000000"/>
            <w:sz w:val="22"/>
          </w:rPr>
          <w:t>641—95.7</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99.15(14)</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copy fee and an administrative fee to replace a parent’s information on a certificate of live birth shall be charged and remitted pursuant to rule </w:t>
      </w:r>
      <w:hyperlink r:id="rId42">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1075C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641—99.16</w:t>
      </w:r>
      <w:r>
        <w:rPr>
          <w:rFonts w:ascii="Times New Roman" w:hAnsi="Times New Roman"/>
          <w:b/>
          <w:i w:val="false"/>
          <w:color w:val="000000"/>
          <w:sz w:val="22"/>
        </w:rPr>
        <w:t xml:space="preserve">(144) </w:t>
      </w:r>
      <w:r>
        <w:rPr>
          <w:rFonts w:ascii="Times New Roman" w:hAnsi="Times New Roman"/>
          <w:b/>
          <w:i w:val="false"/>
          <w:color w:val="000000"/>
          <w:sz w:val="22"/>
        </w:rPr>
        <w:t xml:space="preserve">Certificate of live birth following voluntary paternity affidavit.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birth mother was legally married at the time of conception or birth or at any time during the period between conception and birth, the name of her spouse shall be entered on the certificate of live birth as a parent pursuant to Iowa Code section </w:t>
      </w:r>
      <w:hyperlink r:id="rId43">
        <w:r>
          <w:rPr>
            <w:rStyle w:val="Hyperlink"/>
            <w:rFonts w:ascii="Times New Roman" w:hAnsi="Times New Roman"/>
            <w:b w:val="false"/>
            <w:i w:val="false"/>
            <w:color w:val="000000"/>
            <w:sz w:val="22"/>
          </w:rPr>
          <w:t>144.13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99.16(2)</w:t>
      </w:r>
      <w:r>
        <w:rPr>
          <w:rFonts w:ascii="Times New Roman" w:hAnsi="Times New Roman"/>
          <w:b w:val="false"/>
          <w:i w:val="false"/>
          <w:color w:val="000000"/>
          <w:sz w:val="22"/>
        </w:rPr>
        <w:t> </w:t>
      </w:r>
      <w:r>
        <w:rPr>
          <w:rFonts w:ascii="Times New Roman" w:hAnsi="Times New Roman"/>
          <w:b w:val="false"/>
          <w:i w:val="false"/>
          <w:color w:val="000000"/>
          <w:sz w:val="22"/>
        </w:rPr>
        <w:t>If the birth mother was not legally married at the time of conception or birth or at any time during the period between conception and birth, the birth mother and the alleged biological father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a Voluntary Paternity Affidavit form after the birth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the completed form to the state registrar.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99.16(3)</w:t>
      </w:r>
      <w:r>
        <w:rPr>
          <w:rFonts w:ascii="Times New Roman" w:hAnsi="Times New Roman"/>
          <w:b w:val="false"/>
          <w:i w:val="false"/>
          <w:color w:val="000000"/>
          <w:sz w:val="22"/>
        </w:rPr>
        <w:t> </w:t>
      </w:r>
      <w:r>
        <w:rPr>
          <w:rFonts w:ascii="Times New Roman" w:hAnsi="Times New Roman"/>
          <w:b w:val="false"/>
          <w:i w:val="false"/>
          <w:color w:val="000000"/>
          <w:sz w:val="22"/>
        </w:rPr>
        <w:t>If the birth mother was legally married at the time of conception or birth or at any time during the period between conception and birth, and her legal spouse is not the biological father, the birth mother and the alleged biological father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a Voluntary Paternity Affidavit form after the birth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Obtain a court order that disestablishes her legal spouse as a parent;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the completed form and a certified copy of the court order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99.16(4)</w:t>
      </w:r>
      <w:r>
        <w:rPr>
          <w:rFonts w:ascii="Times New Roman" w:hAnsi="Times New Roman"/>
          <w:b w:val="false"/>
          <w:i w:val="false"/>
          <w:color w:val="000000"/>
          <w:sz w:val="22"/>
        </w:rPr>
        <w:t> </w:t>
      </w:r>
      <w:r>
        <w:rPr>
          <w:rFonts w:ascii="Times New Roman" w:hAnsi="Times New Roman"/>
          <w:b w:val="false"/>
          <w:i w:val="false"/>
          <w:color w:val="000000"/>
          <w:sz w:val="22"/>
        </w:rPr>
        <w:t>If the birth mother and the biological father of an Iowa-born child subsequently marry each other after a voluntary affidavit of paternity has been processed, the parents may submit a second completed Voluntary Paternity Affidavit form with a certified copy of the parents’ certificate of marriage to establish a new certificate changing the child’s last name to that of the father.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99.16(5)</w:t>
      </w:r>
      <w:r>
        <w:rPr>
          <w:rFonts w:ascii="Times New Roman" w:hAnsi="Times New Roman"/>
          <w:b w:val="false"/>
          <w:i w:val="false"/>
          <w:color w:val="000000"/>
          <w:sz w:val="22"/>
        </w:rPr>
        <w:t> </w:t>
      </w:r>
      <w:r>
        <w:rPr>
          <w:rFonts w:ascii="Times New Roman" w:hAnsi="Times New Roman"/>
          <w:b w:val="false"/>
          <w:i w:val="false"/>
          <w:color w:val="000000"/>
          <w:sz w:val="22"/>
        </w:rPr>
        <w:t>If another man is shown as the father on the original certificate of live birth, a new certificate of live birth may be established only when a determination of paternity is made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99.16(6)</w:t>
      </w:r>
      <w:r>
        <w:rPr>
          <w:rFonts w:ascii="Times New Roman" w:hAnsi="Times New Roman"/>
          <w:b w:val="false"/>
          <w:i w:val="false"/>
          <w:color w:val="000000"/>
          <w:sz w:val="22"/>
        </w:rPr>
        <w:t> </w:t>
      </w:r>
      <w:r>
        <w:rPr>
          <w:rFonts w:ascii="Times New Roman" w:hAnsi="Times New Roman"/>
          <w:b w:val="false"/>
          <w:i w:val="false"/>
          <w:color w:val="000000"/>
          <w:sz w:val="22"/>
        </w:rPr>
        <w:t>There is no age limitation and no fee for filing a completed Voluntary Paternity Affidavit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99.16(7)</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registrar and the state registrar shall seal the original certificate of live birth. The state registrar shall place the original certificate of live birth and all related documents in a sealed file, and the file shall not be opened and inspected except by the state registrar for administrative purposes or upon an order from a court of competent jurisdiction pursuant to Iowa Code section </w:t>
      </w:r>
      <w:hyperlink r:id="rId44">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99.16(8)</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completed and processed Voluntary Paternity Affidavit form may be acquired by either parent or either parent’s legal representative upon notarized application and payment of the fee pursuant to rule </w:t>
      </w:r>
      <w:hyperlink r:id="rId45">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 The notarized application shall include at a minimum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child’s full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child’s date and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mother’s full name prior to any marriage;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full name and mailing address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99.16(9)</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shall not be marked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new certificate of live birth shall be on file at the county registrar’s office pursuant to rule </w:t>
      </w:r>
      <w:hyperlink r:id="rId46">
        <w:r>
          <w:rPr>
            <w:rStyle w:val="Hyperlink"/>
            <w:rFonts w:ascii="Times New Roman" w:hAnsi="Times New Roman"/>
            <w:b w:val="false"/>
            <w:i w:val="false"/>
            <w:color w:val="000000"/>
            <w:sz w:val="22"/>
          </w:rPr>
          <w:t>641—95.7(144)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birth mother and the biological father shall surrender any incorrect certified copies of the child’s certificate of live birth for replacement at no cost. Additional certified copies of the new certificate of live birth shall be acquired upon receipt of a notarized application, legible copy of a current government-issued photo identification or other identification documents acceptable to the state registrar and payment of the fee pursuant to rule </w:t>
      </w:r>
      <w:hyperlink r:id="rId47">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1075C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641—99.17</w:t>
      </w:r>
      <w:r>
        <w:rPr>
          <w:rFonts w:ascii="Times New Roman" w:hAnsi="Times New Roman"/>
          <w:b/>
          <w:i w:val="false"/>
          <w:color w:val="000000"/>
          <w:sz w:val="22"/>
        </w:rPr>
        <w:t xml:space="preserve">(144) </w:t>
      </w:r>
      <w:r>
        <w:rPr>
          <w:rFonts w:ascii="Times New Roman" w:hAnsi="Times New Roman"/>
          <w:b/>
          <w:i w:val="false"/>
          <w:color w:val="000000"/>
          <w:sz w:val="22"/>
        </w:rPr>
        <w:t xml:space="preserve">Certificate of live birth following court determination of paternity.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birth mother was married at the time of conception or birth or at any time during the period between conception and birth, the name of her spouse shall be entered on the certificate of live birth as a parent unless paternity has been determined otherwise by a court of competent jurisdiction pursuant to Iowa Code section </w:t>
      </w:r>
      <w:hyperlink r:id="rId48">
        <w:r>
          <w:rPr>
            <w:rStyle w:val="Hyperlink"/>
            <w:rFonts w:ascii="Times New Roman" w:hAnsi="Times New Roman"/>
            <w:b w:val="false"/>
            <w:i w:val="false"/>
            <w:color w:val="000000"/>
            <w:sz w:val="22"/>
          </w:rPr>
          <w:t>144.13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99.17(2)</w:t>
      </w:r>
      <w:r>
        <w:rPr>
          <w:rFonts w:ascii="Times New Roman" w:hAnsi="Times New Roman"/>
          <w:b w:val="false"/>
          <w:i w:val="false"/>
          <w:color w:val="000000"/>
          <w:sz w:val="22"/>
        </w:rPr>
        <w:t> </w:t>
      </w:r>
      <w:r>
        <w:rPr>
          <w:rFonts w:ascii="Times New Roman" w:hAnsi="Times New Roman"/>
          <w:b w:val="false"/>
          <w:i w:val="false"/>
          <w:color w:val="000000"/>
          <w:sz w:val="22"/>
        </w:rPr>
        <w:t>Upon receipt of a certified copy of the court determination of paternity order from a court of competent jurisdiction or the completed Abstract From Court Determination of Paternity form, the state registrar shall establish a new certificate of live birth to be filed in place of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99.17(3)</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shall list the name of the child as stated in the court determination of paternity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99.17(4)</w:t>
      </w:r>
      <w:r>
        <w:rPr>
          <w:rFonts w:ascii="Times New Roman" w:hAnsi="Times New Roman"/>
          <w:b w:val="false"/>
          <w:i w:val="false"/>
          <w:color w:val="000000"/>
          <w:sz w:val="22"/>
        </w:rPr>
        <w:t> </w:t>
      </w:r>
      <w:r>
        <w:rPr>
          <w:rFonts w:ascii="Times New Roman" w:hAnsi="Times New Roman"/>
          <w:b w:val="false"/>
          <w:i w:val="false"/>
          <w:color w:val="000000"/>
          <w:sz w:val="22"/>
        </w:rPr>
        <w:t>The state child support recovery unit may not change the child’s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99.17(5)</w:t>
      </w:r>
      <w:r>
        <w:rPr>
          <w:rFonts w:ascii="Times New Roman" w:hAnsi="Times New Roman"/>
          <w:b w:val="false"/>
          <w:i w:val="false"/>
          <w:color w:val="000000"/>
          <w:sz w:val="22"/>
        </w:rPr>
        <w:t> </w:t>
      </w:r>
      <w:r>
        <w:rPr>
          <w:rFonts w:ascii="Times New Roman" w:hAnsi="Times New Roman"/>
          <w:b w:val="false"/>
          <w:i w:val="false"/>
          <w:color w:val="000000"/>
          <w:sz w:val="22"/>
        </w:rPr>
        <w:t>After a court determination of paternity has been completed, the parents as listed on the court order may submit a completed Voluntary Paternity Affidavit form to change the child’s last name to that of the established father.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99.17(6)</w:t>
      </w:r>
      <w:r>
        <w:rPr>
          <w:rFonts w:ascii="Times New Roman" w:hAnsi="Times New Roman"/>
          <w:b w:val="false"/>
          <w:i w:val="false"/>
          <w:color w:val="000000"/>
          <w:sz w:val="22"/>
        </w:rPr>
        <w:t> </w:t>
      </w:r>
      <w:r>
        <w:rPr>
          <w:rFonts w:ascii="Times New Roman" w:hAnsi="Times New Roman"/>
          <w:b w:val="false"/>
          <w:i w:val="false"/>
          <w:color w:val="000000"/>
          <w:sz w:val="22"/>
        </w:rPr>
        <w:t xml:space="preserve"> The county registrar and the state registrar shall seal the original certificate of live birth. The state registrar shall place the original certificate of live birth and all related documents in a sealed file, and the file shall not be opened and inspected except by the state registrar for administrative purposes or upon an order from a court of competent jurisdiction pursuant to Iowa Code section </w:t>
      </w:r>
      <w:hyperlink r:id="rId49">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99.17(7)</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shall not be marked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99.17(8)</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new certificate of live birth shall be on file at the county registrar’s office pursuant to rule </w:t>
      </w:r>
      <w:hyperlink r:id="rId50">
        <w:r>
          <w:rPr>
            <w:rStyle w:val="Hyperlink"/>
            <w:rFonts w:ascii="Times New Roman" w:hAnsi="Times New Roman"/>
            <w:b w:val="false"/>
            <w:i w:val="false"/>
            <w:color w:val="000000"/>
            <w:sz w:val="22"/>
          </w:rPr>
          <w:t>641—95.7(144)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99.17(9)</w:t>
      </w:r>
      <w:r>
        <w:rPr>
          <w:rFonts w:ascii="Times New Roman" w:hAnsi="Times New Roman"/>
          <w:b w:val="false"/>
          <w:i w:val="false"/>
          <w:color w:val="000000"/>
          <w:sz w:val="22"/>
        </w:rPr>
        <w:t> </w:t>
      </w:r>
      <w:r>
        <w:rPr>
          <w:rFonts w:ascii="Times New Roman" w:hAnsi="Times New Roman"/>
          <w:b w:val="false"/>
          <w:i w:val="false"/>
          <w:color w:val="000000"/>
          <w:sz w:val="22"/>
        </w:rPr>
        <w:t>There are no administrative fees required to establish a new certificate of live birth following a court determination of paternity.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99.17(10)</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incorrect certified copy of the child’s certificate of live birth shall be surrendered for replacement at no cost. Additional certified copies of the new certificate of live birth shall be acquired upon receipt of a notarized application, legible copy of a current government-issued photo identification or other identification documents acceptable to the state registrar and payment of the fee pursuant to rule </w:t>
      </w:r>
      <w:hyperlink r:id="rId51">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1075C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641—99.18</w:t>
      </w:r>
      <w:r>
        <w:rPr>
          <w:rFonts w:ascii="Times New Roman" w:hAnsi="Times New Roman"/>
          <w:b/>
          <w:i w:val="false"/>
          <w:color w:val="000000"/>
          <w:sz w:val="22"/>
        </w:rPr>
        <w:t xml:space="preserve">(144) </w:t>
      </w:r>
      <w:r>
        <w:rPr>
          <w:rFonts w:ascii="Times New Roman" w:hAnsi="Times New Roman"/>
          <w:b/>
          <w:i w:val="false"/>
          <w:color w:val="000000"/>
          <w:sz w:val="22"/>
        </w:rPr>
        <w:t xml:space="preserve">Certificate of live birth following recision of paternity affidavit or disestablishment of paternity.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99.18(1)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to rescind a voluntary paternity affidavit shall be made on the Recision of Paternity Affidavit form by either the birth mother or the putative father who originally completed and signed the Voluntary Paternity Affidavit form pursuant to Iowa Code section </w:t>
      </w:r>
      <w:hyperlink r:id="rId52">
        <w:r>
          <w:rPr>
            <w:rStyle w:val="Hyperlink"/>
            <w:rFonts w:ascii="Times New Roman" w:hAnsi="Times New Roman"/>
            <w:b w:val="false"/>
            <w:i w:val="false"/>
            <w:color w:val="000000"/>
            <w:sz w:val="22"/>
          </w:rPr>
          <w:t>252A.3A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completed Recision of Paternity Affidavit form shall be notarized and received by the state registrar within the earlier of either 60 days from the latest notarized parental signature on the original Voluntary Paternity Affidavit form or entry of a court order regarding the child by the Iowa child support recovery unit pursuant to Iowa Code section </w:t>
      </w:r>
      <w:hyperlink r:id="rId53">
        <w:r>
          <w:rPr>
            <w:rStyle w:val="Hyperlink"/>
            <w:rFonts w:ascii="Times New Roman" w:hAnsi="Times New Roman"/>
            <w:b w:val="false"/>
            <w:i w:val="false"/>
            <w:color w:val="000000"/>
            <w:sz w:val="22"/>
          </w:rPr>
          <w:t>252A.3A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Acceptance of the completed Recision of Paternity Affidavit form shall remove the alleged biological father’s information from the certificate of live birth and rescind the voluntary paternity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child’s last name shall revert to the last name as it was listed on the certificate of live birth prior to the voluntary paternity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state registrar shall send a written notice of the recision to the last-known address of the signatory of the voluntary paternity affidavit who did not sign the Recision of Paternity Affidavit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completed Recision of Paternity Affidavit form has been accepted and processed, the state registrar shall not accept any subsequent Voluntary Paternity Affidavit forms signed by the same mother and putative father relating to the same child pursuant to Iowa Code section </w:t>
      </w:r>
      <w:hyperlink r:id="rId54">
        <w:r>
          <w:rPr>
            <w:rStyle w:val="Hyperlink"/>
            <w:rFonts w:ascii="Times New Roman" w:hAnsi="Times New Roman"/>
            <w:b w:val="false"/>
            <w:i w:val="false"/>
            <w:color w:val="000000"/>
            <w:sz w:val="22"/>
          </w:rPr>
          <w:t>252A.3A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99.18(2)</w:t>
      </w:r>
      <w:r>
        <w:rPr>
          <w:rFonts w:ascii="Times New Roman" w:hAnsi="Times New Roman"/>
          <w:b w:val="false"/>
          <w:i w:val="false"/>
          <w:color w:val="000000"/>
          <w:sz w:val="22"/>
        </w:rPr>
        <w:t> </w:t>
      </w:r>
      <w:r>
        <w:rPr>
          <w:rFonts w:ascii="Times New Roman" w:hAnsi="Times New Roman"/>
          <w:b w:val="false"/>
          <w:i w:val="false"/>
          <w:color w:val="000000"/>
          <w:sz w:val="22"/>
        </w:rPr>
        <w:t>Upon receipt of a court-ordered disestablishment of paternity, the father’s information shall be removed from the certificate of live birth. The child’s last name shall revert to the last name as it was listed on the certificate of live birth prior to the establishment of paternity.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99.18(3)</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fee shall be charged and remitted pursuant to rule </w:t>
      </w:r>
      <w:hyperlink r:id="rId55">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99.18(4)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registrar and the state registrar shall seal the original certificate of live birth. The state registrar shall place the recision of paternity information in the same sealed file as the original certificate of live birth and all previous related documents. The file shall not be opened and inspected except by the state registrar for administrative purposes or upon an order from a court of competent jurisdiction pursuant to Iowa Code section </w:t>
      </w:r>
      <w:hyperlink r:id="rId56">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99.18(5)</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shall not be marked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99.18(6)</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new certificate of live birth shall be on file at the county registrar’s office pursuant to rule </w:t>
      </w:r>
      <w:hyperlink r:id="rId57">
        <w:r>
          <w:rPr>
            <w:rStyle w:val="Hyperlink"/>
            <w:rFonts w:ascii="Times New Roman" w:hAnsi="Times New Roman"/>
            <w:b w:val="false"/>
            <w:i w:val="false"/>
            <w:color w:val="000000"/>
            <w:sz w:val="22"/>
          </w:rPr>
          <w:t>641—95.7(144)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99.18(7)</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incorrect certified copies of the child’s certificate of live birth shall be surrendered for replacement at no cost. Additional certified copies of the new certificate of live birth shall be acquired upon receipt of a notarized application, legible copy of a current government-issued photo identification or other identification documents acceptable to the state registrar and payment of the fee pursuant to rule </w:t>
      </w:r>
      <w:hyperlink r:id="rId58">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641—99.19</w:t>
      </w:r>
      <w:r>
        <w:rPr>
          <w:rFonts w:ascii="Times New Roman" w:hAnsi="Times New Roman"/>
          <w:b/>
          <w:i w:val="false"/>
          <w:color w:val="000000"/>
          <w:sz w:val="22"/>
        </w:rPr>
        <w:t xml:space="preserve">(144) </w:t>
      </w:r>
      <w:r>
        <w:rPr>
          <w:rFonts w:ascii="Times New Roman" w:hAnsi="Times New Roman"/>
          <w:b/>
          <w:i w:val="false"/>
          <w:color w:val="000000"/>
          <w:sz w:val="22"/>
        </w:rPr>
        <w:t xml:space="preserve">Certificate of live birth following court-ordered change of name.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court-ordered name change, a certified copy of an order from a court of competent jurisdiction pursuant to Iowa Code chapter </w:t>
      </w:r>
      <w:hyperlink r:id="rId59">
        <w:r>
          <w:rPr>
            <w:rStyle w:val="Hyperlink"/>
            <w:rFonts w:ascii="Times New Roman" w:hAnsi="Times New Roman"/>
            <w:b w:val="false"/>
            <w:i w:val="false"/>
            <w:color w:val="000000"/>
            <w:sz w:val="22"/>
          </w:rPr>
          <w:t>674</w:t>
        </w:r>
      </w:hyperlink>
      <w:r>
        <w:rPr>
          <w:rFonts w:ascii="Times New Roman" w:hAnsi="Times New Roman"/>
          <w:b w:val="false"/>
          <w:i w:val="false"/>
          <w:color w:val="000000"/>
          <w:sz w:val="22"/>
        </w:rPr>
        <w:t xml:space="preserve"> or an Abstract to Change Registrant’s Legal Name form completed by the clerk of district court changing the name shall be submitted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99.19(2)</w:t>
      </w:r>
      <w:r>
        <w:rPr>
          <w:rFonts w:ascii="Times New Roman" w:hAnsi="Times New Roman"/>
          <w:b w:val="false"/>
          <w:i w:val="false"/>
          <w:color w:val="000000"/>
          <w:sz w:val="22"/>
        </w:rPr>
        <w:t> </w:t>
      </w:r>
      <w:r>
        <w:rPr>
          <w:rFonts w:ascii="Times New Roman" w:hAnsi="Times New Roman"/>
          <w:b w:val="false"/>
          <w:i w:val="false"/>
          <w:color w:val="000000"/>
          <w:sz w:val="22"/>
        </w:rPr>
        <w:t>Only the person named on the record, parent or parents if the registrant is a minor child, legal guardian, or legal representative may request a court-ordered change of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99.19(3)</w:t>
      </w:r>
      <w:r>
        <w:rPr>
          <w:rFonts w:ascii="Times New Roman" w:hAnsi="Times New Roman"/>
          <w:b w:val="false"/>
          <w:i w:val="false"/>
          <w:color w:val="000000"/>
          <w:sz w:val="22"/>
        </w:rPr>
        <w:t> </w:t>
      </w:r>
      <w:r>
        <w:rPr>
          <w:rFonts w:ascii="Times New Roman" w:hAnsi="Times New Roman"/>
          <w:b w:val="false"/>
          <w:i w:val="false"/>
          <w:color w:val="000000"/>
          <w:sz w:val="22"/>
        </w:rPr>
        <w:t>The court order or abstract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registrant’s full name as it appears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registrant’s date and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mother’s full maiden name and father’s full name as it appears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registrant’s full new name;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certification of the clerk of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99.19(4)</w:t>
      </w:r>
      <w:r>
        <w:rPr>
          <w:rFonts w:ascii="Times New Roman" w:hAnsi="Times New Roman"/>
          <w:b w:val="false"/>
          <w:i w:val="false"/>
          <w:color w:val="000000"/>
          <w:sz w:val="22"/>
        </w:rPr>
        <w:t> </w:t>
      </w:r>
      <w:r>
        <w:rPr>
          <w:rFonts w:ascii="Times New Roman" w:hAnsi="Times New Roman"/>
          <w:b w:val="false"/>
          <w:i w:val="false"/>
          <w:color w:val="000000"/>
          <w:sz w:val="22"/>
        </w:rPr>
        <w:t>The certified copy of a certificate of live birth after a legal change of name shall be clearly marked “legal change of name” and note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registrant’s full name as shown on the original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previous legal name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registrant’s full new name according to the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the legal change of name order was granted;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of the court that ordered the name change pursuant to Iowa Code chapter </w:t>
      </w:r>
      <w:hyperlink r:id="rId60">
        <w:r>
          <w:rPr>
            <w:rStyle w:val="Hyperlink"/>
            <w:rFonts w:ascii="Times New Roman" w:hAnsi="Times New Roman"/>
            <w:b w:val="false"/>
            <w:i w:val="false"/>
            <w:color w:val="000000"/>
            <w:sz w:val="22"/>
          </w:rPr>
          <w:t>674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99.19(5)</w:t>
      </w:r>
      <w:r>
        <w:rPr>
          <w:rFonts w:ascii="Times New Roman" w:hAnsi="Times New Roman"/>
          <w:b w:val="false"/>
          <w:i w:val="false"/>
          <w:color w:val="000000"/>
          <w:sz w:val="22"/>
        </w:rPr>
        <w:t> </w:t>
      </w:r>
      <w:r>
        <w:rPr>
          <w:rFonts w:ascii="Times New Roman" w:hAnsi="Times New Roman"/>
          <w:b w:val="false"/>
          <w:i w:val="false"/>
          <w:color w:val="000000"/>
          <w:sz w:val="22"/>
        </w:rPr>
        <w:t>A parent cannot be added to the certificate of live birth with a court-ordered change of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99.19(6)</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registrar and the state registrar shall seal the original certificate of live birth. The state registrar shall place the original certificate of live birth and all related documents in a sealed file, and the file shall not be opened and inspected except by the state registrar for administrative purposes or upon an order from a court of competent jurisdiction pursuant to Iowa Code section </w:t>
      </w:r>
      <w:hyperlink r:id="rId61">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99.19(7)</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court-ordered change of name, the certificate of live birth shall not be on file at the county registrar’s office pursuant to rule </w:t>
      </w:r>
      <w:hyperlink r:id="rId62">
        <w:r>
          <w:rPr>
            <w:rStyle w:val="Hyperlink"/>
            <w:rFonts w:ascii="Times New Roman" w:hAnsi="Times New Roman"/>
            <w:b w:val="false"/>
            <w:i w:val="false"/>
            <w:color w:val="000000"/>
            <w:sz w:val="22"/>
          </w:rPr>
          <w:t>641—95.7(144)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99.19(8)</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fee shall be charged and remitted pursuant to rule </w:t>
      </w:r>
      <w:hyperlink r:id="rId63">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99.19(9)</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incorrect certified copies of the certificate shall be surrendered for replacement at no cost. Additional certified copies of the new certificate shall be acquired upon receipt of a notarized application, legible copy of a current government-issued photo identification or other identification documents acceptable to the state registrar and payment of the fee pursuant to rule </w:t>
      </w:r>
      <w:hyperlink r:id="rId64">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641—99.20</w:t>
      </w:r>
      <w:r>
        <w:rPr>
          <w:rFonts w:ascii="Times New Roman" w:hAnsi="Times New Roman"/>
          <w:b/>
          <w:i w:val="false"/>
          <w:color w:val="000000"/>
          <w:sz w:val="22"/>
        </w:rPr>
        <w:t xml:space="preserve">(144) </w:t>
      </w:r>
      <w:r>
        <w:rPr>
          <w:rFonts w:ascii="Times New Roman" w:hAnsi="Times New Roman"/>
          <w:b/>
          <w:i w:val="false"/>
          <w:color w:val="000000"/>
          <w:sz w:val="22"/>
        </w:rPr>
        <w:t xml:space="preserve">Certificate of live birth following sex designation change.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99.20(1)</w:t>
      </w:r>
      <w:r>
        <w:rPr>
          <w:rFonts w:ascii="Times New Roman" w:hAnsi="Times New Roman"/>
          <w:b w:val="false"/>
          <w:i w:val="false"/>
          <w:color w:val="000000"/>
          <w:sz w:val="22"/>
        </w:rPr>
        <w:t> </w:t>
      </w:r>
      <w:r>
        <w:rPr>
          <w:rFonts w:ascii="Times New Roman" w:hAnsi="Times New Roman"/>
          <w:b w:val="false"/>
          <w:i w:val="false"/>
          <w:color w:val="000000"/>
          <w:sz w:val="22"/>
        </w:rPr>
        <w:t>After surgery or other treatment to change a sex designation, the registrant shall submit to the state registrar a notarized affidavit from the physician and surgeon, or osteopathic physician and surgeon, completing the sex designation treatment stating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sex designation has been permanently changed by surgery or other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Description of the medical procedures;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physician and surgeon or osteopathic physician and surgeon’s full name, address, state of medical license, and medical license number.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99.20(2)</w:t>
      </w:r>
      <w:r>
        <w:rPr>
          <w:rFonts w:ascii="Times New Roman" w:hAnsi="Times New Roman"/>
          <w:b w:val="false"/>
          <w:i w:val="false"/>
          <w:color w:val="000000"/>
          <w:sz w:val="22"/>
        </w:rPr>
        <w:t> </w:t>
      </w:r>
      <w:r>
        <w:rPr>
          <w:rFonts w:ascii="Times New Roman" w:hAnsi="Times New Roman"/>
          <w:b w:val="false"/>
          <w:i w:val="false"/>
          <w:color w:val="000000"/>
          <w:sz w:val="22"/>
        </w:rPr>
        <w:t>The medical affidavit shall be accompanied by a completed and notarized Amendment to Certificate of Live Birth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99.20(3)</w:t>
      </w:r>
      <w:r>
        <w:rPr>
          <w:rFonts w:ascii="Times New Roman" w:hAnsi="Times New Roman"/>
          <w:b w:val="false"/>
          <w:i w:val="false"/>
          <w:color w:val="000000"/>
          <w:sz w:val="22"/>
        </w:rPr>
        <w:t> </w:t>
      </w:r>
      <w:r>
        <w:rPr>
          <w:rFonts w:ascii="Times New Roman" w:hAnsi="Times New Roman"/>
          <w:b w:val="false"/>
          <w:i w:val="false"/>
          <w:color w:val="000000"/>
          <w:sz w:val="22"/>
        </w:rPr>
        <w:t>If the registrant’s name is to be changed on the certificate of live birth, the registrant shall submit to the state registrar a certified copy of the court-ordered change of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99.20(4)</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65">
        <w:r>
          <w:rPr>
            <w:rStyle w:val="Hyperlink"/>
            <w:rFonts w:ascii="Times New Roman" w:hAnsi="Times New Roman"/>
            <w:b w:val="false"/>
            <w:i w:val="false"/>
            <w:color w:val="000000"/>
            <w:sz w:val="22"/>
          </w:rPr>
          <w:t>144.23</w:t>
        </w:r>
      </w:hyperlink>
      <w:r>
        <w:rPr>
          <w:rFonts w:ascii="Times New Roman" w:hAnsi="Times New Roman"/>
          <w:b w:val="false"/>
          <w:i w:val="false"/>
          <w:color w:val="000000"/>
          <w:sz w:val="22"/>
        </w:rPr>
        <w:t>, the state registrar may make further investigation or require further information necessary to determine whether a sex change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99.20(5)</w:t>
      </w:r>
      <w:r>
        <w:rPr>
          <w:rFonts w:ascii="Times New Roman" w:hAnsi="Times New Roman"/>
          <w:b w:val="false"/>
          <w:i w:val="false"/>
          <w:color w:val="000000"/>
          <w:sz w:val="22"/>
        </w:rPr>
        <w:t> </w:t>
      </w:r>
      <w:r>
        <w:rPr>
          <w:rFonts w:ascii="Times New Roman" w:hAnsi="Times New Roman"/>
          <w:b w:val="false"/>
          <w:i w:val="false"/>
          <w:color w:val="000000"/>
          <w:sz w:val="22"/>
        </w:rPr>
        <w:t xml:space="preserve"> The county registrar and the state registrar shall seal the original certificate of live birth. The state registrar shall place the original certificate of live birth and all related documents in a sealed file, and the file shall not be opened and inspected except by the state registrar for administrative purposes or upon an order from a court of competent jurisdiction pursuant to Iowa Code section </w:t>
      </w:r>
      <w:hyperlink r:id="rId66">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99.20(6)</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certificate of live birth after the sex designation change shall not be on file at the county registrar’s office pursuant to rule </w:t>
      </w:r>
      <w:hyperlink r:id="rId67">
        <w:r>
          <w:rPr>
            <w:rStyle w:val="Hyperlink"/>
            <w:rFonts w:ascii="Times New Roman" w:hAnsi="Times New Roman"/>
            <w:b w:val="false"/>
            <w:i w:val="false"/>
            <w:color w:val="000000"/>
            <w:sz w:val="22"/>
          </w:rPr>
          <w:t>641—95.7(144)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99.20(7)</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shall not be marked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99.20(8)</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Administrative fees shall be charged and remitted pursuant to rule </w:t>
      </w:r>
      <w:hyperlink r:id="rId68">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99.20(9)</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incorrect certified copies of the certificate shall be surrendered for replacement at no cost. Additional certified copies of the new certificate shall be acquired upon receipt of a notarized application, legible copy of a current government-issued photo identification or other identification documents acceptable to the state registrar and payment of the fee pursuant to rule </w:t>
      </w:r>
      <w:hyperlink r:id="rId69">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70">
        <w:r>
          <w:rPr>
            <w:rStyle w:val="Hyperlink"/>
            <w:rFonts w:ascii="Times New Roman" w:hAnsi="Times New Roman"/>
            <w:b w:val="false"/>
            <w:i w:val="false"/>
            <w:color w:val="000000"/>
            <w:sz w:val="22"/>
          </w:rPr>
          <w:t>144.19 to 144.21</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144.23</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144.25A</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144.38 to 144.41</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252A.3A</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600.15</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600.16A</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674.2</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674.7</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674.9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0483C</w:t>
      </w:r>
      <w:r>
        <w:rPr>
          <w:rFonts w:ascii="Times New Roman" w:hAnsi="Times New Roman"/>
          <w:b w:val="false"/>
          <w:i w:val="false"/>
          <w:color w:val="000000"/>
          <w:sz w:val="21"/>
        </w:rPr>
        <w:t xml:space="preserve"> (Notice ARC 0376C, IAB 10/3/12)</w:t>
      </w:r>
      <w:r>
        <w:rPr>
          <w:rFonts w:ascii="Times New Roman" w:hAnsi="Times New Roman"/>
          <w:b w:val="false"/>
          <w:i w:val="false"/>
          <w:color w:val="000000"/>
          <w:sz w:val="21"/>
        </w:rPr>
        <w:t>, IAB 12/12/12, effective 1/16/13]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1075C</w:t>
      </w:r>
      <w:r>
        <w:rPr>
          <w:rFonts w:ascii="Times New Roman" w:hAnsi="Times New Roman"/>
          <w:b w:val="false"/>
          <w:i w:val="false"/>
          <w:color w:val="000000"/>
          <w:sz w:val="21"/>
        </w:rPr>
        <w:t xml:space="preserve"> (Notice ARC 0925C, IAB 8/7/13)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4398C</w:t>
      </w:r>
      <w:r>
        <w:rPr>
          <w:rFonts w:ascii="Times New Roman" w:hAnsi="Times New Roman"/>
          <w:b w:val="false"/>
          <w:i w:val="false"/>
          <w:color w:val="000000"/>
          <w:sz w:val="21"/>
        </w:rPr>
        <w:t xml:space="preserve"> (Notice ARC 4127C, IAB 11/21/18)</w:t>
      </w:r>
      <w:r>
        <w:rPr>
          <w:rFonts w:ascii="Times New Roman" w:hAnsi="Times New Roman"/>
          <w:b w:val="false"/>
          <w:i w:val="false"/>
          <w:color w:val="000000"/>
          <w:sz w:val="21"/>
        </w:rPr>
        <w:t>, IAB 4/10/19, effective 5/15/19]</w:t>
      </w:r>
    </w:p>
    <w:p>
      <w:pPr>
        <w:spacing w:before="0" w:after="0"/>
        <w:ind w:left="120"/>
        <w:jc w:val="center"/>
      </w:pPr>
      <w:r>
        <w:rPr>
          <w:rFonts w:ascii="Times New Roman" w:hAnsi="Times New Roman"/>
          <w:b w:val="false"/>
          <w:i w:val="false"/>
          <w:color w:val="000000"/>
          <w:sz w:val="21"/>
        </w:rPr>
        <w:t>[Filed ARC 6108C</w:t>
      </w:r>
      <w:r>
        <w:rPr>
          <w:rFonts w:ascii="Times New Roman" w:hAnsi="Times New Roman"/>
          <w:b w:val="false"/>
          <w:i w:val="false"/>
          <w:color w:val="000000"/>
          <w:sz w:val="21"/>
        </w:rPr>
        <w:t xml:space="preserve"> (Notice ARC 5926C, IAB 9/22/21)</w:t>
      </w:r>
      <w:r>
        <w:rPr>
          <w:rFonts w:ascii="Times New Roman" w:hAnsi="Times New Roman"/>
          <w:b w:val="false"/>
          <w:i w:val="false"/>
          <w:color w:val="000000"/>
          <w:sz w:val="21"/>
        </w:rPr>
        <w:t>, IAB 12/29/21, effective 2/2/22]</w:t>
      </w:r>
    </w:p>
    <w:p>
      <w:pPr>
        <w:spacing w:before="0" w:after="0"/>
        <w:ind w:left="120"/>
        <w:jc w:val="center"/>
      </w:pPr>
      <w:r>
        <w:rPr>
          <w:rFonts w:ascii="Times New Roman" w:hAnsi="Times New Roman"/>
          <w:b w:val="false"/>
          <w:i w:val="false"/>
          <w:color w:val="000000"/>
          <w:sz w:val="21"/>
        </w:rPr>
        <w:t>[Filed ARC 8043C</w:t>
      </w:r>
      <w:r>
        <w:rPr>
          <w:rFonts w:ascii="Times New Roman" w:hAnsi="Times New Roman"/>
          <w:b w:val="false"/>
          <w:i w:val="false"/>
          <w:color w:val="000000"/>
          <w:sz w:val="21"/>
        </w:rPr>
        <w:t xml:space="preserve"> (Notice ARC 7507C, IAB 1/24/24)</w:t>
      </w:r>
      <w:r>
        <w:rPr>
          <w:rFonts w:ascii="Times New Roman" w:hAnsi="Times New Roman"/>
          <w:b w:val="false"/>
          <w:i w:val="false"/>
          <w:color w:val="000000"/>
          <w:sz w:val="21"/>
        </w:rPr>
        <w:t>, IAB 5/29/24, effective 7/3/24]</w:t>
      </w:r>
    </w:p>
    <w:p>
      <w:pPr>
        <w:spacing w:before="0" w:after="0"/>
        <w:ind w:left="120"/>
        <w:jc w:val="center"/>
      </w:pPr>
      <w:r>
        <w:rPr>
          <w:rFonts w:ascii="Times New Roman" w:hAnsi="Times New Roman"/>
          <w:b w:val="false"/>
          <w:i w:val="false"/>
          <w:color w:val="000000"/>
          <w:sz w:val="21"/>
        </w:rPr>
        <w:t>[Filed ARC 9175C</w:t>
      </w:r>
      <w:r>
        <w:rPr>
          <w:rFonts w:ascii="Times New Roman" w:hAnsi="Times New Roman"/>
          <w:b w:val="false"/>
          <w:i w:val="false"/>
          <w:color w:val="000000"/>
          <w:sz w:val="21"/>
        </w:rPr>
        <w:t xml:space="preserve"> (Notice ARC 8563C, IAB 12/25/24)</w:t>
      </w:r>
      <w:r>
        <w:rPr>
          <w:rFonts w:ascii="Times New Roman" w:hAnsi="Times New Roman"/>
          <w:b w:val="false"/>
          <w:i w:val="false"/>
          <w:color w:val="000000"/>
          <w:sz w:val="21"/>
        </w:rPr>
        <w:t>, IAB 4/30/25, effective 7/1/25]</w:t>
      </w:r>
    </w:p>
    <w:p>
      <w:pPr>
        <w:pBdr>
          <w:bottom w:space="2"/>
        </w:pBdr>
        <w:spacing w:before="0" w:after="0"/>
        <w:ind w:left="120"/>
        <w:jc w:val="both"/>
      </w:pPr>
      <w:r>
        <w:rPr>
          <w:rFonts w:ascii="Times New Roman" w:hAnsi="Times New Roman"/>
          <w:b w:val="false"/>
          <w:i w:val="false"/>
          <w:color w:val="000000"/>
          <w:sz w:val="22"/>
        </w:rPr>
        <w:t>January 16, 2013, effective date of the rescission of Chapter 99 and the adoption of new Chapter 99 [ARC 0483C] delayed until adjournment of the 2013 General Assembly by the Administrative Rules Review Committee at its meeting held January 8, 2013; delay lifted at the meeting held March 8, 2013.</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1.95.pdf" Type="http://schemas.openxmlformats.org/officeDocument/2006/relationships/hyperlink" Id="rId5"/>
    <Relationship TargetMode="External" Target="https://www.legis.iowa.gov/docs/iac/rule/641.95.6.pdf" Type="http://schemas.openxmlformats.org/officeDocument/2006/relationships/hyperlink" Id="rId6"/>
    <Relationship TargetMode="External" Target="https://www.legis.iowa.gov/docs/iac/rule/641.95.6.pdf" Type="http://schemas.openxmlformats.org/officeDocument/2006/relationships/hyperlink" Id="rId7"/>
    <Relationship TargetMode="External" Target="https://www.legis.iowa.gov/docs/iac/rule/641.95.7.pdf" Type="http://schemas.openxmlformats.org/officeDocument/2006/relationships/hyperlink" Id="rId8"/>
    <Relationship TargetMode="External" Target="https://www.legis.iowa.gov/docs/ico/chapter/144.38.pdf" Type="http://schemas.openxmlformats.org/officeDocument/2006/relationships/hyperlink" Id="rId9"/>
    <Relationship TargetMode="External" Target="https://www.legis.iowa.gov/docs/ico/chapter/674.pdf" Type="http://schemas.openxmlformats.org/officeDocument/2006/relationships/hyperlink" Id="rId10"/>
    <Relationship TargetMode="External" Target="https://www.legis.iowa.gov/docs/iac/rule/641.95.6.pdf" Type="http://schemas.openxmlformats.org/officeDocument/2006/relationships/hyperlink" Id="rId11"/>
    <Relationship TargetMode="External" Target="https://www.legis.iowa.gov/docs/iac/rule/641.95.7.pdf" Type="http://schemas.openxmlformats.org/officeDocument/2006/relationships/hyperlink" Id="rId12"/>
    <Relationship TargetMode="External" Target="https://www.legis.iowa.gov/docs/iac/rule/641.95.6.pdf" Type="http://schemas.openxmlformats.org/officeDocument/2006/relationships/hyperlink" Id="rId13"/>
    <Relationship TargetMode="External" Target="https://www.legis.iowa.gov/docs/iac/rule/641.95.6.pdf" Type="http://schemas.openxmlformats.org/officeDocument/2006/relationships/hyperlink" Id="rId14"/>
    <Relationship TargetMode="External" Target="https://www.legis.iowa.gov/docs/ico/chapter/144.38.pdf" Type="http://schemas.openxmlformats.org/officeDocument/2006/relationships/hyperlink" Id="rId15"/>
    <Relationship TargetMode="External" Target="https://www.legis.iowa.gov/docs/ico/chapter/144.38.pdf" Type="http://schemas.openxmlformats.org/officeDocument/2006/relationships/hyperlink" Id="rId16"/>
    <Relationship TargetMode="External" Target="https://www.legis.iowa.gov/docs/ico/chapter/144.38.pdf" Type="http://schemas.openxmlformats.org/officeDocument/2006/relationships/hyperlink" Id="rId17"/>
    <Relationship TargetMode="External" Target="https://www.legis.iowa.gov/docs/ico/chapter/144.38.pdf" Type="http://schemas.openxmlformats.org/officeDocument/2006/relationships/hyperlink" Id="rId18"/>
    <Relationship TargetMode="External" Target="https://www.legis.iowa.gov/docs/iac/rule/641.95.6.pdf" Type="http://schemas.openxmlformats.org/officeDocument/2006/relationships/hyperlink" Id="rId19"/>
    <Relationship TargetMode="External" Target="https://www.legis.iowa.gov/docs/iac/rule/641.95.7.pdf" Type="http://schemas.openxmlformats.org/officeDocument/2006/relationships/hyperlink" Id="rId20"/>
    <Relationship TargetMode="External" Target="https://www.legis.iowa.gov/docs/iac/rule/641.95.6.pdf" Type="http://schemas.openxmlformats.org/officeDocument/2006/relationships/hyperlink" Id="rId21"/>
    <Relationship TargetMode="External" Target="https://www.legis.iowa.gov/docs/iac/rule/641.95.6.pdf" Type="http://schemas.openxmlformats.org/officeDocument/2006/relationships/hyperlink" Id="rId22"/>
    <Relationship TargetMode="External" Target="https://www.legis.iowa.gov/docs/ico/chapter/144.24A.pdf" Type="http://schemas.openxmlformats.org/officeDocument/2006/relationships/hyperlink" Id="rId23"/>
    <Relationship TargetMode="External" Target="https://www.legis.iowa.gov/docs/iac/rule/641.95.6.pdf" Type="http://schemas.openxmlformats.org/officeDocument/2006/relationships/hyperlink" Id="rId24"/>
    <Relationship TargetMode="External" Target="https://www.legis.iowa.gov/docs/ico/chapter/144.19.pdf" Type="http://schemas.openxmlformats.org/officeDocument/2006/relationships/hyperlink" Id="rId25"/>
    <Relationship TargetMode="External" Target="https://www.legis.iowa.gov/docs/iac/rule/641.99.13.pdf" Type="http://schemas.openxmlformats.org/officeDocument/2006/relationships/hyperlink" Id="rId26"/>
    <Relationship TargetMode="External" Target="https://www.legis.iowa.gov/docs/ico/chapter/144.24.pdf" Type="http://schemas.openxmlformats.org/officeDocument/2006/relationships/hyperlink" Id="rId27"/>
    <Relationship TargetMode="External" Target="https://www.legis.iowa.gov/docs/ico/chapter/144.24A.pdf" Type="http://schemas.openxmlformats.org/officeDocument/2006/relationships/hyperlink" Id="rId28"/>
    <Relationship TargetMode="External" Target="https://www.legis.iowa.gov/docs/ico/chapter/144.23A.pdf" Type="http://schemas.openxmlformats.org/officeDocument/2006/relationships/hyperlink" Id="rId29"/>
    <Relationship TargetMode="External" Target="https://www.legis.iowa.gov/docs/ico/chapter/144.24.pdf" Type="http://schemas.openxmlformats.org/officeDocument/2006/relationships/hyperlink" Id="rId30"/>
    <Relationship TargetMode="External" Target="https://www.legis.iowa.gov/docs/iac/rule/641.95.6.pdf" Type="http://schemas.openxmlformats.org/officeDocument/2006/relationships/hyperlink" Id="rId31"/>
    <Relationship TargetMode="External" Target="https://www.legis.iowa.gov/docs/ico/chapter/144.13.pdf" Type="http://schemas.openxmlformats.org/officeDocument/2006/relationships/hyperlink" Id="rId32"/>
    <Relationship TargetMode="External" Target="https://www.legis.iowa.gov/docs/ico/chapter/600.pdf" Type="http://schemas.openxmlformats.org/officeDocument/2006/relationships/hyperlink" Id="rId33"/>
    <Relationship TargetMode="External" Target="https://www.legis.iowa.gov/docs/ico/chapter/600.pdf" Type="http://schemas.openxmlformats.org/officeDocument/2006/relationships/hyperlink" Id="rId34"/>
    <Relationship TargetMode="External" Target="https://www.legis.iowa.gov/docs/iac/rule/641.95.6.pdf" Type="http://schemas.openxmlformats.org/officeDocument/2006/relationships/hyperlink" Id="rId35"/>
    <Relationship TargetMode="External" Target="https://www.legis.iowa.gov/docs/ico/chapter/144.13.pdf" Type="http://schemas.openxmlformats.org/officeDocument/2006/relationships/hyperlink" Id="rId36"/>
    <Relationship TargetMode="External" Target="https://www.legis.iowa.gov/docs/iac/rule/641.99.15.pdf" Type="http://schemas.openxmlformats.org/officeDocument/2006/relationships/hyperlink" Id="rId37"/>
    <Relationship TargetMode="External" Target="https://www.legis.iowa.gov/docs/iac/rule/641.95.6.pdf" Type="http://schemas.openxmlformats.org/officeDocument/2006/relationships/hyperlink" Id="rId38"/>
    <Relationship TargetMode="External" Target="https://www.legis.iowa.gov/docs/ico/chapter/600.pdf" Type="http://schemas.openxmlformats.org/officeDocument/2006/relationships/hyperlink" Id="rId39"/>
    <Relationship TargetMode="External" Target="https://www.legis.iowa.gov/docs/ico/chapter/144.24.pdf" Type="http://schemas.openxmlformats.org/officeDocument/2006/relationships/hyperlink" Id="rId40"/>
    <Relationship TargetMode="External" Target="https://www.legis.iowa.gov/docs/iac/rule/641.95.7.pdf" Type="http://schemas.openxmlformats.org/officeDocument/2006/relationships/hyperlink" Id="rId41"/>
    <Relationship TargetMode="External" Target="https://www.legis.iowa.gov/docs/iac/rule/641.95.6.pdf" Type="http://schemas.openxmlformats.org/officeDocument/2006/relationships/hyperlink" Id="rId42"/>
    <Relationship TargetMode="External" Target="https://www.legis.iowa.gov/docs/ico/chapter/144.13.pdf" Type="http://schemas.openxmlformats.org/officeDocument/2006/relationships/hyperlink" Id="rId43"/>
    <Relationship TargetMode="External" Target="https://www.legis.iowa.gov/docs/ico/chapter/144.24.pdf" Type="http://schemas.openxmlformats.org/officeDocument/2006/relationships/hyperlink" Id="rId44"/>
    <Relationship TargetMode="External" Target="https://www.legis.iowa.gov/docs/iac/rule/641.95.6.pdf" Type="http://schemas.openxmlformats.org/officeDocument/2006/relationships/hyperlink" Id="rId45"/>
    <Relationship TargetMode="External" Target="https://www.legis.iowa.gov/docs/iac/rule/641.95.7.pdf" Type="http://schemas.openxmlformats.org/officeDocument/2006/relationships/hyperlink" Id="rId46"/>
    <Relationship TargetMode="External" Target="https://www.legis.iowa.gov/docs/iac/rule/641.95.6.pdf" Type="http://schemas.openxmlformats.org/officeDocument/2006/relationships/hyperlink" Id="rId47"/>
    <Relationship TargetMode="External" Target="https://www.legis.iowa.gov/docs/ico/chapter/144.13.pdf" Type="http://schemas.openxmlformats.org/officeDocument/2006/relationships/hyperlink" Id="rId48"/>
    <Relationship TargetMode="External" Target="https://www.legis.iowa.gov/docs/ico/chapter/144.24.pdf" Type="http://schemas.openxmlformats.org/officeDocument/2006/relationships/hyperlink" Id="rId49"/>
    <Relationship TargetMode="External" Target="https://www.legis.iowa.gov/docs/iac/rule/641.95.7.pdf" Type="http://schemas.openxmlformats.org/officeDocument/2006/relationships/hyperlink" Id="rId50"/>
    <Relationship TargetMode="External" Target="https://www.legis.iowa.gov/docs/iac/rule/641.95.6.pdf" Type="http://schemas.openxmlformats.org/officeDocument/2006/relationships/hyperlink" Id="rId51"/>
    <Relationship TargetMode="External" Target="https://www.legis.iowa.gov/docs/ico/chapter/252A.3A.pdf" Type="http://schemas.openxmlformats.org/officeDocument/2006/relationships/hyperlink" Id="rId52"/>
    <Relationship TargetMode="External" Target="https://www.legis.iowa.gov/docs/ico/chapter/252A.3A.pdf" Type="http://schemas.openxmlformats.org/officeDocument/2006/relationships/hyperlink" Id="rId53"/>
    <Relationship TargetMode="External" Target="https://www.legis.iowa.gov/docs/ico/chapter/252A.3A.pdf" Type="http://schemas.openxmlformats.org/officeDocument/2006/relationships/hyperlink" Id="rId54"/>
    <Relationship TargetMode="External" Target="https://www.legis.iowa.gov/docs/iac/rule/641.95.6.pdf" Type="http://schemas.openxmlformats.org/officeDocument/2006/relationships/hyperlink" Id="rId55"/>
    <Relationship TargetMode="External" Target="https://www.legis.iowa.gov/docs/ico/chapter/144.24.pdf" Type="http://schemas.openxmlformats.org/officeDocument/2006/relationships/hyperlink" Id="rId56"/>
    <Relationship TargetMode="External" Target="https://www.legis.iowa.gov/docs/iac/rule/641.95.7.pdf" Type="http://schemas.openxmlformats.org/officeDocument/2006/relationships/hyperlink" Id="rId57"/>
    <Relationship TargetMode="External" Target="https://www.legis.iowa.gov/docs/iac/rule/641.95.6.pdf" Type="http://schemas.openxmlformats.org/officeDocument/2006/relationships/hyperlink" Id="rId58"/>
    <Relationship TargetMode="External" Target="https://www.legis.iowa.gov/docs/ico/chapter/674.pdf" Type="http://schemas.openxmlformats.org/officeDocument/2006/relationships/hyperlink" Id="rId59"/>
    <Relationship TargetMode="External" Target="https://www.legis.iowa.gov/docs/ico/chapter/674.pdf" Type="http://schemas.openxmlformats.org/officeDocument/2006/relationships/hyperlink" Id="rId60"/>
    <Relationship TargetMode="External" Target="https://www.legis.iowa.gov/docs/ico/chapter/144.24.pdf" Type="http://schemas.openxmlformats.org/officeDocument/2006/relationships/hyperlink" Id="rId61"/>
    <Relationship TargetMode="External" Target="https://www.legis.iowa.gov/docs/iac/rule/641.95.7.pdf" Type="http://schemas.openxmlformats.org/officeDocument/2006/relationships/hyperlink" Id="rId62"/>
    <Relationship TargetMode="External" Target="https://www.legis.iowa.gov/docs/iac/rule/641.95.6.pdf" Type="http://schemas.openxmlformats.org/officeDocument/2006/relationships/hyperlink" Id="rId63"/>
    <Relationship TargetMode="External" Target="https://www.legis.iowa.gov/docs/iac/rule/641.95.6.pdf" Type="http://schemas.openxmlformats.org/officeDocument/2006/relationships/hyperlink" Id="rId64"/>
    <Relationship TargetMode="External" Target="https://www.legis.iowa.gov/docs/ico/chapter/144.23.pdf" Type="http://schemas.openxmlformats.org/officeDocument/2006/relationships/hyperlink" Id="rId65"/>
    <Relationship TargetMode="External" Target="https://www.legis.iowa.gov/docs/ico/chapter/144.24.pdf" Type="http://schemas.openxmlformats.org/officeDocument/2006/relationships/hyperlink" Id="rId66"/>
    <Relationship TargetMode="External" Target="https://www.legis.iowa.gov/docs/iac/rule/641.95.7.pdf" Type="http://schemas.openxmlformats.org/officeDocument/2006/relationships/hyperlink" Id="rId67"/>
    <Relationship TargetMode="External" Target="https://www.legis.iowa.gov/docs/iac/rule/641.95.6.pdf" Type="http://schemas.openxmlformats.org/officeDocument/2006/relationships/hyperlink" Id="rId68"/>
    <Relationship TargetMode="External" Target="https://www.legis.iowa.gov/docs/iac/rule/641.95.6.pdf" Type="http://schemas.openxmlformats.org/officeDocument/2006/relationships/hyperlink" Id="rId69"/>
    <Relationship TargetMode="External" Target="https://www.legis.iowa.gov/docs/ico/chapter/144.19-21.pdf" Type="http://schemas.openxmlformats.org/officeDocument/2006/relationships/hyperlink" Id="rId70"/>
    <Relationship TargetMode="External" Target="https://www.legis.iowa.gov/docs/ico/chapter/144.23.pdf" Type="http://schemas.openxmlformats.org/officeDocument/2006/relationships/hyperlink" Id="rId71"/>
    <Relationship TargetMode="External" Target="https://www.legis.iowa.gov/docs/ico/chapter/144.24.pdf" Type="http://schemas.openxmlformats.org/officeDocument/2006/relationships/hyperlink" Id="rId72"/>
    <Relationship TargetMode="External" Target="https://www.legis.iowa.gov/docs/ico/chapter/144.25A.pdf" Type="http://schemas.openxmlformats.org/officeDocument/2006/relationships/hyperlink" Id="rId73"/>
    <Relationship TargetMode="External" Target="https://www.legis.iowa.gov/docs/ico/chapter/144.38-41.pdf" Type="http://schemas.openxmlformats.org/officeDocument/2006/relationships/hyperlink" Id="rId74"/>
    <Relationship TargetMode="External" Target="https://www.legis.iowa.gov/docs/ico/chapter/252A.3A.pdf" Type="http://schemas.openxmlformats.org/officeDocument/2006/relationships/hyperlink" Id="rId75"/>
    <Relationship TargetMode="External" Target="https://www.legis.iowa.gov/docs/ico/chapter/600.15.pdf" Type="http://schemas.openxmlformats.org/officeDocument/2006/relationships/hyperlink" Id="rId76"/>
    <Relationship TargetMode="External" Target="https://www.legis.iowa.gov/docs/ico/chapter/600.16A.pdf" Type="http://schemas.openxmlformats.org/officeDocument/2006/relationships/hyperlink" Id="rId77"/>
    <Relationship TargetMode="External" Target="https://www.legis.iowa.gov/docs/ico/chapter/674.2.pdf" Type="http://schemas.openxmlformats.org/officeDocument/2006/relationships/hyperlink" Id="rId78"/>
    <Relationship TargetMode="External" Target="https://www.legis.iowa.gov/docs/ico/chapter/674.7.pdf" Type="http://schemas.openxmlformats.org/officeDocument/2006/relationships/hyperlink" Id="rId79"/>
    <Relationship TargetMode="External" Target="https://www.legis.iowa.gov/docs/ico/chapter/674.9.pdf" Type="http://schemas.openxmlformats.org/officeDocument/2006/relationships/hyperlink" Id="rId8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