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1056</w:t>
      </w:r>
    </w:p>
    <w:p>
      <w:pPr>
        <w:spacing w:before="0" w:after="0"/>
        <w:ind w:left="120"/>
        <w:jc w:val="center"/>
      </w:pPr>
      <w:r>
        <w:rPr>
          <w:rFonts w:ascii="Times New Roman" w:hAnsi="Times New Roman"/>
          <w:b w:val="false"/>
          <w:i w:val="false"/>
          <w:color w:val="000000"/>
          <w:sz w:val="21"/>
        </w:rPr>
        <w:t>MINIMUM STANDARDS FOR U.S. PUBLIC LAND SURVEY</w:t>
      </w:r>
      <w:r>
        <w:br/>
      </w:r>
      <w:r>
        <w:rPr>
          <w:rFonts w:ascii="Times New Roman" w:hAnsi="Times New Roman"/>
          <w:b w:val="false"/>
          <w:i w:val="false"/>
          <w:color w:val="000000"/>
          <w:sz w:val="21"/>
        </w:rPr>
        <w:t>CORNER CERTIFICATES</w:t>
      </w:r>
    </w:p>
    <w:p>
      <w:pPr>
        <w:spacing w:before="0" w:after="0"/>
        <w:ind w:left="120"/>
        <w:jc w:val="center"/>
      </w:pPr>
      <w:r>
        <w:rPr>
          <w:rFonts w:ascii="Times New Roman" w:hAnsi="Times New Roman"/>
          <w:b w:val="false"/>
          <w:i w:val="false"/>
          <w:color w:val="000000"/>
          <w:sz w:val="14"/>
        </w:rPr>
        <w:t>[Prior to 11/14/01, see 193C—2.8(355)]</w:t>
      </w:r>
    </w:p>
    <w:p>
      <w:pPr>
        <w:spacing w:before="0" w:after="0"/>
        <w:ind w:left="120"/>
        <w:jc w:val="center"/>
      </w:pPr>
      <w:r>
        <w:rPr>
          <w:rFonts w:ascii="Times New Roman" w:hAnsi="Times New Roman"/>
          <w:b w:val="false"/>
          <w:i w:val="false"/>
          <w:color w:val="000000"/>
          <w:sz w:val="14"/>
        </w:rPr>
        <w:t>[Prior to 6/24/26, see Engineering and Land Surveying Examining Board[193C]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481—1056.1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Each professional land surveyor will comply with the minimum standards for preparing a U.S. Public Land Survey Corner Certificate as described by statute or administrative rule. The minimum standards in this chapter apply to every corner certificate prepared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481—1056.2</w:t>
      </w:r>
      <w:r>
        <w:rPr>
          <w:rFonts w:ascii="Times New Roman" w:hAnsi="Times New Roman"/>
          <w:b/>
          <w:i w:val="false"/>
          <w:color w:val="000000"/>
          <w:sz w:val="22"/>
        </w:rPr>
        <w:t xml:space="preserve">(355) </w:t>
      </w:r>
      <w:r>
        <w:rPr>
          <w:rFonts w:ascii="Times New Roman" w:hAnsi="Times New Roman"/>
          <w:b/>
          <w:i w:val="false"/>
          <w:color w:val="000000"/>
          <w:sz w:val="22"/>
        </w:rPr>
        <w:t xml:space="preserve">U.S. Public Land Survey Corner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1056.2(1)</w:t>
      </w:r>
      <w:r>
        <w:rPr>
          <w:rFonts w:ascii="Times New Roman" w:hAnsi="Times New Roman"/>
          <w:b w:val="false"/>
          <w:i w:val="false"/>
          <w:color w:val="000000"/>
          <w:sz w:val="22"/>
        </w:rPr>
        <w:t> </w:t>
      </w:r>
      <w:r>
        <w:rPr>
          <w:rFonts w:ascii="Times New Roman" w:hAnsi="Times New Roman"/>
          <w:b w:val="false"/>
          <w:i w:val="false"/>
          <w:color w:val="000000"/>
          <w:sz w:val="22"/>
        </w:rPr>
        <w:t>A corner is considered a part of the U.S. Public Land Survey System if it has the status of a corner of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Quarter-quarter section or larger aliquot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Fractional quarter-quarter section or larger fractional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1056.2(2)</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be prepared by the surveyor as part of any land surveying that includes the use of a U.S. Public Land Survey System corner if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certificate for the corner monument on file with the recorder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surveyor in responsible charge of the land surveying accepts a corner position that differs from that shown in the public records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corner monument is replaced or modified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reference ties in an existing public record are incorrect or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1056.2(3)</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corner monument, with reference to the U.S. Public Land Survey System, shall be clearly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narrative explaining: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preparing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and detailed procedure used in establishing or confirming the corner position whether found or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monumentation found or placed perpetuating the corner position with an accurate description of each monument including but not limited to size, shape, and material type, capped with license number, and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of the search for an existing monument when the corner is reset as obliterated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plan-view drawing depicting: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monuments including the reference monumentation and an accurate description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surroundings including highway and street centerlines, fences, structures and other artificial or natural objects as applicable that would facilitate recovery of the corner.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ties in sufficient detail to enable recovery of the corner, including at least three reference ties from the corner to durable physical objects near the corner that are located so that the intersection of any two of the ties will yield a strong corner position recovery. All ties are measured to one-hundredth of a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5">
        <w:r>
          <w:rPr>
            <w:rStyle w:val="Hyperlink"/>
            <w:rFonts w:ascii="Times New Roman" w:hAnsi="Times New Roman"/>
            <w:b w:val="false"/>
            <w:i w:val="false"/>
            <w:color w:val="000000"/>
            <w:sz w:val="22"/>
          </w:rPr>
          <w:t>481—1050.1</w:t>
        </w:r>
      </w:hyperlink>
      <w:r>
        <w:rPr>
          <w:rFonts w:ascii="Times New Roman" w:hAnsi="Times New Roman"/>
          <w:b w:val="false"/>
          <w:i w:val="false"/>
          <w:color w:val="000000"/>
          <w:sz w:val="22"/>
        </w:rPr>
        <w:t>(542B).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1056.2(4)</w:t>
      </w:r>
      <w:r>
        <w:rPr>
          <w:rFonts w:ascii="Times New Roman" w:hAnsi="Times New Roman"/>
          <w:b w:val="false"/>
          <w:i w:val="false"/>
          <w:color w:val="000000"/>
          <w:sz w:val="22"/>
        </w:rPr>
        <w:t> </w:t>
      </w:r>
      <w:r>
        <w:rPr>
          <w:rFonts w:ascii="Times New Roman" w:hAnsi="Times New Roman"/>
          <w:b w:val="false"/>
          <w:i w:val="false"/>
          <w:color w:val="000000"/>
          <w:sz w:val="22"/>
        </w:rPr>
        <w:t>The surveyor shall record the required U.S. Public Land Survey Corner Certificate and forward a copy to the county engineer of the county in which the corner is located within 30 days after completion of the surveying.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355.11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7675C</w:t>
      </w:r>
      <w:r>
        <w:rPr>
          <w:rFonts w:ascii="Times New Roman" w:hAnsi="Times New Roman"/>
          <w:b w:val="false"/>
          <w:i w:val="false"/>
          <w:color w:val="000000"/>
          <w:sz w:val="21"/>
        </w:rPr>
        <w:t xml:space="preserve"> (Notice ARC 7415C,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50.1.pdf" Type="http://schemas.openxmlformats.org/officeDocument/2006/relationships/hyperlink" Id="rId5"/>
    <Relationship TargetMode="External" Target="https://www.legis.iowa.gov/docs/ico/chapter/355.3.pdf" Type="http://schemas.openxmlformats.org/officeDocument/2006/relationships/hyperlink" Id="rId6"/>
    <Relationship TargetMode="External" Target="https://www.legis.iowa.gov/docs/ico/chapter/355.11.pdf" Type="http://schemas.openxmlformats.org/officeDocument/2006/relationships/hyperlink" Id="rId7"/>
    <Relationship TargetMode="External" Target="https://www.legis.iowa.gov/docs/ico/chapter/542B.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