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244</w:t>
      </w:r>
    </w:p>
    <w:p>
      <w:pPr>
        <w:spacing w:before="0" w:after="0"/>
        <w:ind w:left="120"/>
        <w:jc w:val="center"/>
      </w:pPr>
      <w:r>
        <w:rPr>
          <w:rFonts w:ascii="Times New Roman" w:hAnsi="Times New Roman"/>
          <w:b w:val="false"/>
          <w:i w:val="false"/>
          <w:color w:val="000000"/>
          <w:sz w:val="21"/>
        </w:rPr>
        <w:t>PRESCRIBING PSYCHOLOGISTS</w:t>
      </w:r>
    </w:p>
    <w:p>
      <w:pPr>
        <w:spacing w:before="0" w:after="0"/>
        <w:ind w:left="120"/>
        <w:jc w:val="both"/>
      </w:pPr>
      <w:r>
        <w:rPr>
          <w:rFonts w:ascii="Times New Roman" w:hAnsi="Times New Roman"/>
          <w:b/>
          <w:i w:val="false"/>
          <w:color w:val="000000"/>
          <w:sz w:val="22"/>
        </w:rPr>
        <w:t>645—244.1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color w:val="000000"/>
          <w:sz w:val="22"/>
        </w:rPr>
        <w:t xml:space="preserve">“APA” </w:t>
      </w:r>
      <w:r>
        <w:rPr>
          <w:rFonts w:ascii="Times New Roman" w:hAnsi="Times New Roman"/>
          <w:b w:val="false"/>
          <w:i w:val="false"/>
          <w:color w:val="000000"/>
          <w:sz w:val="22"/>
        </w:rPr>
        <w:t xml:space="preserve">means the American Psychological Association. </w:t>
      </w:r>
    </w:p>
    <w:p>
      <w:pPr>
        <w:spacing w:before="0" w:after="0"/>
        <w:ind w:left="120"/>
        <w:jc w:val="both"/>
      </w:pPr>
      <w:r>
        <w:rPr>
          <w:rFonts w:ascii="Times New Roman" w:hAnsi="Times New Roman"/>
          <w:b w:val="false"/>
          <w:i/>
          <w:color w:val="000000"/>
          <w:sz w:val="22"/>
        </w:rPr>
        <w:t xml:space="preserve">“Applicant”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psychology. </w:t>
      </w:r>
    </w:p>
    <w:p>
      <w:pPr>
        <w:spacing w:before="0" w:after="0"/>
        <w:ind w:left="120"/>
        <w:jc w:val="both"/>
      </w:pPr>
      <w:r>
        <w:rPr>
          <w:rFonts w:ascii="Times New Roman" w:hAnsi="Times New Roman"/>
          <w:b w:val="false"/>
          <w:i/>
          <w:color w:val="000000"/>
          <w:sz w:val="22"/>
        </w:rPr>
        <w:t xml:space="preserve">“Board of medicine”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color w:val="000000"/>
          <w:sz w:val="22"/>
        </w:rPr>
        <w:t xml:space="preserve">“Collaborating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engage in the practice of family medicine, internal medicine, neurology, pediatrics, or psychiatry.</w:t>
      </w:r>
    </w:p>
    <w:p>
      <w:pPr>
        <w:spacing w:before="0" w:after="0"/>
        <w:ind w:left="120"/>
        <w:jc w:val="both"/>
      </w:pPr>
      <w:r>
        <w:rPr>
          <w:rFonts w:ascii="Times New Roman" w:hAnsi="Times New Roman"/>
          <w:b w:val="false"/>
          <w:i/>
          <w:color w:val="000000"/>
          <w:sz w:val="22"/>
        </w:rPr>
        <w:t xml:space="preserve">“Conditional prescribing psychologist” </w:t>
      </w:r>
      <w:r>
        <w:rPr>
          <w:rFonts w:ascii="Times New Roman" w:hAnsi="Times New Roman"/>
          <w:b w:val="false"/>
          <w:i w:val="false"/>
          <w:color w:val="000000"/>
          <w:sz w:val="22"/>
        </w:rPr>
        <w:t xml:space="preserve">means a person licensed to practice psychology in Iowa who holds an active conditional prescription certificate. This term does not include prescribing psychologists. </w:t>
      </w:r>
    </w:p>
    <w:p>
      <w:pPr>
        <w:spacing w:before="0" w:after="0"/>
        <w:ind w:left="120"/>
        <w:jc w:val="both"/>
      </w:pPr>
      <w:r>
        <w:rPr>
          <w:rFonts w:ascii="Times New Roman" w:hAnsi="Times New Roman"/>
          <w:b w:val="false"/>
          <w:i/>
          <w:color w:val="000000"/>
          <w:sz w:val="22"/>
        </w:rPr>
        <w:t xml:space="preserve">“Conditional 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under the supervision of a supervising physician. </w:t>
      </w:r>
    </w:p>
    <w:p>
      <w:pPr>
        <w:spacing w:before="0" w:after="0"/>
        <w:ind w:left="120"/>
        <w:jc w:val="both"/>
      </w:pP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color w:val="000000"/>
          <w:sz w:val="22"/>
        </w:rPr>
        <w:t xml:space="preserve">“Joint rule”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that is defined by the most recent version of the Diagnostic and Statistical Manual of Mental Disorders (DSM-5-TR) published by the American Psychiatric Association March 2022, or contained within the mental and behavioral disorders chapter of the most recent version of the International Classification of Diseases, 11th revision, effective January 1, 2022.</w:t>
      </w:r>
    </w:p>
    <w:p>
      <w:pPr>
        <w:spacing w:before="0" w:after="0"/>
        <w:ind w:left="120"/>
        <w:jc w:val="both"/>
      </w:pPr>
      <w:r>
        <w:rPr>
          <w:rFonts w:ascii="Times New Roman" w:hAnsi="Times New Roman"/>
          <w:b w:val="false"/>
          <w:i/>
          <w:color w:val="000000"/>
          <w:sz w:val="22"/>
        </w:rPr>
        <w:t xml:space="preserve">“Prescribing psychologist” </w:t>
      </w:r>
      <w:r>
        <w:rPr>
          <w:rFonts w:ascii="Times New Roman" w:hAnsi="Times New Roman"/>
          <w:b w:val="false"/>
          <w:i w:val="false"/>
          <w:color w:val="000000"/>
          <w:sz w:val="22"/>
        </w:rPr>
        <w:t xml:space="preserve">means a person licensed to practice psychology in Iowa who holds an active prescription certificate. This term does not include conditional prescribing psychologists. </w:t>
      </w:r>
    </w:p>
    <w:p>
      <w:pPr>
        <w:spacing w:before="0" w:after="0"/>
        <w:ind w:left="120"/>
        <w:jc w:val="both"/>
      </w:pPr>
      <w:r>
        <w:rPr>
          <w:rFonts w:ascii="Times New Roman" w:hAnsi="Times New Roman"/>
          <w:b w:val="false"/>
          <w:i/>
          <w:color w:val="000000"/>
          <w:sz w:val="22"/>
        </w:rPr>
        <w:t xml:space="preserve">“Prescription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w:t>
      </w:r>
    </w:p>
    <w:p>
      <w:pPr>
        <w:spacing w:before="0" w:after="0"/>
        <w:ind w:left="120"/>
        <w:jc w:val="both"/>
      </w:pP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 xml:space="preserve">means a person who engages in the practice of family medicine, internal medicine, neurology, pediatrics, obstetrics and gynecology, or psychiatry and oversees a patient’s general medical care, consistent with Iowa Code section </w:t>
      </w:r>
      <w:hyperlink r:id="rId4">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“Psychologist” </w:t>
      </w:r>
      <w:r>
        <w:rPr>
          <w:rFonts w:ascii="Times New Roman" w:hAnsi="Times New Roman"/>
          <w:b w:val="false"/>
          <w:i w:val="false"/>
          <w:color w:val="000000"/>
          <w:sz w:val="22"/>
        </w:rPr>
        <w:t xml:space="preserve">means a person licensed to practice psychology in Iowa. </w:t>
      </w:r>
    </w:p>
    <w:p>
      <w:pPr>
        <w:spacing w:before="0" w:after="0"/>
        <w:ind w:left="120"/>
        <w:jc w:val="both"/>
      </w:pPr>
      <w:r>
        <w:rPr>
          <w:rFonts w:ascii="Times New Roman" w:hAnsi="Times New Roman"/>
          <w:b w:val="false"/>
          <w:i/>
          <w:color w:val="000000"/>
          <w:sz w:val="22"/>
        </w:rPr>
        <w:t xml:space="preserve">“Psychotropic medication” </w:t>
      </w:r>
      <w:r>
        <w:rPr>
          <w:rFonts w:ascii="Times New Roman" w:hAnsi="Times New Roman"/>
          <w:b w:val="false"/>
          <w:i w:val="false"/>
          <w:color w:val="000000"/>
          <w:sz w:val="22"/>
        </w:rPr>
        <w:t xml:space="preserve">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(DSM-5-TR) published by the American Psychiatric Association March 2022, or the most recent version of the International Classification of Diseases, 11th revision, effective January 1, 2022. “Psychotropic medication” does not include narcotics. </w:t>
      </w:r>
    </w:p>
    <w:p>
      <w:pPr>
        <w:spacing w:before="0" w:after="0"/>
        <w:ind w:left="120"/>
        <w:jc w:val="both"/>
      </w:pP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specialize in family medicine, internal medicine, neurology, pediatrics, or psychiatry.</w:t>
      </w:r>
    </w:p>
    <w:p>
      <w:pPr>
        <w:spacing w:before="0" w:after="0"/>
        <w:ind w:left="120"/>
        <w:jc w:val="both"/>
      </w:pPr>
      <w:r>
        <w:rPr>
          <w:rFonts w:ascii="Times New Roman" w:hAnsi="Times New Roman"/>
          <w:b w:val="false"/>
          <w:i/>
          <w:color w:val="000000"/>
          <w:sz w:val="22"/>
        </w:rPr>
        <w:t xml:space="preserve">“Training director” </w:t>
      </w:r>
      <w:r>
        <w:rPr>
          <w:rFonts w:ascii="Times New Roman" w:hAnsi="Times New Roman"/>
          <w:b w:val="false"/>
          <w:i w:val="false"/>
          <w:color w:val="000000"/>
          <w:sz w:val="22"/>
        </w:rPr>
        <w:t xml:space="preserve">means an employee of the psychopharmacology training program who is primarily responsible for directing the training program. </w:t>
      </w:r>
    </w:p>
    <w:p>
      <w:pPr>
        <w:spacing w:before="0" w:after="0"/>
        <w:ind w:left="120"/>
        <w:jc w:val="both"/>
      </w:pPr>
      <w:r>
        <w:rPr>
          <w:rFonts w:ascii="Times New Roman" w:hAnsi="Times New Roman"/>
          <w:b w:val="false"/>
          <w:i/>
          <w:color w:val="000000"/>
          <w:sz w:val="22"/>
        </w:rPr>
        <w:t xml:space="preserve">“Training physician”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w:t>
      </w:r>
      <w:hyperlink r:id="rId5">
        <w:r>
          <w:rPr>
            <w:rStyle w:val="Hyperlink"/>
            <w:rFonts w:ascii="Times New Roman" w:hAnsi="Times New Roman"/>
            <w:b w:val="false"/>
            <w:i w:val="false"/>
            <w:color w:val="000000"/>
            <w:sz w:val="22"/>
          </w:rPr>
          <w:t>645—244.3</w:t>
        </w:r>
      </w:hyperlink>
      <w:r>
        <w:rPr>
          <w:rFonts w:ascii="Times New Roman" w:hAnsi="Times New Roman"/>
          <w:b w:val="false"/>
          <w:i w:val="false"/>
          <w:color w:val="000000"/>
          <w:sz w:val="22"/>
        </w:rPr>
        <w:t>(148,154B). A training physician shall engage in the practice of family medicine, internal medicine, neurology, pediatrics, or psychiatry. A training physician shall be approved by the psychopharmacology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645—244.2</w:t>
      </w:r>
      <w:r>
        <w:rPr>
          <w:rFonts w:ascii="Times New Roman" w:hAnsi="Times New Roman"/>
          <w:b/>
          <w:i w:val="false"/>
          <w:color w:val="000000"/>
          <w:sz w:val="22"/>
        </w:rPr>
        <w:t xml:space="preserve">(154B) </w:t>
      </w:r>
      <w:r>
        <w:rPr>
          <w:rFonts w:ascii="Times New Roman" w:hAnsi="Times New Roman"/>
          <w:b/>
          <w:i w:val="false"/>
          <w:color w:val="000000"/>
          <w:sz w:val="22"/>
        </w:rPr>
        <w:t xml:space="preserve">Conditional prescription certificate. </w:t>
      </w:r>
      <w:r>
        <w:rPr>
          <w:rFonts w:ascii="Times New Roman" w:hAnsi="Times New Roman"/>
          <w:b w:val="false"/>
          <w:i w:val="false"/>
          <w:color w:val="000000"/>
          <w:sz w:val="22"/>
        </w:rPr>
        <w:t>A conditional prescription certificate shall authorize a psychologist to prescribe psychotropic medications to patients with mental disorders under supervision in accordance with the requirements of this chapter.</w:t>
      </w:r>
    </w:p>
    <w:p>
      <w:pPr>
        <w:spacing w:before="0" w:after="0"/>
        <w:ind w:left="120"/>
        <w:jc w:val="both"/>
      </w:pPr>
      <w:r>
        <w:rPr>
          <w:rFonts w:ascii="Times New Roman" w:hAnsi="Times New Roman"/>
          <w:b/>
          <w:i w:val="false"/>
          <w:color w:val="000000"/>
          <w:sz w:val="22"/>
        </w:rPr>
        <w:t>244.2(1)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6">
        <w:r>
          <w:rPr>
            <w:rStyle w:val="Hyperlink"/>
            <w:rFonts w:ascii="Times New Roman" w:hAnsi="Times New Roman"/>
            <w:b w:val="false"/>
            <w:i w:val="false"/>
            <w:color w:val="000000"/>
            <w:sz w:val="22"/>
          </w:rPr>
          <w:t>645—244.9</w:t>
        </w:r>
      </w:hyperlink>
      <w:r>
        <w:rPr>
          <w:rFonts w:ascii="Times New Roman" w:hAnsi="Times New Roman"/>
          <w:b w:val="false"/>
          <w:i w:val="false"/>
          <w:color w:val="000000"/>
          <w:sz w:val="22"/>
        </w:rPr>
        <w:t>(154B), the board shall issue a conditional prescription certificate to an applicant who satisfies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Holds an active license to practice psychology in Iowa and an active health service provider certification issued by the board. Both the license and the health service provider certification must be in good standing.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Meets the educational requirements set forth in rule </w:t>
      </w:r>
      <w:hyperlink r:id="rId7">
        <w:r>
          <w:rPr>
            <w:rStyle w:val="Hyperlink"/>
            <w:rFonts w:ascii="Times New Roman" w:hAnsi="Times New Roman"/>
            <w:b w:val="false"/>
            <w:i w:val="false"/>
            <w:color w:val="000000"/>
            <w:sz w:val="22"/>
          </w:rPr>
          <w:t>645—244.3</w:t>
        </w:r>
      </w:hyperlink>
      <w:r>
        <w:rPr>
          <w:rFonts w:ascii="Times New Roman" w:hAnsi="Times New Roman"/>
          <w:b w:val="false"/>
          <w:i w:val="false"/>
          <w:color w:val="000000"/>
          <w:sz w:val="22"/>
        </w:rPr>
        <w:t>(148,154B). Official academic transcripts shall be sent directly from the school to the board.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Submits a supervision plan in accordance with subrule </w:t>
      </w:r>
      <w:hyperlink r:id="rId8">
        <w:r>
          <w:rPr>
            <w:rStyle w:val="Hyperlink"/>
            <w:rFonts w:ascii="Times New Roman" w:hAnsi="Times New Roman"/>
            <w:b w:val="false"/>
            <w:i w:val="false"/>
            <w:color w:val="000000"/>
            <w:sz w:val="22"/>
          </w:rPr>
          <w:t>244.4(1)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Submits a completed application and a nonrefundable application fee of $270.</w:t>
      </w:r>
    </w:p>
    <w:p>
      <w:pPr>
        <w:spacing w:before="0" w:after="0"/>
        <w:ind w:left="120"/>
        <w:jc w:val="both"/>
      </w:pPr>
      <w:r>
        <w:rPr>
          <w:rFonts w:ascii="Times New Roman" w:hAnsi="Times New Roman"/>
          <w:b/>
          <w:i w:val="false"/>
          <w:color w:val="000000"/>
          <w:sz w:val="22"/>
        </w:rPr>
        <w:t>244.2(2)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 xml:space="preserve">A conditional prescription certificate shall be valid for a period of four years from the date of issuance. The board shall not renew a conditional prescription certificate unless a conditional prescribing psychologist cannot complete the requirements of supervised practice within four years due to extenuating circumstances. A conditional prescribing psychologist may request an extension of a conditional prescription certificate when extenuating circumstances exist to provide additional time for the requirements of supervised practice to be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645—244.3</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i w:val="false"/>
          <w:color w:val="000000"/>
          <w:sz w:val="22"/>
        </w:rPr>
        <w:t>244.3(1)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A program must be designated by the APA at the time the degree is conferred.</w:t>
      </w:r>
    </w:p>
    <w:p>
      <w:pPr>
        <w:spacing w:before="0" w:after="0"/>
        <w:ind w:left="120"/>
        <w:jc w:val="both"/>
      </w:pPr>
      <w:r>
        <w:rPr>
          <w:rFonts w:ascii="Times New Roman" w:hAnsi="Times New Roman"/>
          <w:b/>
          <w:i w:val="false"/>
          <w:color w:val="000000"/>
          <w:sz w:val="22"/>
        </w:rPr>
        <w:t>244.3(2)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A training physician shall not be an employee of the psychologist or otherwise have a conflict of interest that could affect the training physician’s ability to impartially evaluate the psychologist’s performance. A psychologist may utilize more than one training physician.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i w:val="false"/>
          <w:color w:val="000000"/>
          <w:sz w:val="22"/>
        </w:rPr>
        <w:t>244.3(3)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Assessment indications and interpretation. The psychologist shall order and interpret appropriate tests (e.g., psychometric, laboratory, and radiological) for the purpose of making a differential diagnosis and monitoring therapeutic and adverse effects of treatment.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Treatment management. The psychologist shall apply, monitor, and modify as needed the treatment of a patient and learn to write valid and complete prescriptions.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i w:val="false"/>
          <w:color w:val="000000"/>
          <w:sz w:val="22"/>
        </w:rPr>
        <w:t>244.3(4)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645—244.4</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 xml:space="preserve">A conditional prescribing psychologist shall complete a minimum of two years of supervised practice in prescribing psychotropic medications to patients with mental disorders in accordance with this rule to be eligible to apply for a prescription certificate. </w:t>
      </w:r>
    </w:p>
    <w:p>
      <w:pPr>
        <w:spacing w:before="0" w:after="0"/>
        <w:ind w:left="120"/>
        <w:jc w:val="both"/>
      </w:pPr>
      <w:r>
        <w:rPr>
          <w:rFonts w:ascii="Times New Roman" w:hAnsi="Times New Roman"/>
          <w:b/>
          <w:i w:val="false"/>
          <w:color w:val="000000"/>
          <w:sz w:val="22"/>
        </w:rPr>
        <w:t>244.4(1)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supervision plan must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i w:val="false"/>
          <w:color w:val="000000"/>
          <w:sz w:val="22"/>
        </w:rPr>
        <w:t>244.4(2)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i w:val="false"/>
          <w:color w:val="000000"/>
          <w:sz w:val="22"/>
        </w:rPr>
        <w:t>244.4(3)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i w:val="false"/>
          <w:color w:val="000000"/>
          <w:sz w:val="22"/>
        </w:rPr>
        <w:t>244.4(4)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pediatric practice,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child and adolescent practice,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geriatric practice, or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w:t>
      </w:r>
    </w:p>
    <w:p>
      <w:pPr>
        <w:spacing w:before="0" w:after="0"/>
        <w:ind w:left="120"/>
        <w:jc w:val="both"/>
      </w:pPr>
      <w:r>
        <w:rPr>
          <w:rFonts w:ascii="Times New Roman" w:hAnsi="Times New Roman"/>
          <w:b/>
          <w:i w:val="false"/>
          <w:color w:val="000000"/>
          <w:sz w:val="22"/>
        </w:rPr>
        <w:t>244.4(5)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 xml:space="preserve">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conditional prescribing psychologist has successfully completed two years of supervised practice, considered at least 300 patients for psychopharmacological intervention, and treated at least 100 patients with psychotropic medications.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conditional prescribing psychologist intending to specialize in the psychological care of children or elderly persons, or persons with serious medical conditions, has completed the requirements of </w:t>
      </w:r>
      <w:hyperlink r:id="rId9">
        <w:r>
          <w:rPr>
            <w:rStyle w:val="Hyperlink"/>
            <w:rFonts w:ascii="Times New Roman" w:hAnsi="Times New Roman"/>
            <w:b w:val="false"/>
            <w:i w:val="false"/>
            <w:color w:val="000000"/>
            <w:sz w:val="22"/>
          </w:rPr>
          <w:t>subrule 244.4(4)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conditional prescribing psychologist has successfully completed the supervised practice period and demonstrated competence in psychopharmacology by demonstrating competency in the milestones listed in </w:t>
      </w:r>
      <w:hyperlink r:id="rId10">
        <w:r>
          <w:rPr>
            <w:rStyle w:val="Hyperlink"/>
            <w:rFonts w:ascii="Times New Roman" w:hAnsi="Times New Roman"/>
            <w:b w:val="false"/>
            <w:i w:val="false"/>
            <w:color w:val="000000"/>
            <w:sz w:val="22"/>
          </w:rPr>
          <w:t>paragraph 244.3(3)</w:t>
        </w:r>
      </w:hyperlink>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645—244.5</w:t>
      </w:r>
      <w:r>
        <w:rPr>
          <w:rFonts w:ascii="Times New Roman" w:hAnsi="Times New Roman"/>
          <w:b/>
          <w:i w:val="false"/>
          <w:color w:val="000000"/>
          <w:sz w:val="22"/>
        </w:rPr>
        <w:t xml:space="preserve">(154B) </w:t>
      </w:r>
      <w:r>
        <w:rPr>
          <w:rFonts w:ascii="Times New Roman" w:hAnsi="Times New Roman"/>
          <w:b/>
          <w:i w:val="false"/>
          <w:color w:val="000000"/>
          <w:sz w:val="22"/>
        </w:rPr>
        <w:t xml:space="preserve">Prescription certificate. </w:t>
      </w:r>
      <w:r>
        <w:rPr>
          <w:rFonts w:ascii="Times New Roman" w:hAnsi="Times New Roman"/>
          <w:b w:val="false"/>
          <w:i w:val="false"/>
          <w:color w:val="000000"/>
          <w:sz w:val="22"/>
        </w:rPr>
        <w:t>A prescription certificate shall authorize a psychologist to prescribe psychotropic medications to patients with mental disorders in accordance with the requirements of this chapter.</w:t>
      </w:r>
    </w:p>
    <w:p>
      <w:pPr>
        <w:spacing w:before="0" w:after="0"/>
        <w:ind w:left="120"/>
        <w:jc w:val="both"/>
      </w:pPr>
      <w:r>
        <w:rPr>
          <w:rFonts w:ascii="Times New Roman" w:hAnsi="Times New Roman"/>
          <w:b/>
          <w:i w:val="false"/>
          <w:color w:val="000000"/>
          <w:sz w:val="22"/>
        </w:rPr>
        <w:t>244.5(1)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11">
        <w:r>
          <w:rPr>
            <w:rStyle w:val="Hyperlink"/>
            <w:rFonts w:ascii="Times New Roman" w:hAnsi="Times New Roman"/>
            <w:b w:val="false"/>
            <w:i w:val="false"/>
            <w:color w:val="000000"/>
            <w:sz w:val="22"/>
          </w:rPr>
          <w:t>645—244.9</w:t>
        </w:r>
      </w:hyperlink>
      <w:r>
        <w:rPr>
          <w:rFonts w:ascii="Times New Roman" w:hAnsi="Times New Roman"/>
          <w:b w:val="false"/>
          <w:i w:val="false"/>
          <w:color w:val="000000"/>
          <w:sz w:val="22"/>
        </w:rPr>
        <w:t>(154B), the board shall issue a prescription certificate to a conditional prescribing psychologist who satisfies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Holds an active license to practice psychology in Iowa, an active health service provider certification issued by the board, and an active conditional prescription certificate. The license, certification, and certificate must all be in good standing.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Submits documentation regarding successful completion of the supervised practice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Submits a collaborative practice agreement in accordance with rule </w:t>
      </w:r>
      <w:hyperlink r:id="rId12">
        <w:r>
          <w:rPr>
            <w:rStyle w:val="Hyperlink"/>
            <w:rFonts w:ascii="Times New Roman" w:hAnsi="Times New Roman"/>
            <w:b w:val="false"/>
            <w:i w:val="false"/>
            <w:color w:val="000000"/>
            <w:sz w:val="22"/>
          </w:rPr>
          <w:t>645—244.8</w:t>
        </w:r>
      </w:hyperlink>
      <w:r>
        <w:rPr>
          <w:rFonts w:ascii="Times New Roman" w:hAnsi="Times New Roman"/>
          <w:b w:val="false"/>
          <w:i w:val="false"/>
          <w:color w:val="000000"/>
          <w:sz w:val="22"/>
        </w:rPr>
        <w:t>(148,154B).</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Submits a completed application and a nonrefundable application fee of $60.</w:t>
      </w:r>
    </w:p>
    <w:p>
      <w:pPr>
        <w:spacing w:before="0" w:after="0"/>
        <w:ind w:left="120"/>
        <w:jc w:val="both"/>
      </w:pPr>
      <w:r>
        <w:rPr>
          <w:rFonts w:ascii="Times New Roman" w:hAnsi="Times New Roman"/>
          <w:b/>
          <w:i w:val="false"/>
          <w:color w:val="000000"/>
          <w:sz w:val="22"/>
        </w:rPr>
        <w:t>244.5(2)</w:t>
      </w:r>
      <w:r>
        <w:rPr>
          <w:rFonts w:ascii="Times New Roman" w:hAnsi="Times New Roman"/>
          <w:b w:val="false"/>
          <w:i w:val="false"/>
          <w:color w:val="000000"/>
          <w:sz w:val="22"/>
        </w:rPr>
        <w:t> </w:t>
      </w:r>
      <w:r>
        <w:rPr>
          <w:rFonts w:ascii="Times New Roman" w:hAnsi="Times New Roman"/>
          <w:b w:val="false"/>
          <w:i/>
          <w:color w:val="000000"/>
          <w:sz w:val="22"/>
        </w:rPr>
        <w:t xml:space="preserve">Initial term and renewal. </w:t>
      </w:r>
      <w:r>
        <w:rPr>
          <w:rFonts w:ascii="Times New Roman" w:hAnsi="Times New Roman"/>
          <w:b w:val="false"/>
          <w:i w:val="false"/>
          <w:color w:val="000000"/>
          <w:sz w:val="22"/>
        </w:rPr>
        <w:t>An initial prescription certificate shall be valid through the current expiration date of the applicant’s psychologist license. Thereafter, a prescription certificate shall be renewed biennially concurrent with the renewal of the psychologist license. A prescribing psychologist may renew a prescription certificate by submitting a completed renewal application and a nonrefundable application fee of $60. A prescribing psychologist is responsible for renewing the prescription certificate prior to its expiration.</w:t>
      </w:r>
    </w:p>
    <w:p>
      <w:pPr>
        <w:spacing w:before="0" w:after="0"/>
        <w:ind w:left="120"/>
        <w:jc w:val="both"/>
      </w:pPr>
      <w:r>
        <w:rPr>
          <w:rFonts w:ascii="Times New Roman" w:hAnsi="Times New Roman"/>
          <w:b/>
          <w:i w:val="false"/>
          <w:color w:val="000000"/>
          <w:sz w:val="22"/>
        </w:rPr>
        <w:t>244.5(3)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required. </w:t>
      </w:r>
      <w:r>
        <w:rPr>
          <w:rFonts w:ascii="Times New Roman" w:hAnsi="Times New Roman"/>
          <w:b w:val="false"/>
          <w:i w:val="false"/>
          <w:color w:val="000000"/>
          <w:sz w:val="22"/>
        </w:rPr>
        <w:t xml:space="preserve">A prescribing psychologist shall complete a minimum of 20 hours of continuing education in psychopharmacology each year. A total of 40 hours of continuing education in psychopharmacology is required to renew a prescription certificate. These hours are separate from, and in addition to, the continuing education hours needed to renew a psychologist license pursuant to </w:t>
      </w:r>
      <w:hyperlink r:id="rId13">
        <w:r>
          <w:rPr>
            <w:rStyle w:val="Hyperlink"/>
            <w:rFonts w:ascii="Times New Roman" w:hAnsi="Times New Roman"/>
            <w:b w:val="false"/>
            <w:i w:val="false"/>
            <w:color w:val="000000"/>
            <w:sz w:val="22"/>
          </w:rPr>
          <w:t>645—Chapter 241</w:t>
        </w:r>
      </w:hyperlink>
      <w:r>
        <w:rPr>
          <w:rFonts w:ascii="Times New Roman" w:hAnsi="Times New Roman"/>
          <w:b w:val="false"/>
          <w:i w:val="false"/>
          <w:color w:val="000000"/>
          <w:sz w:val="22"/>
        </w:rPr>
        <w:t xml:space="preserve">. If a psychologist specializes in treating children, a minimum of 10 hours of continuing education in psychopharmacology each year, for a total of 20 hours of continuing education per renewal period, must be directly related to prescribing psychotropic medication to children. </w:t>
      </w:r>
    </w:p>
    <w:p>
      <w:pPr>
        <w:spacing w:before="0" w:after="0"/>
        <w:ind w:left="120"/>
        <w:jc w:val="both"/>
      </w:pPr>
      <w:r>
        <w:rPr>
          <w:rFonts w:ascii="Times New Roman" w:hAnsi="Times New Roman"/>
          <w:b/>
          <w:i w:val="false"/>
          <w:color w:val="000000"/>
          <w:sz w:val="22"/>
        </w:rPr>
        <w:t>244.5(4)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prescription certificate shall become late when it has not been renewed prior to the expiration date. To renew a late prescription certificate, a prescribing psychologist shall complete the renewal requirements and submit a late fee of $60 within 30 days following the prescription certificate expiration date. A prescribing psychologist who fails to renew a prescription certificate within 30 days following the prescription certificate expiration date shall have an inactive prescription certificate. A psychologist whose prescription certificate is inactive continues to hold the privilege of certification in Iowa but may not prescribe psychotropic medications until the prescription certificate is reactivated.</w:t>
      </w:r>
    </w:p>
    <w:p>
      <w:pPr>
        <w:spacing w:before="0" w:after="0"/>
        <w:ind w:left="120"/>
        <w:jc w:val="both"/>
      </w:pPr>
      <w:r>
        <w:rPr>
          <w:rFonts w:ascii="Times New Roman" w:hAnsi="Times New Roman"/>
          <w:b/>
          <w:i w:val="false"/>
          <w:color w:val="000000"/>
          <w:sz w:val="22"/>
        </w:rPr>
        <w:t>244.5(5)</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To apply for reactivation of an inactive prescription certificate, a psychologist shall submit a completed reactivation application, a nonrefundable fee of $60, and documentation of a minimum of 40 hours of continuing education in psychopharmacology taken within the preceding two years. If a prescription certificate has been inactive for more than five years, a psychologist shall demonstrate competence in psychopharmacology through one of the following means: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Practiced as a prescribing psychologist in another jurisdiction in the preceding two years.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Completed a period of supervised practice for a minimum of 12 months. The board may issue a conditional prescription certificate to complete a supervised practice period for purposes of prescription certificate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645—244.6</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 xml:space="preserve">This rule applies to both conditional prescribing psychologists and prescribing psychologists. A psychologist shall comply with all prescription requirements described in </w:t>
      </w:r>
      <w:hyperlink r:id="rId14">
        <w:r>
          <w:rPr>
            <w:rStyle w:val="Hyperlink"/>
            <w:rFonts w:ascii="Times New Roman" w:hAnsi="Times New Roman"/>
            <w:b w:val="false"/>
            <w:i w:val="false"/>
            <w:color w:val="000000"/>
            <w:sz w:val="22"/>
          </w:rPr>
          <w:t>657—subrule 8.19(1)</w:t>
        </w:r>
      </w:hyperlink>
      <w:r>
        <w:rPr>
          <w:rFonts w:ascii="Times New Roman" w:hAnsi="Times New Roman"/>
          <w:b w:val="false"/>
          <w:i w:val="false"/>
          <w:color w:val="000000"/>
          <w:sz w:val="22"/>
        </w:rPr>
        <w:t>. The following limits apply to a psychologist’s prescriptive authority:</w:t>
      </w:r>
    </w:p>
    <w:p>
      <w:pPr>
        <w:numPr>
          <w:ilvl w:val="0"/>
          <w:numId w:val="3"/>
        </w:numPr>
        <w:spacing w:before="0" w:after="0"/>
        <w:jc w:val="both"/>
      </w:pPr>
      <w:r>
        <w:rPr>
          <w:rFonts w:ascii="Times New Roman" w:hAnsi="Times New Roman"/>
          <w:b w:val="false"/>
          <w:i w:val="false"/>
          <w:color w:val="000000"/>
          <w:sz w:val="22"/>
        </w:rPr>
        <w:t>A psychologist shall only prescribe psychotropic medications for the treatment of mental disorders.</w:t>
      </w:r>
    </w:p>
    <w:p>
      <w:pPr>
        <w:numPr>
          <w:ilvl w:val="0"/>
          <w:numId w:val="3"/>
        </w:numPr>
        <w:spacing w:before="0" w:after="0"/>
        <w:jc w:val="both"/>
      </w:pP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numPr>
          <w:ilvl w:val="0"/>
          <w:numId w:val="3"/>
        </w:numPr>
        <w:spacing w:before="0" w:after="0"/>
        <w:jc w:val="both"/>
      </w:pP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numPr>
          <w:ilvl w:val="0"/>
          <w:numId w:val="3"/>
        </w:numPr>
        <w:spacing w:before="0" w:after="0"/>
        <w:jc w:val="both"/>
      </w:pPr>
      <w:r>
        <w:rPr>
          <w:rFonts w:ascii="Times New Roman" w:hAnsi="Times New Roman"/>
          <w:b w:val="false"/>
          <w:i w:val="false"/>
          <w:color w:val="000000"/>
          <w:sz w:val="22"/>
        </w:rPr>
        <w:t xml:space="preserve">A prescription issued by a conditional prescribing psychologist shall contain the name of the supervising physician overseeing the care of the patient. </w:t>
      </w:r>
    </w:p>
    <w:p>
      <w:pPr>
        <w:numPr>
          <w:ilvl w:val="0"/>
          <w:numId w:val="3"/>
        </w:numPr>
        <w:spacing w:before="0" w:after="0"/>
        <w:jc w:val="both"/>
      </w:pPr>
      <w:r>
        <w:rPr>
          <w:rFonts w:ascii="Times New Roman" w:hAnsi="Times New Roman"/>
          <w:b w:val="false"/>
          <w:i w:val="false"/>
          <w:color w:val="000000"/>
          <w:sz w:val="22"/>
        </w:rPr>
        <w:t>A psychologist shall not delegate prescriptive authority to any other person.</w:t>
      </w:r>
    </w:p>
    <w:p>
      <w:pPr>
        <w:numPr>
          <w:ilvl w:val="0"/>
          <w:numId w:val="3"/>
        </w:numPr>
        <w:spacing w:before="0" w:after="0"/>
        <w:jc w:val="both"/>
      </w:pPr>
      <w:r>
        <w:rPr>
          <w:rFonts w:ascii="Times New Roman" w:hAnsi="Times New Roman"/>
          <w:b w:val="false"/>
          <w:i w:val="false"/>
          <w:color w:val="000000"/>
          <w:sz w:val="22"/>
        </w:rPr>
        <w:t xml:space="preserve">A psychologist is prohibited from prescribing narcotics as defined in Iowa Code section </w:t>
      </w:r>
      <w:hyperlink r:id="rId15">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numPr>
          <w:ilvl w:val="0"/>
          <w:numId w:val="3"/>
        </w:numPr>
        <w:spacing w:before="0" w:after="0"/>
        <w:jc w:val="both"/>
      </w:pP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numPr>
          <w:ilvl w:val="0"/>
          <w:numId w:val="3"/>
        </w:numPr>
        <w:spacing w:before="0" w:after="0"/>
        <w:jc w:val="both"/>
      </w:pPr>
      <w:r>
        <w:rPr>
          <w:rFonts w:ascii="Times New Roman" w:hAnsi="Times New Roman"/>
          <w:b w:val="false"/>
          <w:i w:val="false"/>
          <w:color w:val="000000"/>
          <w:sz w:val="22"/>
        </w:rPr>
        <w:t>A psychologist shall not self-prescribe nor prescribe to any person who is a member of the psychologist’s immediate family or household.</w:t>
      </w:r>
    </w:p>
    <w:p>
      <w:pPr>
        <w:numPr>
          <w:ilvl w:val="0"/>
          <w:numId w:val="3"/>
        </w:numPr>
        <w:spacing w:before="0" w:after="0"/>
        <w:jc w:val="both"/>
      </w:pP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numPr>
          <w:ilvl w:val="0"/>
          <w:numId w:val="3"/>
        </w:numPr>
        <w:spacing w:before="0" w:after="0"/>
        <w:jc w:val="both"/>
      </w:pP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numPr>
          <w:ilvl w:val="0"/>
          <w:numId w:val="3"/>
        </w:numPr>
        <w:spacing w:before="0" w:after="0"/>
        <w:jc w:val="both"/>
      </w:pP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numPr>
          <w:ilvl w:val="0"/>
          <w:numId w:val="3"/>
        </w:numPr>
        <w:spacing w:before="0" w:after="0"/>
        <w:jc w:val="both"/>
      </w:pP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primary care provider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providers—joint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provider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i w:val="false"/>
          <w:color w:val="000000"/>
          <w:sz w:val="22"/>
        </w:rPr>
        <w:t>244.7(1)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provider. </w:t>
      </w:r>
      <w:r>
        <w:rPr>
          <w:rFonts w:ascii="Times New Roman" w:hAnsi="Times New Roman"/>
          <w:b w:val="false"/>
          <w:i w:val="false"/>
          <w:color w:val="000000"/>
          <w:sz w:val="22"/>
        </w:rPr>
        <w:t>A patient must have a designated primary care provider who engages in the practice of family medicine, internal medicine, neurology, pediatrics, obstetrics and gynecology, or psychiatry in order for a psychologist to have the ability to prescribe psychotropic medications to the patient. If a patient does not have a designated primary care provider, a psychologist shall refer the patient to a primary care provider prior to prescribing psychotropic medications to the patient. A psychologist shall not prescribe psychotropic medications to a patient until the patient has established care with a primary care provider.</w:t>
      </w:r>
    </w:p>
    <w:p>
      <w:pPr>
        <w:spacing w:before="0" w:after="0"/>
        <w:ind w:left="120"/>
        <w:jc w:val="both"/>
      </w:pPr>
      <w:r>
        <w:rPr>
          <w:rFonts w:ascii="Times New Roman" w:hAnsi="Times New Roman"/>
          <w:b/>
          <w:i w:val="false"/>
          <w:color w:val="000000"/>
          <w:sz w:val="22"/>
        </w:rPr>
        <w:t>244.7(2)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provider. A psychologist shall not prescribe psychotropic medications to a patient who refuses to sign a release.</w:t>
      </w:r>
    </w:p>
    <w:p>
      <w:pPr>
        <w:spacing w:before="0" w:after="0"/>
        <w:ind w:left="120"/>
        <w:jc w:val="both"/>
      </w:pPr>
      <w:r>
        <w:rPr>
          <w:rFonts w:ascii="Times New Roman" w:hAnsi="Times New Roman"/>
          <w:b/>
          <w:i w:val="false"/>
          <w:color w:val="000000"/>
          <w:sz w:val="22"/>
        </w:rPr>
        <w:t>244.7(3)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provider. </w:t>
      </w:r>
      <w:r>
        <w:rPr>
          <w:rFonts w:ascii="Times New Roman" w:hAnsi="Times New Roman"/>
          <w:b w:val="false"/>
          <w:i w:val="false"/>
          <w:color w:val="000000"/>
          <w:sz w:val="22"/>
        </w:rPr>
        <w:t>A psychologist shall contact each patient’s primary care provider on at least a quarterly basis and shall contact the primary care provider to relay information regarding the care of a patient whenever the following occur: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provider objects on the basis of a contraindication.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psychologist is discontinuing or changing the dosage of a psychotropic medication.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645—244.8</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i w:val="false"/>
          <w:color w:val="000000"/>
          <w:sz w:val="22"/>
        </w:rPr>
        <w:t>244.8(1)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 </w:t>
      </w:r>
    </w:p>
    <w:p>
      <w:pPr>
        <w:spacing w:before="0" w:after="0"/>
        <w:ind w:left="120"/>
        <w:jc w:val="both"/>
      </w:pPr>
      <w:r>
        <w:rPr>
          <w:rFonts w:ascii="Times New Roman" w:hAnsi="Times New Roman"/>
          <w:b/>
          <w:i w:val="false"/>
          <w:color w:val="000000"/>
          <w:sz w:val="22"/>
        </w:rPr>
        <w:t>244.8(2)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Juvenile patients,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Pregnant or lactating patients,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Elderly patients,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Patients with serious medical conditions,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other patients.</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provision requiring that the collaborating physician consult with the patient’s primary care provider on a regular basis regarding the patient’s psychotropic treatment plan and any potential complications.</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A provision describing how the agreement can be terminated and the process for notifying affected patients if there will be an interruption in services. </w:t>
      </w:r>
    </w:p>
    <w:p>
      <w:pPr>
        <w:spacing w:before="0" w:after="0"/>
        <w:ind w:left="120"/>
        <w:jc w:val="left"/>
      </w:pPr>
      <w:r>
        <w:rPr>
          <w:rFonts w:ascii="Times New Roman" w:hAnsi="Times New Roman"/>
          <w:b w:val="false"/>
          <w:i/>
          <w:color w:val="000000"/>
          <w:sz w:val="22"/>
        </w:rPr>
        <w:t>q.</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645—244.9</w:t>
      </w:r>
      <w:r>
        <w:rPr>
          <w:rFonts w:ascii="Times New Roman" w:hAnsi="Times New Roman"/>
          <w:b/>
          <w:i w:val="false"/>
          <w:color w:val="000000"/>
          <w:sz w:val="22"/>
        </w:rPr>
        <w:t xml:space="preserve">(154B)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deny, suspend, revoke, or impose other discipline as outlined in </w:t>
      </w:r>
      <w:hyperlink r:id="rId16">
        <w:r>
          <w:rPr>
            <w:rStyle w:val="Hyperlink"/>
            <w:rFonts w:ascii="Times New Roman" w:hAnsi="Times New Roman"/>
            <w:b w:val="false"/>
            <w:i w:val="false"/>
            <w:color w:val="000000"/>
            <w:sz w:val="22"/>
          </w:rPr>
          <w:t>645—Chapter 13</w:t>
        </w:r>
      </w:hyperlink>
      <w:r>
        <w:rPr>
          <w:rFonts w:ascii="Times New Roman" w:hAnsi="Times New Roman"/>
          <w:b w:val="false"/>
          <w:i w:val="false"/>
          <w:color w:val="000000"/>
          <w:sz w:val="22"/>
        </w:rPr>
        <w:t xml:space="preserve"> against a psychologist who holds a conditional prescription certificate or prescription certificate for any of the following:</w:t>
      </w:r>
    </w:p>
    <w:p>
      <w:pPr>
        <w:spacing w:before="0" w:after="0"/>
        <w:ind w:left="120"/>
        <w:jc w:val="both"/>
      </w:pPr>
      <w:r>
        <w:rPr>
          <w:rFonts w:ascii="Times New Roman" w:hAnsi="Times New Roman"/>
          <w:b/>
          <w:i w:val="false"/>
          <w:color w:val="000000"/>
          <w:sz w:val="22"/>
        </w:rPr>
        <w:t>244.9(1)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discipline set forth in rule </w:t>
      </w:r>
      <w:hyperlink r:id="rId17">
        <w:r>
          <w:rPr>
            <w:rStyle w:val="Hyperlink"/>
            <w:rFonts w:ascii="Times New Roman" w:hAnsi="Times New Roman"/>
            <w:b w:val="false"/>
            <w:i w:val="false"/>
            <w:color w:val="000000"/>
            <w:sz w:val="22"/>
          </w:rPr>
          <w:t>645—242.2</w:t>
        </w:r>
      </w:hyperlink>
      <w:r>
        <w:rPr>
          <w:rFonts w:ascii="Times New Roman" w:hAnsi="Times New Roman"/>
          <w:b w:val="false"/>
          <w:i w:val="false"/>
          <w:color w:val="000000"/>
          <w:sz w:val="22"/>
        </w:rPr>
        <w:t>(147,272C).</w:t>
      </w:r>
    </w:p>
    <w:p>
      <w:pPr>
        <w:spacing w:before="0" w:after="0"/>
        <w:ind w:left="120"/>
        <w:jc w:val="both"/>
      </w:pPr>
      <w:r>
        <w:rPr>
          <w:rFonts w:ascii="Times New Roman" w:hAnsi="Times New Roman"/>
          <w:b/>
          <w:i w:val="false"/>
          <w:color w:val="000000"/>
          <w:sz w:val="22"/>
        </w:rPr>
        <w:t>244.9(2)</w:t>
      </w:r>
      <w:r>
        <w:rPr>
          <w:rFonts w:ascii="Times New Roman" w:hAnsi="Times New Roman"/>
          <w:b w:val="false"/>
          <w:i w:val="false"/>
          <w:color w:val="000000"/>
          <w:sz w:val="22"/>
        </w:rPr>
        <w:t> </w:t>
      </w:r>
      <w:r>
        <w:rPr>
          <w:rFonts w:ascii="Times New Roman" w:hAnsi="Times New Roman"/>
          <w:b w:val="false"/>
          <w:i w:val="false"/>
          <w:color w:val="000000"/>
          <w:sz w:val="22"/>
        </w:rPr>
        <w:t>The inability to safely prescribe psychotropic medications.</w:t>
      </w:r>
    </w:p>
    <w:p>
      <w:pPr>
        <w:spacing w:before="0" w:after="0"/>
        <w:ind w:left="120"/>
        <w:jc w:val="both"/>
      </w:pPr>
      <w:r>
        <w:rPr>
          <w:rFonts w:ascii="Times New Roman" w:hAnsi="Times New Roman"/>
          <w:b/>
          <w:i w:val="false"/>
          <w:color w:val="000000"/>
          <w:sz w:val="22"/>
        </w:rPr>
        <w:t>244.9(3)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medications in violation of rule </w:t>
      </w:r>
      <w:hyperlink r:id="rId18">
        <w:r>
          <w:rPr>
            <w:rStyle w:val="Hyperlink"/>
            <w:rFonts w:ascii="Times New Roman" w:hAnsi="Times New Roman"/>
            <w:b w:val="false"/>
            <w:i w:val="false"/>
            <w:color w:val="000000"/>
            <w:sz w:val="22"/>
          </w:rPr>
          <w:t>645—244.6</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i w:val="false"/>
          <w:color w:val="000000"/>
          <w:sz w:val="22"/>
        </w:rPr>
        <w:t>244.9(4)</w:t>
      </w:r>
      <w:r>
        <w:rPr>
          <w:rFonts w:ascii="Times New Roman" w:hAnsi="Times New Roman"/>
          <w:b w:val="false"/>
          <w:i w:val="false"/>
          <w:color w:val="000000"/>
          <w:sz w:val="22"/>
        </w:rPr>
        <w:t> </w:t>
      </w:r>
      <w:r>
        <w:rPr>
          <w:rFonts w:ascii="Times New Roman" w:hAnsi="Times New Roman"/>
          <w:b w:val="false"/>
          <w:i w:val="false"/>
          <w:color w:val="000000"/>
          <w:sz w:val="22"/>
        </w:rPr>
        <w:t>Repeatedly failing to cooperate and collaborate with primary care physicians.</w:t>
      </w:r>
    </w:p>
    <w:p>
      <w:pPr>
        <w:spacing w:before="0" w:after="0"/>
        <w:ind w:left="120"/>
        <w:jc w:val="both"/>
      </w:pPr>
      <w:r>
        <w:rPr>
          <w:rFonts w:ascii="Times New Roman" w:hAnsi="Times New Roman"/>
          <w:b/>
          <w:i w:val="false"/>
          <w:color w:val="000000"/>
          <w:sz w:val="22"/>
        </w:rPr>
        <w:t>244.9(5)</w:t>
      </w:r>
      <w:r>
        <w:rPr>
          <w:rFonts w:ascii="Times New Roman" w:hAnsi="Times New Roman"/>
          <w:b w:val="false"/>
          <w:i w:val="false"/>
          <w:color w:val="000000"/>
          <w:sz w:val="22"/>
        </w:rPr>
        <w:t> </w:t>
      </w:r>
      <w:r>
        <w:rPr>
          <w:rFonts w:ascii="Times New Roman" w:hAnsi="Times New Roman"/>
          <w:b w:val="false"/>
          <w:i w:val="false"/>
          <w:color w:val="000000"/>
          <w:sz w:val="22"/>
        </w:rPr>
        <w:t>Prescribing psychotropic medications without a current written collaborative practice agreement.</w:t>
      </w:r>
    </w:p>
    <w:p>
      <w:pPr>
        <w:spacing w:before="0" w:after="0"/>
        <w:ind w:left="120"/>
        <w:jc w:val="both"/>
      </w:pPr>
      <w:r>
        <w:rPr>
          <w:rFonts w:ascii="Times New Roman" w:hAnsi="Times New Roman"/>
          <w:b/>
          <w:i w:val="false"/>
          <w:color w:val="000000"/>
          <w:sz w:val="22"/>
        </w:rPr>
        <w:t>244.9(6)</w:t>
      </w:r>
      <w:r>
        <w:rPr>
          <w:rFonts w:ascii="Times New Roman" w:hAnsi="Times New Roman"/>
          <w:b w:val="false"/>
          <w:i w:val="false"/>
          <w:color w:val="000000"/>
          <w:sz w:val="22"/>
        </w:rPr>
        <w:t> </w:t>
      </w:r>
      <w:r>
        <w:rPr>
          <w:rFonts w:ascii="Times New Roman" w:hAnsi="Times New Roman"/>
          <w:b w:val="false"/>
          <w:i w:val="false"/>
          <w:color w:val="000000"/>
          <w:sz w:val="22"/>
        </w:rPr>
        <w:t>Failing to maintain malpractice insurance that covers the prescribing of psychotropic medications.</w:t>
      </w:r>
    </w:p>
    <w:p>
      <w:pPr>
        <w:spacing w:before="0" w:after="0"/>
        <w:ind w:left="120"/>
        <w:jc w:val="both"/>
      </w:pPr>
      <w:r>
        <w:rPr>
          <w:rFonts w:ascii="Times New Roman" w:hAnsi="Times New Roman"/>
          <w:b/>
          <w:i w:val="false"/>
          <w:color w:val="000000"/>
          <w:sz w:val="22"/>
        </w:rPr>
        <w:t>244.9(7)</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collaborative practice agreement.</w:t>
      </w:r>
    </w:p>
    <w:p>
      <w:pPr>
        <w:spacing w:before="0" w:after="0"/>
        <w:ind w:left="120"/>
        <w:jc w:val="both"/>
      </w:pPr>
      <w:r>
        <w:rPr>
          <w:rFonts w:ascii="Times New Roman" w:hAnsi="Times New Roman"/>
          <w:b/>
          <w:i w:val="false"/>
          <w:color w:val="000000"/>
          <w:sz w:val="22"/>
        </w:rPr>
        <w:t>244.9(8)</w:t>
      </w:r>
      <w:r>
        <w:rPr>
          <w:rFonts w:ascii="Times New Roman" w:hAnsi="Times New Roman"/>
          <w:b w:val="false"/>
          <w:i w:val="false"/>
          <w:color w:val="000000"/>
          <w:sz w:val="22"/>
        </w:rPr>
        <w:t> </w:t>
      </w:r>
      <w:r>
        <w:rPr>
          <w:rFonts w:ascii="Times New Roman" w:hAnsi="Times New Roman"/>
          <w:b w:val="false"/>
          <w:i w:val="false"/>
          <w:color w:val="000000"/>
          <w:sz w:val="22"/>
        </w:rPr>
        <w:t>Prescribing medications while the conditional prescription certificate or prescription certificate is inactive, or prescribing controlled substances while the DEA registration or CSA registration is not current.</w:t>
      </w:r>
    </w:p>
    <w:p>
      <w:pPr>
        <w:spacing w:before="0" w:after="0"/>
        <w:ind w:left="120"/>
        <w:jc w:val="both"/>
      </w:pPr>
      <w:r>
        <w:rPr>
          <w:rFonts w:ascii="Times New Roman" w:hAnsi="Times New Roman"/>
          <w:b/>
          <w:i w:val="false"/>
          <w:color w:val="000000"/>
          <w:sz w:val="22"/>
        </w:rPr>
        <w:t>244.9(9)</w:t>
      </w:r>
      <w:r>
        <w:rPr>
          <w:rFonts w:ascii="Times New Roman" w:hAnsi="Times New Roman"/>
          <w:b w:val="false"/>
          <w:i w:val="false"/>
          <w:color w:val="000000"/>
          <w:sz w:val="22"/>
        </w:rPr>
        <w:t> </w:t>
      </w:r>
      <w:r>
        <w:rPr>
          <w:rFonts w:ascii="Times New Roman" w:hAnsi="Times New Roman"/>
          <w:b w:val="false"/>
          <w:i w:val="false"/>
          <w:color w:val="000000"/>
          <w:sz w:val="22"/>
        </w:rPr>
        <w:t>Having a conditional prescription certificate or prescription certificate disciplined by the licensing authority of another state.</w:t>
      </w:r>
    </w:p>
    <w:p>
      <w:pPr>
        <w:spacing w:before="0" w:after="0"/>
        <w:ind w:left="120"/>
        <w:jc w:val="both"/>
      </w:pPr>
      <w:r>
        <w:rPr>
          <w:rFonts w:ascii="Times New Roman" w:hAnsi="Times New Roman"/>
          <w:b/>
          <w:i w:val="false"/>
          <w:color w:val="000000"/>
          <w:sz w:val="22"/>
        </w:rPr>
        <w:t>244.9(10)</w:t>
      </w:r>
      <w:r>
        <w:rPr>
          <w:rFonts w:ascii="Times New Roman" w:hAnsi="Times New Roman"/>
          <w:b w:val="false"/>
          <w:i w:val="false"/>
          <w:color w:val="000000"/>
          <w:sz w:val="22"/>
        </w:rPr>
        <w:t> </w:t>
      </w:r>
      <w:r>
        <w:rPr>
          <w:rFonts w:ascii="Times New Roman" w:hAnsi="Times New Roman"/>
          <w:b w:val="false"/>
          <w:i w:val="false"/>
          <w:color w:val="000000"/>
          <w:sz w:val="22"/>
        </w:rPr>
        <w:t>Having a license or health service provider certification disciplined by the board or the licensing authority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645—244.10</w:t>
      </w:r>
      <w:r>
        <w:rPr>
          <w:rFonts w:ascii="Times New Roman" w:hAnsi="Times New Roman"/>
          <w:b/>
          <w:i w:val="false"/>
          <w:color w:val="000000"/>
          <w:sz w:val="22"/>
        </w:rPr>
        <w:t xml:space="preserve">(154B) </w:t>
      </w:r>
      <w:r>
        <w:rPr>
          <w:rFonts w:ascii="Times New Roman" w:hAnsi="Times New Roman"/>
          <w:b/>
          <w:i w:val="false"/>
          <w:color w:val="000000"/>
          <w:sz w:val="22"/>
        </w:rPr>
        <w:t xml:space="preserve">List of psychologists. </w:t>
      </w:r>
      <w:r>
        <w:rPr>
          <w:rFonts w:ascii="Times New Roman" w:hAnsi="Times New Roman"/>
          <w:b w:val="false"/>
          <w:i w:val="false"/>
          <w:color w:val="000000"/>
          <w:sz w:val="22"/>
        </w:rPr>
        <w:t>The board shall maintain a list of all current conditional prescribing psychologists and prescribing psychologists. The list shall be transmitted annually to the board of medicine.</w:t>
      </w:r>
    </w:p>
    <w:p>
      <w:pPr>
        <w:spacing w:before="0" w:after="0"/>
        <w:ind w:left="120"/>
        <w:jc w:val="both"/>
      </w:pPr>
      <w:r>
        <w:rPr>
          <w:rFonts w:ascii="Times New Roman" w:hAnsi="Times New Roman"/>
          <w:b/>
          <w:i w:val="false"/>
          <w:color w:val="000000"/>
          <w:sz w:val="22"/>
        </w:rPr>
        <w:t>244.10(1)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The list shall include the name of the psychologist, license number, license expiration date, expiration date of the conditional prescription certificate or prescription certificate, and practice locations.</w:t>
      </w:r>
    </w:p>
    <w:p>
      <w:pPr>
        <w:spacing w:before="0" w:after="0"/>
        <w:ind w:left="120"/>
        <w:jc w:val="both"/>
      </w:pPr>
      <w:r>
        <w:rPr>
          <w:rFonts w:ascii="Times New Roman" w:hAnsi="Times New Roman"/>
          <w:b/>
          <w:i w:val="false"/>
          <w:color w:val="000000"/>
          <w:sz w:val="22"/>
        </w:rPr>
        <w:t>244.10(2)</w:t>
      </w:r>
      <w:r>
        <w:rPr>
          <w:rFonts w:ascii="Times New Roman" w:hAnsi="Times New Roman"/>
          <w:b w:val="false"/>
          <w:i w:val="false"/>
          <w:color w:val="000000"/>
          <w:sz w:val="22"/>
        </w:rPr>
        <w:t> </w:t>
      </w:r>
      <w:r>
        <w:rPr>
          <w:rFonts w:ascii="Times New Roman" w:hAnsi="Times New Roman"/>
          <w:b w:val="false"/>
          <w:i/>
          <w:color w:val="000000"/>
          <w:sz w:val="22"/>
        </w:rPr>
        <w:t xml:space="preserve">Additions and deletions. </w:t>
      </w:r>
      <w:r>
        <w:rPr>
          <w:rFonts w:ascii="Times New Roman" w:hAnsi="Times New Roman"/>
          <w:b w:val="false"/>
          <w:i w:val="false"/>
          <w:color w:val="000000"/>
          <w:sz w:val="22"/>
        </w:rPr>
        <w:t>When a psychologist is added or removed from the list, the board shall notify the board of medicine of the addition or deletion.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645—244.11</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 xml:space="preserve">Any complaint received by the board alleging a violation of this chapter shall be forwarded to the board of medicine. Any complaint received by the board of medicine alleging a violation of this chapter shall be forwarded to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645—244.12</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645—244.13</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4251C</w:t>
      </w:r>
      <w:r>
        <w:rPr>
          <w:rFonts w:ascii="Times New Roman" w:hAnsi="Times New Roman"/>
          <w:b w:val="false"/>
          <w:i w:val="false"/>
          <w:color w:val="000000"/>
          <w:sz w:val="21"/>
        </w:rPr>
        <w:t xml:space="preserve"> (Notice ARC 3904C,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8149C</w:t>
      </w:r>
      <w:r>
        <w:rPr>
          <w:rFonts w:ascii="Times New Roman" w:hAnsi="Times New Roman"/>
          <w:b w:val="false"/>
          <w:i w:val="false"/>
          <w:color w:val="000000"/>
          <w:sz w:val="21"/>
        </w:rPr>
        <w:t xml:space="preserve"> (Notice ARC 7292C, IAB 1/24/24)</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0A.pdf" Type="http://schemas.openxmlformats.org/officeDocument/2006/relationships/hyperlink" Id="rId4"/>
    <Relationship TargetMode="External" Target="https://www.legis.iowa.gov/docs/iac/rule/645.244.3.pdf" Type="http://schemas.openxmlformats.org/officeDocument/2006/relationships/hyperlink" Id="rId5"/>
    <Relationship TargetMode="External" Target="https://www.legis.iowa.gov/docs/iac/rule/645.244.9.pdf" Type="http://schemas.openxmlformats.org/officeDocument/2006/relationships/hyperlink" Id="rId6"/>
    <Relationship TargetMode="External" Target="https://www.legis.iowa.gov/docs/iac/rule/645.244.3.pdf" Type="http://schemas.openxmlformats.org/officeDocument/2006/relationships/hyperlink" Id="rId7"/>
    <Relationship TargetMode="External" Target="https://www.legis.iowa.gov/docs/iac/rule/645.244.4.pdf" Type="http://schemas.openxmlformats.org/officeDocument/2006/relationships/hyperlink" Id="rId8"/>
    <Relationship TargetMode="External" Target="https://www.legis.iowa.gov/docs/iac/rule/645.244.4.pdf" Type="http://schemas.openxmlformats.org/officeDocument/2006/relationships/hyperlink" Id="rId9"/>
    <Relationship TargetMode="External" Target="https://www.legis.iowa.gov/docs/iac/rule/645.244.3.pdf" Type="http://schemas.openxmlformats.org/officeDocument/2006/relationships/hyperlink" Id="rId10"/>
    <Relationship TargetMode="External" Target="https://www.legis.iowa.gov/docs/iac/rule/645.244.9.pdf" Type="http://schemas.openxmlformats.org/officeDocument/2006/relationships/hyperlink" Id="rId11"/>
    <Relationship TargetMode="External" Target="https://www.legis.iowa.gov/docs/iac/rule/645.244.8.pdf" Type="http://schemas.openxmlformats.org/officeDocument/2006/relationships/hyperlink" Id="rId12"/>
    <Relationship TargetMode="External" Target="https://www.legis.iowa.gov/docs/iac/chapter/645.241.pdf" Type="http://schemas.openxmlformats.org/officeDocument/2006/relationships/hyperlink" Id="rId13"/>
    <Relationship TargetMode="External" Target="https://www.legis.iowa.gov/docs/iac/rule/657.8.19.pdf" Type="http://schemas.openxmlformats.org/officeDocument/2006/relationships/hyperlink" Id="rId14"/>
    <Relationship TargetMode="External" Target="https://www.legis.iowa.gov/docs/ico/chapter/124.pdf" Type="http://schemas.openxmlformats.org/officeDocument/2006/relationships/hyperlink" Id="rId15"/>
    <Relationship TargetMode="External" Target="https://www.legis.iowa.gov/docs/iac/chapter/645.13.pdf" Type="http://schemas.openxmlformats.org/officeDocument/2006/relationships/hyperlink" Id="rId16"/>
    <Relationship TargetMode="External" Target="https://www.legis.iowa.gov/docs/iac/rule/645.242.2.pdf" Type="http://schemas.openxmlformats.org/officeDocument/2006/relationships/hyperlink" Id="rId17"/>
    <Relationship TargetMode="External" Target="https://www.legis.iowa.gov/docs/iac/rule/645.244.6.pdf" Type="http://schemas.openxmlformats.org/officeDocument/2006/relationships/hyperlink" Id="rId18"/>
    <Relationship TargetMode="External" Target="https://www.legis.iowa.gov/docs/ico/chapter/148.pdf" Type="http://schemas.openxmlformats.org/officeDocument/2006/relationships/hyperlink" Id="rId19"/>
    <Relationship TargetMode="External" Target="https://www.legis.iowa.gov/docs/ico/chapter/154B.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