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both"/>
      </w:pPr>
      <w:r>
        <w:rPr>
          <w:rFonts w:ascii="Times New Roman" w:hAnsi="Times New Roman"/>
          <w:b w:val="false"/>
          <w:i w:val="false"/>
          <w:color w:val="000000"/>
          <w:sz w:val="22"/>
        </w:rPr>
        <w:t xml:space="preserve">The state public defender adopts the declaratory orders segment of the Uniform Rules on Agency Procedure which are published on the general assembly’s website at </w:t>
      </w:r>
      <w:hyperlink r:id="rId4">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with the following amendments.</w:t>
      </w:r>
    </w:p>
    <w:p>
      <w:pPr>
        <w:spacing w:before="0" w:after="0"/>
        <w:ind w:left="120"/>
        <w:jc w:val="both"/>
      </w:pPr>
      <w:r>
        <w:rPr>
          <w:rFonts w:ascii="Times New Roman" w:hAnsi="Times New Roman"/>
          <w:b/>
          <w:i w:val="false"/>
          <w:color w:val="000000"/>
          <w:sz w:val="22"/>
        </w:rPr>
        <w:t>493—3.1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insert “state public defender”. In lieu of the words “(designate office)”, insert “the Office of the State Public Defender, 6200 Park Avenue, Suite 100, Des Moines, Iowa 50321”. 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words “___ days (15 or less)”, insert “15 days”. In lieu of the words “(designate agency)”, insert “state public defender”.</w:t>
      </w:r>
    </w:p>
    <w:p>
      <w:pPr>
        <w:spacing w:before="0" w:after="0"/>
        <w:ind w:left="120"/>
        <w:jc w:val="both"/>
      </w:pPr>
      <w:r>
        <w:rPr>
          <w:rFonts w:ascii="Times New Roman" w:hAnsi="Times New Roman"/>
          <w:b/>
          <w:i w:val="false"/>
          <w:color w:val="000000"/>
          <w:sz w:val="22"/>
        </w:rPr>
        <w:t>493—3.3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In lieu of the words “within ___ days”, insert “within 15 days”. Strike the words “(after time for notice under X.2(17A)”. In lieu of the number “X.8(17A))”, insert “3.8(17A)”.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Office of the State Public Defender, 6200 Park Avenue, Suite 100, Des Moines, Iowa 50321”. In lieu of the words “(designate agency)”, insert “state public defender”. 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“state public defender”.</w:t>
      </w:r>
    </w:p>
    <w:p>
      <w:pPr>
        <w:spacing w:before="210" w:after="0"/>
        <w:ind w:left="120"/>
        <w:jc w:val="both"/>
      </w:pPr>
      <w:r>
        <w:rPr>
          <w:rFonts w:ascii="Times New Roman" w:hAnsi="Times New Roman"/>
          <w:b/>
          <w:i w:val="false"/>
          <w:color w:val="000000"/>
          <w:sz w:val="22"/>
        </w:rPr>
        <w:t>493—3.5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State Public Defender, Lucas State Office Building, 321 East 12th Street, Des Moines, Iowa 50319-0087”.</w:t>
      </w:r>
    </w:p>
    <w:p>
      <w:pPr>
        <w:spacing w:before="0" w:after="0"/>
        <w:ind w:left="120"/>
        <w:jc w:val="both"/>
      </w:pPr>
      <w:r>
        <w:rPr>
          <w:rFonts w:ascii="Times New Roman" w:hAnsi="Times New Roman"/>
          <w:b/>
          <w:i w:val="false"/>
          <w:color w:val="000000"/>
          <w:sz w:val="22"/>
        </w:rPr>
        <w:t>493—3.6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Office of the State Public Defender, 6200 Park Avenue, Suite 100, Des Moines, Iowa 50321”. In lieu of the words “(agency name)”,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In lieu of the words “(uniform rule on contested cases X.12(17A))”, insert “</w:t>
      </w:r>
      <w:hyperlink r:id="rId5">
        <w:r>
          <w:rPr>
            <w:rStyle w:val="Hyperlink"/>
            <w:rFonts w:ascii="Times New Roman" w:hAnsi="Times New Roman"/>
            <w:b w:val="false"/>
            <w:i w:val="false"/>
            <w:color w:val="000000"/>
            <w:sz w:val="22"/>
          </w:rPr>
          <w:t>rule 481—10.12(17A)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“state public defender”.</w:t>
      </w:r>
    </w:p>
    <w:p>
      <w:pPr>
        <w:spacing w:before="0" w:after="0"/>
        <w:ind w:left="120"/>
        <w:jc w:val="both"/>
      </w:pPr>
      <w:r>
        <w:rPr>
          <w:rFonts w:ascii="Times New Roman" w:hAnsi="Times New Roman"/>
          <w:b/>
          <w:i w:val="false"/>
          <w:color w:val="000000"/>
          <w:sz w:val="22"/>
        </w:rPr>
        <w:t>493—3.8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“(contested case uniform rule X.2(17A))”, insert “</w:t>
      </w:r>
      <w:hyperlink r:id="rId6">
        <w:r>
          <w:rPr>
            <w:rStyle w:val="Hyperlink"/>
            <w:rFonts w:ascii="Times New Roman" w:hAnsi="Times New Roman"/>
            <w:b w:val="false"/>
            <w:i w:val="false"/>
            <w:color w:val="000000"/>
            <w:sz w:val="22"/>
          </w:rPr>
          <w:t>rule 481—10.1(10A)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493—3.9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“state public defender”.</w:t>
      </w:r>
    </w:p>
    <w:p>
      <w:pPr>
        <w:spacing w:before="210" w:after="0"/>
        <w:ind w:left="120"/>
        <w:jc w:val="both"/>
      </w:pPr>
      <w:r>
        <w:rPr>
          <w:rFonts w:ascii="Times New Roman" w:hAnsi="Times New Roman"/>
          <w:b/>
          <w:i w:val="false"/>
          <w:color w:val="000000"/>
          <w:sz w:val="22"/>
        </w:rPr>
        <w:t>493—3.12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“state public defender”.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legis.iowa.gov/DOCS/Rules/Current/UniformRules.pdf" Type="http://schemas.openxmlformats.org/officeDocument/2006/relationships/hyperlink" Id="rId4"/>
    <Relationship TargetMode="External" Target="https://www.legis.iowa.gov/docs/iac/rule/481.10.12.pdf" Type="http://schemas.openxmlformats.org/officeDocument/2006/relationships/hyperlink" Id="rId5"/>
    <Relationship TargetMode="External" Target="https://www.legis.iowa.gov/docs/iac/rule/481.10.1.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