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SUSPENSION AND REINSTATEMENT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441—102.1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natural person with whom a child is residing and who is not legally entitled to receive support for that child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 custodial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noncustodial parent or other natural person who is ordered to pay support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“Spousal support” </w:t>
      </w:r>
      <w:r>
        <w:rPr>
          <w:rFonts w:ascii="Times New Roman" w:hAnsi="Times New Roman"/>
          <w:b w:val="false"/>
          <w:i w:val="false"/>
          <w:color w:val="000000"/>
          <w:sz w:val="22"/>
        </w:rPr>
        <w:t xml:space="preserve">means either a set amount of monetary support, or medical support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spouse or former spouse, including alimony, maintenance, or any other term used to describe these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 change” </w:t>
      </w:r>
      <w:r>
        <w:rPr>
          <w:rFonts w:ascii="Times New Roman" w:hAnsi="Times New Roman"/>
          <w:b w:val="false"/>
          <w:i w:val="false"/>
          <w:color w:val="000000"/>
          <w:sz w:val="22"/>
        </w:rPr>
        <w:t>means a change designated in a support order that specifies the amount of the child support obligation as the number of children entitled to support under the order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and will include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for a child” </w:t>
      </w:r>
      <w:r>
        <w:rPr>
          <w:rFonts w:ascii="Times New Roman" w:hAnsi="Times New Roman"/>
          <w:b w:val="false"/>
          <w:i w:val="false"/>
          <w:color w:val="000000"/>
          <w:sz w:val="22"/>
        </w:rPr>
        <w:t xml:space="preserve">means either a set amount of monetary support (child support), or medical support as defined in Iowa Code section </w:t>
      </w:r>
      <w:hyperlink r:id="rId9">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child. This term does not include spousal support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order” </w:t>
      </w:r>
      <w:r>
        <w:rPr>
          <w:rFonts w:ascii="Times New Roman" w:hAnsi="Times New Roman"/>
          <w:b w:val="false"/>
          <w:i w:val="false"/>
          <w:color w:val="000000"/>
          <w:sz w:val="22"/>
        </w:rPr>
        <w:t xml:space="preserve">means the same as a “court order” as defined in Iowa Code section </w:t>
      </w:r>
      <w:hyperlink r:id="rId10">
        <w:r>
          <w:rPr>
            <w:rStyle w:val="Hyperlink"/>
            <w:rFonts w:ascii="Times New Roman" w:hAnsi="Times New Roman"/>
            <w:b w:val="false"/>
            <w:i w:val="false"/>
            <w:color w:val="000000"/>
            <w:sz w:val="22"/>
          </w:rPr>
          <w:t>252C.1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441—102.2</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mutual consent. </w:t>
      </w:r>
      <w:r>
        <w:rPr>
          <w:rFonts w:ascii="Times New Roman" w:hAnsi="Times New Roman"/>
          <w:b w:val="false"/>
          <w:i w:val="false"/>
          <w:color w:val="000000"/>
          <w:sz w:val="22"/>
        </w:rPr>
        <w:t xml:space="preserve">Child support services will provide suspension by mutual consent only with respect to support orders entered or registered in this state for which child support services is providing enforcement services in accordance with Iowa Code chapter </w:t>
      </w:r>
      <w:hyperlink r:id="rId1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only be provided if a court in this state would have continuing, exclusive jurisdiction to suspend and reinstate the order under Iowa Code chapter </w:t>
      </w:r>
      <w:hyperlink r:id="rId1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be provided only if no prior request for suspension of all or part of a support order has been filed with child support services pursuant to Iowa Code section </w:t>
      </w:r>
      <w:hyperlink r:id="rId13">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1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441—102.3</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Child support services will assist an obligor and obligee in suspending support for a child and, if contained in a child support order, spousal support, when the obligor and obligee are reconciled and are residing together, with at least one child entitled to support under the order,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residency. </w:t>
      </w:r>
      <w:r>
        <w:rPr>
          <w:rFonts w:ascii="Times New Roman" w:hAnsi="Times New Roman"/>
          <w:b w:val="false"/>
          <w:i w:val="false"/>
          <w:color w:val="000000"/>
          <w:sz w:val="22"/>
        </w:rPr>
        <w:t>Child support services will assist an obligor and obligee in suspending support for a child when the child is residing with the obligor; however, child support services will not assist in suspending any spousal support provisions of a support order on this basis. Child support services will also assist an obligor and obligee in suspending support for a child residing with a caretaker who has not requested services, if the child is not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and obligee in suspending by mutual consent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 xml:space="preserve">The basis for suspension of support as provided in subrule </w:t>
      </w:r>
      <w:r>
        <w:rPr>
          <w:rFonts w:ascii="Times New Roman" w:hAnsi="Times New Roman"/>
          <w:b w:val="false"/>
          <w:i w:val="false"/>
          <w:color w:val="000000"/>
          <w:sz w:val="22"/>
        </w:rPr>
        <w:t>102.3(2)</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102.3(3)</w:t>
      </w:r>
      <w:r>
        <w:rPr>
          <w:rFonts w:ascii="Times New Roman" w:hAnsi="Times New Roman"/>
          <w:b w:val="false"/>
          <w:i w:val="false"/>
          <w:color w:val="000000"/>
          <w:sz w:val="22"/>
        </w:rPr>
        <w:t xml:space="preserve"> must reasonably be expected to continue for not less than six months from the date a request for assistance to suspend is received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r>
        <w:rPr>
          <w:rFonts w:ascii="Times New Roman" w:hAnsi="Times New Roman"/>
          <w:b w:val="false"/>
          <w:i w:val="false"/>
          <w:color w:val="000000"/>
          <w:sz w:val="22"/>
        </w:rPr>
        <w:t>The obligor and obligee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request and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and affidavit form prescribed by the department to the obligor and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forms must be signed by both the obligor and the obligee affected by the order to be suspended. In the event that current support payments are assigned to an individual or entity other than the obligee named in the original order, but may revert to the original obligee at a future date without court action, both the original obligee and the current assignee must sign both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form prescribed by the department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a statement that the obligor and obligee expect the basis for suspension to continue for not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obligor and obligee are requesting suspension of more than one order at the same time, the obligor and obligee will be required to submit only one copy of the request form prescribed by the department, identifying each order the request involves; however, the obligor and obligee will be required to submit a separate, signed and notarized affidavit form prescribed by the department for each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Denying a request. </w:t>
      </w:r>
      <w:r>
        <w:rPr>
          <w:rFonts w:ascii="Times New Roman" w:hAnsi="Times New Roman"/>
          <w:b w:val="false"/>
          <w:i w:val="false"/>
          <w:color w:val="000000"/>
          <w:sz w:val="22"/>
        </w:rPr>
        <w:t>Child support services will issue a written notice to the obligor and obligee indicating that a properly completed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will be sent by first-class regular mail to the last-known address of the obligor and obligee or, if applicable, to the last-known address of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is reconciliation, one notice will be sent to the address shared by the obligor and obligee. If the basis for suspension is a change in residency of the children entitled to support, a separate notice will be issued to the obligor and obligee at their respective last-known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denying a request will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suspension will be denied when the conditions specified in Iowa Code section </w:t>
      </w:r>
      <w:hyperlink r:id="rId1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or rule </w:t>
      </w:r>
      <w:hyperlink r:id="rId16">
        <w:r>
          <w:rPr>
            <w:rStyle w:val="Hyperlink"/>
            <w:rFonts w:ascii="Times New Roman" w:hAnsi="Times New Roman"/>
            <w:b w:val="false"/>
            <w:i w:val="false"/>
            <w:color w:val="000000"/>
            <w:sz w:val="22"/>
          </w:rPr>
          <w:t>441—102.2</w:t>
        </w:r>
      </w:hyperlink>
      <w:r>
        <w:rPr>
          <w:rFonts w:ascii="Times New Roman" w:hAnsi="Times New Roman"/>
          <w:b w:val="false"/>
          <w:i w:val="false"/>
          <w:color w:val="000000"/>
          <w:sz w:val="22"/>
        </w:rPr>
        <w:t xml:space="preserve">(252B) or </w:t>
      </w:r>
      <w:hyperlink r:id="rId17">
        <w:r>
          <w:rPr>
            <w:rStyle w:val="Hyperlink"/>
            <w:rFonts w:ascii="Times New Roman" w:hAnsi="Times New Roman"/>
            <w:b w:val="false"/>
            <w:i w:val="false"/>
            <w:color w:val="000000"/>
            <w:sz w:val="22"/>
          </w:rPr>
          <w:t>441—102.3</w:t>
        </w:r>
      </w:hyperlink>
      <w:r>
        <w:rPr>
          <w:rFonts w:ascii="Times New Roman" w:hAnsi="Times New Roman"/>
          <w:b w:val="false"/>
          <w:i w:val="false"/>
          <w:color w:val="000000"/>
          <w:sz w:val="22"/>
        </w:rPr>
        <w:t>(252B) are not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441—102.5</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mutual consent. </w:t>
      </w:r>
      <w:r>
        <w:rPr>
          <w:rFonts w:ascii="Times New Roman" w:hAnsi="Times New Roman"/>
          <w:b w:val="false"/>
          <w:i w:val="false"/>
          <w:color w:val="000000"/>
          <w:sz w:val="22"/>
        </w:rPr>
        <w:t xml:space="preserve">To approve a request to suspend support, child support services will prepare and present to the district court an order suspending support as provided in Iowa Code section </w:t>
      </w:r>
      <w:hyperlink r:id="rId18">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reconciliation, the suspension will apply to any ongoing support provisions of the order, including medical support, with respect to any child residing with the parents and with respect to any spouse or former spouse entitled to support under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a change in residency of one or more of the children entitled to support, the suspension will apply to ongoing support provisions, including medical support, with respect to only the children entitled to support under the order who are residing with the obligor. Any spousal support also ordered in the same support order will remain unaffected by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 known address of the obligor and obligee, or, if applicable, to the last 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441—102.6</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mutual consent.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441—102.7</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payor’s request. </w:t>
      </w:r>
      <w:r>
        <w:rPr>
          <w:rFonts w:ascii="Times New Roman" w:hAnsi="Times New Roman"/>
          <w:b w:val="false"/>
          <w:i w:val="false"/>
          <w:color w:val="000000"/>
          <w:sz w:val="22"/>
        </w:rPr>
        <w:t xml:space="preserve">Child support services will provide suspension by payor’s request only with respect to support orders entered pursuant to Iowa Code chapter </w:t>
      </w:r>
      <w:hyperlink r:id="rId19">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for which child support services is providing enforcement services in accordance with Iowa Code chapter </w:t>
      </w:r>
      <w:hyperlink r:id="rId2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only be provided if a court in this state would have continuing, exclusive jurisdiction to suspend and reinstate the order pursuant to Iowa Code chapter </w:t>
      </w:r>
      <w:hyperlink r:id="rId23">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be provided only if no prior request for suspension of all or part of a support order has been filed with child support services pursuant to Iowa Code section </w:t>
      </w:r>
      <w:hyperlink r:id="rId24">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25">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441—102.8</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payor’s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Child residing with obligor or caretaker. </w:t>
      </w:r>
      <w:r>
        <w:rPr>
          <w:rFonts w:ascii="Times New Roman" w:hAnsi="Times New Roman"/>
          <w:b w:val="false"/>
          <w:i w:val="false"/>
          <w:color w:val="000000"/>
          <w:sz w:val="22"/>
        </w:rPr>
        <w:t>Child support services will assist an obligor in suspending support for a child residing with the obligor or with a caretaker who has not requested unit services, if the child has been residing with the obligor or caretaker for more than 60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Orders eligible for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assist an obligor in suspending support for a child only when there is no order in effect regarding legal custody, physical care, visitation, or parenting time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exists that contains language regarding legal custody, physical care, visitation, or parenting time for the child, child support services will deny the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Children on public assistance. </w:t>
      </w:r>
      <w:r>
        <w:rPr>
          <w:rFonts w:ascii="Times New Roman" w:hAnsi="Times New Roman"/>
          <w:b w:val="false"/>
          <w:i w:val="false"/>
          <w:color w:val="000000"/>
          <w:sz w:val="22"/>
        </w:rPr>
        <w:t xml:space="preserve">The children for whom ongoing support is being suspended must not be receiving public assistance pursuant to Iowa Code chapter </w:t>
      </w:r>
      <w:hyperlink r:id="rId26">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 comparable law of another state or foreign country, or if the children are receiving public assistance, the obligor must be considered to be a member of the same household as the children for the purposes of public assistance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The basis for suspension of support must reasonably be expected to continue for not less than six months from the date a request for assistance to suspend is received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in suspending by payor’s request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102.8(6)</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441—102.9</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payor’s request. </w:t>
      </w:r>
      <w:r>
        <w:rPr>
          <w:rFonts w:ascii="Times New Roman" w:hAnsi="Times New Roman"/>
          <w:b w:val="false"/>
          <w:i w:val="false"/>
          <w:color w:val="000000"/>
          <w:sz w:val="22"/>
        </w:rPr>
        <w:t>The obligor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form prescribed by the department to the obligor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form must be signed by the obligor affected by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must attest that the children have lived in the obligor’s household or the caretaker’s household for more than 60 consecutive days and are expected to live there for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Submitting an affidavit. </w:t>
      </w:r>
      <w:r>
        <w:rPr>
          <w:rFonts w:ascii="Times New Roman" w:hAnsi="Times New Roman"/>
          <w:b w:val="false"/>
          <w:i w:val="false"/>
          <w:color w:val="000000"/>
          <w:sz w:val="22"/>
        </w:rPr>
        <w:t>After receiving a valid request for suspension, child support services will provide the requestor with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must submit the affidavit for suspension to child support services. If the request for suspension is made pursuant to Iowa Code section </w:t>
      </w:r>
      <w:hyperlink r:id="rId28">
        <w:r>
          <w:rPr>
            <w:rStyle w:val="Hyperlink"/>
            <w:rFonts w:ascii="Times New Roman" w:hAnsi="Times New Roman"/>
            <w:b w:val="false"/>
            <w:i w:val="false"/>
            <w:color w:val="000000"/>
            <w:sz w:val="22"/>
          </w:rPr>
          <w:t>252B.20A(17)</w:t>
        </w:r>
      </w:hyperlink>
      <w:r>
        <w:rPr>
          <w:rFonts w:ascii="Times New Roman" w:hAnsi="Times New Roman"/>
          <w:b w:val="false"/>
          <w:i w:val="false"/>
          <w:color w:val="000000"/>
          <w:sz w:val="22"/>
        </w:rPr>
        <w:t>, the caretaker must also submit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prescribed by the department must be signed, attesting to the existence of the conditions under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The affidavit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obligor is requesting suspension of more than one order at the same time, the obligor will be required to submit only one copy of the request form prescribed by the department, identifying each order the request involves; however, the obligor will be required to submit a separate, signed and notarized affidavit form prescribed by the department for each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441—102.10</w:t>
      </w:r>
      <w:r>
        <w:rPr>
          <w:rFonts w:ascii="Times New Roman" w:hAnsi="Times New Roman"/>
          <w:b/>
          <w:i w:val="false"/>
          <w:color w:val="000000"/>
          <w:sz w:val="22"/>
        </w:rPr>
        <w:t xml:space="preserve">(252B) </w:t>
      </w:r>
      <w:r>
        <w:rPr>
          <w:rFonts w:ascii="Times New Roman" w:hAnsi="Times New Roman"/>
          <w:b/>
          <w:i w:val="false"/>
          <w:color w:val="000000"/>
          <w:sz w:val="22"/>
        </w:rPr>
        <w:t xml:space="preserve">Determining eligibility for suspension by payor’s request. </w:t>
      </w:r>
      <w:r>
        <w:rPr>
          <w:rFonts w:ascii="Times New Roman" w:hAnsi="Times New Roman"/>
          <w:b w:val="false"/>
          <w:i w:val="false"/>
          <w:color w:val="000000"/>
          <w:sz w:val="22"/>
        </w:rPr>
        <w:t>Upon receipt of the request for suspension and the properly executed and notarized affidavit, child support services will review the request and the affidavit to determine that the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not met. </w:t>
      </w:r>
      <w:r>
        <w:rPr>
          <w:rFonts w:ascii="Times New Roman" w:hAnsi="Times New Roman"/>
          <w:b w:val="false"/>
          <w:i w:val="false"/>
          <w:color w:val="000000"/>
          <w:sz w:val="22"/>
        </w:rPr>
        <w:t>If the criteria have not been met, child support services will issue a written notice to the obligor indicating that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sent by first-class regular mail to the last-known address of the obligor or, if applicable, to the last-known address of the obligor’s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will indicate the reason for denial and notify the obligor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met. </w:t>
      </w:r>
      <w:r>
        <w:rPr>
          <w:rFonts w:ascii="Times New Roman" w:hAnsi="Times New Roman"/>
          <w:b w:val="false"/>
          <w:i w:val="false"/>
          <w:color w:val="000000"/>
          <w:sz w:val="22"/>
        </w:rPr>
        <w:t>If the criteria are met,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serve forms prescribed by the department and supporting documents on the obligee by any means provided in Iowa Code section </w:t>
      </w:r>
      <w:hyperlink r:id="rId29">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The notice to the obligee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parties and the support order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procedure for suspension and reinstatement of support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rights and responsibilities of the obligee to respond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within 20 days of service, the obligee must submit a signed and notarized response to child support services objecting to at least one of the assertions in subrules </w:t>
      </w:r>
      <w:hyperlink r:id="rId30">
        <w:r>
          <w:rPr>
            <w:rStyle w:val="Hyperlink"/>
            <w:rFonts w:ascii="Times New Roman" w:hAnsi="Times New Roman"/>
            <w:b w:val="false"/>
            <w:i w:val="false"/>
            <w:color w:val="000000"/>
            <w:sz w:val="22"/>
          </w:rPr>
          <w:t>102.8(1) through 102.8(4)</w:t>
        </w:r>
      </w:hyperlink>
      <w:r>
        <w:rPr>
          <w:rFonts w:ascii="Times New Roman" w:hAnsi="Times New Roman"/>
          <w:b w:val="false"/>
          <w:i w:val="false"/>
          <w:color w:val="000000"/>
          <w:sz w:val="22"/>
        </w:rPr>
        <w:t>. The statement will inform the obligee that if, within 20 days of service, the obligee fails to submit a response as specified in this subparagraph, notwithstanding Rules of Civil Procedure 1.972(2) and 1.972(3), child support services will prepare and submit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sooner than 30 days after service on the obligee, child support services will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submits a signed and notarized objection to at least one of the assertions in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deny the request and notify the parties in writing that the request is denied, providing reasons for the denial, and notifying the parties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cannot be served, child support services will issue a written notice to the obligor indicating the request is denied, following the procedure described in subrule </w:t>
      </w:r>
      <w:r>
        <w:rPr>
          <w:rFonts w:ascii="Times New Roman" w:hAnsi="Times New Roman"/>
          <w:b w:val="false"/>
          <w:i w:val="false"/>
          <w:color w:val="000000"/>
          <w:sz w:val="22"/>
        </w:rPr>
        <w:t>102.10(2)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does not timely submit a signed and notarized objection to child support services, prepare an order following the procedure described in rule </w:t>
      </w:r>
      <w:hyperlink r:id="rId31">
        <w:r>
          <w:rPr>
            <w:rStyle w:val="Hyperlink"/>
            <w:rFonts w:ascii="Times New Roman" w:hAnsi="Times New Roman"/>
            <w:b w:val="false"/>
            <w:i w:val="false"/>
            <w:color w:val="000000"/>
            <w:sz w:val="22"/>
          </w:rPr>
          <w:t>441—102.11</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441—102.11</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payor’s request. </w:t>
      </w:r>
      <w:r>
        <w:rPr>
          <w:rFonts w:ascii="Times New Roman" w:hAnsi="Times New Roman"/>
          <w:b w:val="false"/>
          <w:i w:val="false"/>
          <w:color w:val="000000"/>
          <w:sz w:val="22"/>
        </w:rPr>
        <w:t xml:space="preserve">After approving a request to suspend support and properly serving the obligee, child support services will prepare and present to the district court an order suspending support as provided in Iowa Code section </w:t>
      </w:r>
      <w:hyperlink r:id="rId32">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The suspension will apply to ongoing support provisions, including medical support, with respect to only the children entitled to support under the order who are residing with the obligor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last-known address of the obligor and obligee or, if applicable, to the last-known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441—102.12</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payor’s request.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441—102.13</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reinstatement. </w:t>
      </w:r>
      <w:r>
        <w:rPr>
          <w:rFonts w:ascii="Times New Roman" w:hAnsi="Times New Roman"/>
          <w:b w:val="false"/>
          <w:i w:val="false"/>
          <w:color w:val="000000"/>
          <w:sz w:val="22"/>
        </w:rPr>
        <w:t xml:space="preserve">Child support services may request that the court reinstate the suspended support obligation in accordance with the procedures found in Iowa Code sections </w:t>
      </w:r>
      <w:hyperlink r:id="rId33">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Either the obligor or the obligee affected by the suspended order may request reinstatement by submitting a written request for reinstatement to child support services. The request must indicate that reinstatement is being requested and the reason for reinstatement and must contain sufficient information to identify the court order and parties involved. The request must also be signed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at its own initiative, request that the court reinstate a support obligation when it is determined that a child for whom the obligation was suspended is receiving public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notice approving or denying the request to any obligor or obligee requesting reinstatement. This notice will be sent by first-class regular mail to the last-known address of the requesting party and will indicate any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val="false"/>
          <w:color w:val="000000"/>
          <w:sz w:val="22"/>
        </w:rPr>
        <w:t>A properly completed request for reinstatement will be denied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by someone other than the obligor, the obligee, or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 longer providing enforcement services for the suspended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received more than six months after the date of the filing of the order suspending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is for partial reinstatement of the suspended support order for some but not all of the children, and the order does not contain a step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in this state would not have continuing, exclusive jurisdiction to reinstate the order under Iowa Code chapter </w:t>
      </w:r>
      <w:hyperlink r:id="rId3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441—102.14</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Child support services will follow the procedures in Iowa Code sections </w:t>
      </w:r>
      <w:hyperlink r:id="rId36">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in seeking to have the court reinstate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request that the court reinstate a spousal support provision previously suspended if the provision was included in the suspension in accordance with subrule </w:t>
      </w:r>
      <w:r>
        <w:rPr>
          <w:rFonts w:ascii="Times New Roman" w:hAnsi="Times New Roman"/>
          <w:b w:val="false"/>
          <w:i w:val="false"/>
          <w:color w:val="000000"/>
          <w:sz w:val="22"/>
        </w:rPr>
        <w:t>102.5(1)</w:t>
      </w:r>
      <w:r>
        <w:rPr>
          <w:rFonts w:ascii="Times New Roman" w:hAnsi="Times New Roman"/>
          <w:b w:val="false"/>
          <w:i w:val="false"/>
          <w:color w:val="000000"/>
          <w:sz w:val="22"/>
        </w:rPr>
        <w:t xml:space="preserve"> and if child support services receives a properly completed request from the obligor or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seek to have the previously suspended support for a child reinstated when the conditions in paragraph </w:t>
      </w:r>
      <w:r>
        <w:rPr>
          <w:rFonts w:ascii="Times New Roman" w:hAnsi="Times New Roman"/>
          <w:b w:val="false"/>
          <w:i w:val="false"/>
          <w:color w:val="000000"/>
          <w:sz w:val="22"/>
        </w:rPr>
        <w:t>102.14(2)</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 This provision will not prohibit any party, including child support services, from taking other action to establish support as provided for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no longer applies to any of the children for whom support was suspended;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continues to apply to some but not all of the children for whom support was suspended, and there is a step change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of enforcement of support. </w:t>
      </w:r>
      <w:r>
        <w:rPr>
          <w:rFonts w:ascii="Times New Roman" w:hAnsi="Times New Roman"/>
          <w:b w:val="false"/>
          <w:i w:val="false"/>
          <w:color w:val="000000"/>
          <w:sz w:val="22"/>
        </w:rPr>
        <w:t>If a suspended support obligation is reinstated, child support services will also reinstate all appropriate enforcement measures to enforce all reinstated ongoing support provisions of the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441—102.16</w:t>
      </w:r>
      <w:r>
        <w:rPr>
          <w:rFonts w:ascii="Times New Roman" w:hAnsi="Times New Roman"/>
          <w:b/>
          <w:i w:val="false"/>
          <w:color w:val="000000"/>
          <w:sz w:val="22"/>
        </w:rPr>
        <w:t xml:space="preserve">(252B) </w:t>
      </w:r>
      <w:r>
        <w:rPr>
          <w:rFonts w:ascii="Times New Roman" w:hAnsi="Times New Roman"/>
          <w:b/>
          <w:i w:val="false"/>
          <w:color w:val="000000"/>
          <w:sz w:val="22"/>
        </w:rPr>
        <w:t xml:space="preserve">Temporary suspension becomes final. </w:t>
      </w:r>
      <w:r>
        <w:rPr>
          <w:rFonts w:ascii="Times New Roman" w:hAnsi="Times New Roman"/>
          <w:b w:val="false"/>
          <w:i w:val="false"/>
          <w:color w:val="000000"/>
          <w:sz w:val="22"/>
        </w:rPr>
        <w:t xml:space="preserve">The temporary suspension of a support order under this chapter will become final if not reinstated in accordance with Iowa Code sections </w:t>
      </w:r>
      <w:hyperlink r:id="rId38">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4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8968C</w:t>
      </w:r>
      <w:r>
        <w:rPr>
          <w:rFonts w:ascii="Times New Roman" w:hAnsi="Times New Roman"/>
          <w:b w:val="false"/>
          <w:i w:val="false"/>
          <w:color w:val="000000"/>
          <w:sz w:val="21"/>
        </w:rPr>
        <w:t xml:space="preserve"> (Notice ARC 8558C,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E.1.pdf" Type="http://schemas.openxmlformats.org/officeDocument/2006/relationships/hyperlink" Id="rId5"/>
    <Relationship TargetMode="External" Target="https://www.legis.iowa.gov/docs/ico/chapter/252H.2.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E.1.pdf" Type="http://schemas.openxmlformats.org/officeDocument/2006/relationships/hyperlink" Id="rId9"/>
    <Relationship TargetMode="External" Target="https://www.legis.iowa.gov/docs/ico/chapter/252C.1.pdf" Type="http://schemas.openxmlformats.org/officeDocument/2006/relationships/hyperlink" Id="rId10"/>
    <Relationship TargetMode="External" Target="https://www.legis.iowa.gov/docs/ico/chapter/252B.pdf" Type="http://schemas.openxmlformats.org/officeDocument/2006/relationships/hyperlink" Id="rId11"/>
    <Relationship TargetMode="External" Target="https://www.legis.iowa.gov/docs/ico/chapter/252K.pdf" Type="http://schemas.openxmlformats.org/officeDocument/2006/relationships/hyperlink" Id="rId12"/>
    <Relationship TargetMode="External" Target="https://www.legis.iowa.gov/docs/ico/chapter/252B.20.pdf" Type="http://schemas.openxmlformats.org/officeDocument/2006/relationships/hyperlink" Id="rId13"/>
    <Relationship TargetMode="External" Target="https://www.legis.iowa.gov/docs/ico/chapter/252B.20A.pdf" Type="http://schemas.openxmlformats.org/officeDocument/2006/relationships/hyperlink" Id="rId14"/>
    <Relationship TargetMode="External" Target="https://www.legis.iowa.gov/docs/ico/chapter/252B.20.pdf" Type="http://schemas.openxmlformats.org/officeDocument/2006/relationships/hyperlink" Id="rId15"/>
    <Relationship TargetMode="External" Target="https://www.legis.iowa.gov/docs/iac/rule/441.102.2.pdf" Type="http://schemas.openxmlformats.org/officeDocument/2006/relationships/hyperlink" Id="rId16"/>
    <Relationship TargetMode="External" Target="https://www.legis.iowa.gov/docs/iac/rule/441.102.3.pdf" Type="http://schemas.openxmlformats.org/officeDocument/2006/relationships/hyperlink" Id="rId17"/>
    <Relationship TargetMode="External" Target="https://www.legis.iowa.gov/docs/ico/chapter/252B.20.pdf" Type="http://schemas.openxmlformats.org/officeDocument/2006/relationships/hyperlink" Id="rId18"/>
    <Relationship TargetMode="External" Target="https://www.legis.iowa.gov/docs/ico/chapter/252A.pdf" Type="http://schemas.openxmlformats.org/officeDocument/2006/relationships/hyperlink" Id="rId19"/>
    <Relationship TargetMode="External" Target="https://www.legis.iowa.gov/docs/ico/chapter/252C.pdf" Type="http://schemas.openxmlformats.org/officeDocument/2006/relationships/hyperlink" Id="rId20"/>
    <Relationship TargetMode="External" Target="https://www.legis.iowa.gov/docs/ico/chapter/252F.pdf" Type="http://schemas.openxmlformats.org/officeDocument/2006/relationships/hyperlink" Id="rId21"/>
    <Relationship TargetMode="External" Target="https://www.legis.iowa.gov/docs/ico/chapter/252B.pdf" Type="http://schemas.openxmlformats.org/officeDocument/2006/relationships/hyperlink" Id="rId22"/>
    <Relationship TargetMode="External" Target="https://www.legis.iowa.gov/docs/ico/chapter/252K.pdf" Type="http://schemas.openxmlformats.org/officeDocument/2006/relationships/hyperlink" Id="rId23"/>
    <Relationship TargetMode="External" Target="https://www.legis.iowa.gov/docs/ico/chapter/252B.20.pdf" Type="http://schemas.openxmlformats.org/officeDocument/2006/relationships/hyperlink" Id="rId24"/>
    <Relationship TargetMode="External" Target="https://www.legis.iowa.gov/docs/ico/chapter/252B.20A.pdf" Type="http://schemas.openxmlformats.org/officeDocument/2006/relationships/hyperlink" Id="rId25"/>
    <Relationship TargetMode="External" Target="https://www.legis.iowa.gov/docs/ico/chapter/239B.pdf" Type="http://schemas.openxmlformats.org/officeDocument/2006/relationships/hyperlink" Id="rId26"/>
    <Relationship TargetMode="External" Target="https://www.legis.iowa.gov/docs/ico/chapter/249A.pdf" Type="http://schemas.openxmlformats.org/officeDocument/2006/relationships/hyperlink" Id="rId27"/>
    <Relationship TargetMode="External" Target="https://www.legis.iowa.gov/docs/ico/chapter/252B.20A.pdf" Type="http://schemas.openxmlformats.org/officeDocument/2006/relationships/hyperlink" Id="rId28"/>
    <Relationship TargetMode="External" Target="https://www.legis.iowa.gov/docs/ico/chapter/252B.26.pdf" Type="http://schemas.openxmlformats.org/officeDocument/2006/relationships/hyperlink" Id="rId29"/>
    <Relationship TargetMode="External" Target="https://www.legis.iowa.gov/docs/iac/rule/441.102.8.pdf" Type="http://schemas.openxmlformats.org/officeDocument/2006/relationships/hyperlink" Id="rId30"/>
    <Relationship TargetMode="External" Target="https://www.legis.iowa.gov/docs/iac/rule/441.102.11.pdf" Type="http://schemas.openxmlformats.org/officeDocument/2006/relationships/hyperlink" Id="rId31"/>
    <Relationship TargetMode="External" Target="https://www.legis.iowa.gov/docs/ico/chapter/252B.20A.pdf" Type="http://schemas.openxmlformats.org/officeDocument/2006/relationships/hyperlink" Id="rId32"/>
    <Relationship TargetMode="External" Target="https://www.legis.iowa.gov/docs/ico/chapter/252B.20.pdf" Type="http://schemas.openxmlformats.org/officeDocument/2006/relationships/hyperlink" Id="rId33"/>
    <Relationship TargetMode="External" Target="https://www.legis.iowa.gov/docs/ico/chapter/252B.20A.pdf" Type="http://schemas.openxmlformats.org/officeDocument/2006/relationships/hyperlink" Id="rId34"/>
    <Relationship TargetMode="External" Target="https://www.legis.iowa.gov/docs/ico/chapter/252K.pdf" Type="http://schemas.openxmlformats.org/officeDocument/2006/relationships/hyperlink" Id="rId35"/>
    <Relationship TargetMode="External" Target="https://www.legis.iowa.gov/docs/ico/chapter/252B.20.pdf" Type="http://schemas.openxmlformats.org/officeDocument/2006/relationships/hyperlink" Id="rId36"/>
    <Relationship TargetMode="External" Target="https://www.legis.iowa.gov/docs/ico/chapter/252B.20A.pdf" Type="http://schemas.openxmlformats.org/officeDocument/2006/relationships/hyperlink" Id="rId37"/>
    <Relationship TargetMode="External" Target="https://www.legis.iowa.gov/docs/ico/chapter/252B.20.pdf" Type="http://schemas.openxmlformats.org/officeDocument/2006/relationships/hyperlink" Id="rId38"/>
    <Relationship TargetMode="External" Target="https://www.legis.iowa.gov/docs/ico/chapter/252B.20A.pdf" Type="http://schemas.openxmlformats.org/officeDocument/2006/relationships/hyperlink" Id="rId39"/>
    <Relationship TargetMode="External" Target="https://www.legis.iowa.gov/docs/iac/chapter/441.7.pdf" Type="http://schemas.openxmlformats.org/officeDocument/2006/relationships/hyperlink" Id="rId40"/>
    <Relationship TargetMode="External" Target="https://www.legis.iowa.gov/docs/ico/chapter/252B.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