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DECLARATORY ORDERS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288—12.1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Iowa public television for a declaratory order as to the applicability to specified circumstances of a statute, rule, or order within the primary jurisdiction of Iowa Public Television at 6450 Corporate Drive, Johnston, Iowa 50131. A petition is deemed filed when it is received by that office. Iowa public television shall provide the petitioner with a file-stamped copy of the petition if the petitioner provides the agency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PUBLIC TELEVISION</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12.7(17A)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288—12.2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Iowa public television shall give notice of the petition to all persons not served by the petitioner pursuant to </w:t>
      </w:r>
      <w:hyperlink r:id="rId6">
        <w:r>
          <w:rPr>
            <w:rStyle w:val="Hyperlink"/>
            <w:rFonts w:ascii="Times New Roman" w:hAnsi="Times New Roman"/>
            <w:b w:val="false"/>
            <w:i w:val="false"/>
            <w:color w:val="000000"/>
            <w:sz w:val="22"/>
          </w:rPr>
          <w:t>12.6(17A)</w:t>
        </w:r>
      </w:hyperlink>
      <w:r>
        <w:rPr>
          <w:rFonts w:ascii="Times New Roman" w:hAnsi="Times New Roman"/>
          <w:b w:val="false"/>
          <w:i w:val="false"/>
          <w:color w:val="000000"/>
          <w:sz w:val="22"/>
        </w:rPr>
        <w:t xml:space="preserve"> to whom notice is required by any provision of law. Iowa public television may also give notice to any other persons.</w:t>
      </w:r>
    </w:p>
    <w:p>
      <w:pPr>
        <w:spacing w:before="0" w:after="0"/>
        <w:ind w:left="120"/>
        <w:jc w:val="both"/>
      </w:pPr>
      <w:r>
        <w:rPr>
          <w:rFonts w:ascii="Times New Roman" w:hAnsi="Times New Roman"/>
          <w:b/>
          <w:i w:val="false"/>
          <w:color w:val="000000"/>
          <w:sz w:val="22"/>
        </w:rPr>
        <w:t>288—12.3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qualifies under any applicable provision of law as an intervenor and who files a petition for intervention within 15 days of the filing of a petition for declaratory order (after time for notice under </w:t>
      </w:r>
      <w:hyperlink r:id="rId7">
        <w:r>
          <w:rPr>
            <w:rStyle w:val="Hyperlink"/>
            <w:rFonts w:ascii="Times New Roman" w:hAnsi="Times New Roman"/>
            <w:b w:val="false"/>
            <w:i w:val="false"/>
            <w:color w:val="000000"/>
            <w:sz w:val="22"/>
          </w:rPr>
          <w:t>12.2(17A)</w:t>
        </w:r>
      </w:hyperlink>
      <w:r>
        <w:rPr>
          <w:rFonts w:ascii="Times New Roman" w:hAnsi="Times New Roman"/>
          <w:b w:val="false"/>
          <w:i w:val="false"/>
          <w:color w:val="000000"/>
          <w:sz w:val="22"/>
        </w:rPr>
        <w:t xml:space="preserve"> and before 30-day time for agency action under 12.8(17A))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Iowa public television.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6450 Corporate Drive, Johnston, Iowa 50131. Such a petition is deemed filed when it is received by that office. Iowa public television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PUBLIC TELEVISION</w:t>
            </w:r>
          </w:p>
        </w:tc>
      </w:tr>
      <w:tr>
        <w:trPr>
          <w:trHeight w:val="112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 for a Declaratory Order on</w:t>
            </w:r>
          </w:p>
          <w:p>
            <w:pPr>
              <w:spacing w:before="0" w:after="0"/>
              <w:ind w:left="160"/>
              <w:jc w:val="left"/>
            </w:pPr>
            <w:r>
              <w:rPr>
                <w:rFonts w:ascii="Times New Roman" w:hAnsi="Times New Roman"/>
                <w:b w:val="false"/>
                <w:i w:val="false"/>
                <w:color w:val="000000"/>
                <w:sz w:val="16"/>
              </w:rPr>
              <w:t>(Cite 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288—12.4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Iowa public television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288—12.5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Executive Director, Iowa Public Television, 6450 Corporate Drive, Johnston, Iowa 50131.</w:t>
      </w:r>
    </w:p>
    <w:p>
      <w:pPr>
        <w:spacing w:before="0" w:after="0"/>
        <w:ind w:left="120"/>
        <w:jc w:val="both"/>
      </w:pPr>
      <w:r>
        <w:rPr>
          <w:rFonts w:ascii="Times New Roman" w:hAnsi="Times New Roman"/>
          <w:b/>
          <w:i w:val="false"/>
          <w:color w:val="000000"/>
          <w:sz w:val="22"/>
        </w:rPr>
        <w:t>288—12.6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Iowa Public Television, 6450 Corporate Drive, Johnston, Iowa 50131. All petitions, briefs, or other papers that are required to be served upon a party shall be filed simultaneously with Iowa public television.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uniform rule on contested cases </w:t>
      </w:r>
      <w:hyperlink r:id="rId8">
        <w:r>
          <w:rPr>
            <w:rStyle w:val="Hyperlink"/>
            <w:rFonts w:ascii="Times New Roman" w:hAnsi="Times New Roman"/>
            <w:b w:val="false"/>
            <w:i w:val="false"/>
            <w:color w:val="000000"/>
            <w:sz w:val="22"/>
          </w:rPr>
          <w:t>288—13.12(17A)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288—12.7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Iowa public television must schedule a brief and informal meeting between the original petitioner, all intervenors, and Iowa public television, a member of Iowa public television, or a member of the staff of Iowa public television, to discuss the questions raised. Iowa public television may solicit comments from any person on the questions raised. Also, comments on the questions raised may be submitted to Iowa public television by any person.</w:t>
      </w:r>
    </w:p>
    <w:p>
      <w:pPr>
        <w:spacing w:before="0" w:after="0"/>
        <w:ind w:left="120"/>
        <w:jc w:val="both"/>
      </w:pPr>
      <w:r>
        <w:rPr>
          <w:rFonts w:ascii="Times New Roman" w:hAnsi="Times New Roman"/>
          <w:b/>
          <w:i w:val="false"/>
          <w:color w:val="000000"/>
          <w:sz w:val="22"/>
        </w:rPr>
        <w:t>288—12.8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section 13(5), after receipt of a petition for a declaratory order, the executive director or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contested case uniform </w:t>
      </w:r>
      <w:hyperlink r:id="rId9">
        <w:r>
          <w:rPr>
            <w:rStyle w:val="Hyperlink"/>
            <w:rFonts w:ascii="Times New Roman" w:hAnsi="Times New Roman"/>
            <w:b w:val="false"/>
            <w:i w:val="false"/>
            <w:color w:val="000000"/>
            <w:sz w:val="22"/>
          </w:rPr>
          <w:t>rule 288—13.2(17A)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288—12.9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public television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Iowa public television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Iowa public television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Iowa public television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288—12.10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288—12.11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288—12.12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Iowa public television,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Iowa public television. The issuance of a declaratory order constitutes final agency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7/9/99, Notice 6/2/99—published 7/28/99, effective 9/1/99]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8.12.7.pdf" Type="http://schemas.openxmlformats.org/officeDocument/2006/relationships/hyperlink" Id="rId5"/>
    <Relationship TargetMode="External" Target="https://www.legis.iowa.gov/docs/iac/rule/288.12.6.pdf" Type="http://schemas.openxmlformats.org/officeDocument/2006/relationships/hyperlink" Id="rId6"/>
    <Relationship TargetMode="External" Target="https://www.legis.iowa.gov/docs/iac/rule/288.12.2.pdf" Type="http://schemas.openxmlformats.org/officeDocument/2006/relationships/hyperlink" Id="rId7"/>
    <Relationship TargetMode="External" Target="https://www.legis.iowa.gov/docs/iac/rule/288.13.12.pdf" Type="http://schemas.openxmlformats.org/officeDocument/2006/relationships/hyperlink" Id="rId8"/>
    <Relationship TargetMode="External" Target="https://www.legis.iowa.gov/docs/iac/rule/288.13.2.pdf" Type="http://schemas.openxmlformats.org/officeDocument/2006/relationships/hyperlink" Id="rId9"/>
    <Relationship TargetMode="External" Target="https://www.legis.iowa.gov/docs/ico/chapter/17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