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DISCLOSURE OF INFORMATION REGARDING OPEN-END CREDIT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CREDIT CARDS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4/18/12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5/23/12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