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[820]—(10,C)Ch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RAILROAD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RATE REGULATION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6/9/99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PUBLIC TRANSIT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SET ASIDE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DISADVANTAGED BUSINESS ENTERPRISES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[820]—(09,A)Ch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9/28/94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11/2/94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