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RELATIONSHIP WITH IOWA RAILWAY FINANCE AUTHORITY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Department[820]—(10,C)Ch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