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SUBJECT TO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EXEMPT FROM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11/2/22, see Revenue Department[701] 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