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PURCHASING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4/20/88, Regents, Board of[720]]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5950C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10/6/21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11/10/21; see 681—Chapter 9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