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DETERMINATION OR ADJUSTMENT OF COST FACTOR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[See also 701—Chapter 37]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3498C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12/6/17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1/10/18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ADMINISTRATION OF THE ENVIRONMENTAL PROTECTION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CHARGE IMPOSED UPON PETROLEUM DIMINUTION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[See also 701—Chapter 37]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3498C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12/6/17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1/10/18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and 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