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MIGRATORY WATERFOWL, TROUT AND HABITAT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STAMP DESIGN CONTESTS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1755C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12/10/14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1/14/15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FORFEITED PROPERTY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116]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9/21/88, Natural Resource Commission[571] Ch 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7889C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6/5/24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